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5359" w14:textId="77777777" w:rsidR="00D57AB0" w:rsidRDefault="003E27A8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796A5374" wp14:editId="796A5375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A535A" w14:textId="77777777" w:rsidR="00D57AB0" w:rsidRDefault="00D57AB0">
      <w:pPr>
        <w:rPr>
          <w:sz w:val="10"/>
          <w:szCs w:val="10"/>
        </w:rPr>
      </w:pPr>
    </w:p>
    <w:p w14:paraId="796A535B" w14:textId="77777777" w:rsidR="00D57AB0" w:rsidRDefault="003E27A8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5ED4986C" w14:textId="77777777" w:rsidR="00145BC0" w:rsidRDefault="00145BC0">
      <w:pPr>
        <w:suppressAutoHyphens/>
        <w:jc w:val="center"/>
        <w:rPr>
          <w:b/>
          <w:bCs/>
          <w:lang w:eastAsia="lt-LT"/>
        </w:rPr>
      </w:pPr>
    </w:p>
    <w:p w14:paraId="796A535D" w14:textId="77777777" w:rsidR="00D57AB0" w:rsidRDefault="003E27A8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796A535F" w14:textId="77777777" w:rsidR="00D57AB0" w:rsidRDefault="003E27A8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2018 M. BALANDŽIO 6 D. ĮSAKYMO NR. D1-277 „DĖL LIETUVOS RESPUBLIKOS APLINKOS MINISTERIJOS REGIONŲ APLINKOS APSAUGOS DEPARTAMENTŲ REORGANIZAVIMO“ PAKEITIMO</w:t>
      </w:r>
    </w:p>
    <w:p w14:paraId="796A5360" w14:textId="77777777" w:rsidR="00D57AB0" w:rsidRDefault="00D57AB0">
      <w:pPr>
        <w:suppressAutoHyphens/>
        <w:jc w:val="center"/>
        <w:rPr>
          <w:b/>
          <w:lang w:eastAsia="lt-LT"/>
        </w:rPr>
      </w:pPr>
    </w:p>
    <w:p w14:paraId="796A5361" w14:textId="1CE85A54" w:rsidR="00D57AB0" w:rsidRPr="003E27A8" w:rsidRDefault="003E27A8">
      <w:pPr>
        <w:suppressAutoHyphens/>
        <w:jc w:val="center"/>
        <w:rPr>
          <w:szCs w:val="24"/>
          <w:lang w:eastAsia="lt-LT"/>
        </w:rPr>
      </w:pPr>
      <w:r w:rsidRPr="003E27A8">
        <w:rPr>
          <w:szCs w:val="24"/>
          <w:lang w:eastAsia="lt-LT"/>
        </w:rPr>
        <w:t xml:space="preserve">2020 m. rugsėjo 3 </w:t>
      </w:r>
      <w:r w:rsidR="00145BC0">
        <w:rPr>
          <w:szCs w:val="24"/>
          <w:lang w:eastAsia="lt-LT"/>
        </w:rPr>
        <w:t>d.</w:t>
      </w:r>
      <w:r w:rsidRPr="003E27A8">
        <w:rPr>
          <w:szCs w:val="24"/>
          <w:lang w:eastAsia="lt-LT"/>
        </w:rPr>
        <w:t xml:space="preserve"> Nr. </w:t>
      </w:r>
      <w:r w:rsidRPr="003E27A8">
        <w:rPr>
          <w:color w:val="333333"/>
          <w:szCs w:val="24"/>
        </w:rPr>
        <w:t>D1-529</w:t>
      </w:r>
    </w:p>
    <w:p w14:paraId="796A5362" w14:textId="77777777" w:rsidR="00D57AB0" w:rsidRDefault="003E27A8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796A5363" w14:textId="77777777" w:rsidR="00D57AB0" w:rsidRDefault="00D57AB0">
      <w:pPr>
        <w:suppressAutoHyphens/>
        <w:jc w:val="center"/>
        <w:rPr>
          <w:lang w:eastAsia="lt-LT"/>
        </w:rPr>
      </w:pPr>
    </w:p>
    <w:p w14:paraId="796A5365" w14:textId="77777777" w:rsidR="00D57AB0" w:rsidRDefault="00145BC0">
      <w:pPr>
        <w:suppressAutoHyphens/>
        <w:ind w:firstLine="851"/>
        <w:jc w:val="both"/>
        <w:rPr>
          <w:bCs/>
          <w:lang w:eastAsia="lt-LT"/>
        </w:rPr>
      </w:pPr>
      <w:r w:rsidR="003E27A8">
        <w:rPr>
          <w:bCs/>
          <w:lang w:eastAsia="lt-LT"/>
        </w:rPr>
        <w:t>1</w:t>
      </w:r>
      <w:r w:rsidR="003E27A8">
        <w:rPr>
          <w:bCs/>
          <w:lang w:eastAsia="lt-LT"/>
        </w:rPr>
        <w:t>. P a k e i č i u  Aplinkos apsaugos departamento nuostatus, patvirtintus Lietuvos Respublikos aplinkos ministro 2018 m. balandžio 6 d. įsakymu Nr. D1-277 „Dėl Lietuvos Respublikos aplinkos ministerijos regionų aplinkos apsaugos departamentų reorganizavimo“:</w:t>
      </w:r>
    </w:p>
    <w:p w14:paraId="796A5366" w14:textId="77777777" w:rsidR="00D57AB0" w:rsidRDefault="00145BC0">
      <w:pPr>
        <w:suppressAutoHyphens/>
        <w:ind w:firstLine="851"/>
        <w:jc w:val="both"/>
        <w:rPr>
          <w:bCs/>
          <w:lang w:eastAsia="lt-LT"/>
        </w:rPr>
      </w:pPr>
      <w:r w:rsidR="003E27A8">
        <w:rPr>
          <w:bCs/>
          <w:lang w:eastAsia="lt-LT"/>
        </w:rPr>
        <w:t>1.1</w:t>
      </w:r>
      <w:r w:rsidR="003E27A8">
        <w:rPr>
          <w:bCs/>
          <w:lang w:eastAsia="lt-LT"/>
        </w:rPr>
        <w:t>. pakeičiu pavadinimą ir jį išdėstau taip:</w:t>
      </w:r>
    </w:p>
    <w:p w14:paraId="796A5367" w14:textId="171910F3" w:rsidR="00D57AB0" w:rsidRDefault="003E27A8" w:rsidP="003E27A8">
      <w:pPr>
        <w:suppressAutoHyphens/>
        <w:jc w:val="center"/>
        <w:rPr>
          <w:b/>
          <w:bCs/>
          <w:lang w:eastAsia="lt-LT"/>
        </w:rPr>
      </w:pPr>
      <w:r>
        <w:rPr>
          <w:bCs/>
          <w:lang w:eastAsia="lt-LT"/>
        </w:rPr>
        <w:t>„</w:t>
      </w:r>
      <w:r>
        <w:rPr>
          <w:b/>
          <w:bCs/>
          <w:lang w:eastAsia="lt-LT"/>
        </w:rPr>
        <w:t>APLINKOS APSAUGOS DEPARTAMENTO PRIE APLINKOS MINISTERIJOS NUOSTATAI</w:t>
      </w:r>
      <w:r>
        <w:rPr>
          <w:bCs/>
          <w:lang w:eastAsia="lt-LT"/>
        </w:rPr>
        <w:t>“;</w:t>
      </w:r>
    </w:p>
    <w:p w14:paraId="796A5368" w14:textId="77777777" w:rsidR="00D57AB0" w:rsidRDefault="00145BC0">
      <w:pPr>
        <w:suppressAutoHyphens/>
        <w:ind w:firstLine="851"/>
        <w:jc w:val="both"/>
        <w:rPr>
          <w:bCs/>
          <w:lang w:eastAsia="lt-LT"/>
        </w:rPr>
      </w:pPr>
      <w:r w:rsidR="003E27A8">
        <w:rPr>
          <w:bCs/>
          <w:lang w:eastAsia="lt-LT"/>
        </w:rPr>
        <w:t>1.2</w:t>
      </w:r>
      <w:r w:rsidR="003E27A8">
        <w:rPr>
          <w:bCs/>
          <w:lang w:eastAsia="lt-LT"/>
        </w:rPr>
        <w:t>.  pakeičiu 15 punktą ir jį išdėstau taip:</w:t>
      </w:r>
    </w:p>
    <w:p w14:paraId="796A5369" w14:textId="77777777" w:rsidR="00D57AB0" w:rsidRDefault="003E27A8">
      <w:pPr>
        <w:suppressAutoHyphens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15</w:t>
      </w:r>
      <w:r>
        <w:rPr>
          <w:bCs/>
          <w:lang w:eastAsia="lt-LT"/>
        </w:rPr>
        <w:t xml:space="preserve">. Departamentui vadovauja direktorius, kurį penkerių metų kadencijai (ne daugiau kaip dviem kadencijoms iš eilės) Lietuvos Respublikos valstybės tarnybos įstatymo nustatyta tvarka priima į pareigas ir atleidžia iš jų aplinkos ministras. Departamento direktorius tiesiogiai pavaldus ir </w:t>
      </w:r>
      <w:proofErr w:type="spellStart"/>
      <w:r>
        <w:rPr>
          <w:bCs/>
          <w:lang w:eastAsia="lt-LT"/>
        </w:rPr>
        <w:t>atskaitingas</w:t>
      </w:r>
      <w:proofErr w:type="spellEnd"/>
      <w:r>
        <w:rPr>
          <w:bCs/>
          <w:lang w:eastAsia="lt-LT"/>
        </w:rPr>
        <w:t xml:space="preserve"> aplinkos ministrui.“</w:t>
      </w:r>
    </w:p>
    <w:p w14:paraId="796A536A" w14:textId="147F5F0D" w:rsidR="00D57AB0" w:rsidRDefault="00145BC0">
      <w:pPr>
        <w:suppressAutoHyphens/>
        <w:ind w:firstLine="851"/>
        <w:jc w:val="both"/>
        <w:rPr>
          <w:bCs/>
          <w:lang w:eastAsia="lt-LT"/>
        </w:rPr>
      </w:pPr>
      <w:r w:rsidR="003E27A8">
        <w:rPr>
          <w:bCs/>
          <w:lang w:eastAsia="lt-LT"/>
        </w:rPr>
        <w:t>2</w:t>
      </w:r>
      <w:bookmarkStart w:id="0" w:name="_GoBack"/>
      <w:bookmarkEnd w:id="0"/>
      <w:r w:rsidR="003E27A8">
        <w:rPr>
          <w:bCs/>
          <w:lang w:eastAsia="lt-LT"/>
        </w:rPr>
        <w:t>. Į g a l i o j u Aplinkos apsaugos departamentą prie Aplinkos ministerijos atlikti visus Lietuvos Respublikos teisės aktų nustatytus veiksmus, susijusius su šio įsakymo 1 punktu pakeistų Aplinkos apsaugos departamento prie Aplinkos ministerijos nuostatų įregistravimu Juridinių asmenų registre.</w:t>
      </w:r>
    </w:p>
    <w:p w14:paraId="796A536B" w14:textId="63A04AD8" w:rsidR="00D57AB0" w:rsidRDefault="00D57AB0">
      <w:pPr>
        <w:suppressAutoHyphens/>
        <w:ind w:firstLine="567"/>
        <w:jc w:val="both"/>
        <w:rPr>
          <w:lang w:eastAsia="lt-LT"/>
        </w:rPr>
      </w:pPr>
    </w:p>
    <w:p w14:paraId="7C94F192" w14:textId="77777777" w:rsidR="003E27A8" w:rsidRDefault="003E27A8">
      <w:pPr>
        <w:suppressAutoHyphens/>
        <w:ind w:firstLine="567"/>
        <w:jc w:val="both"/>
        <w:rPr>
          <w:lang w:eastAsia="lt-LT"/>
        </w:rPr>
      </w:pPr>
    </w:p>
    <w:p w14:paraId="796A536C" w14:textId="77777777" w:rsidR="00D57AB0" w:rsidRDefault="00D57AB0">
      <w:pPr>
        <w:suppressAutoHyphens/>
        <w:ind w:firstLine="567"/>
        <w:rPr>
          <w:lang w:eastAsia="lt-LT"/>
        </w:rPr>
      </w:pPr>
    </w:p>
    <w:p w14:paraId="43E5A53D" w14:textId="29AA1283" w:rsidR="003E27A8" w:rsidRDefault="003E27A8" w:rsidP="003E27A8">
      <w:pPr>
        <w:tabs>
          <w:tab w:val="left" w:pos="7513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Kęstutis Mažeika</w:t>
      </w:r>
    </w:p>
    <w:p w14:paraId="796A5373" w14:textId="2E328836" w:rsidR="00D57AB0" w:rsidRDefault="00145BC0"/>
    <w:sectPr w:rsidR="00D57AB0" w:rsidSect="003E2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843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5378" w14:textId="77777777" w:rsidR="00D57AB0" w:rsidRDefault="003E27A8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96A5379" w14:textId="77777777" w:rsidR="00D57AB0" w:rsidRDefault="003E27A8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537C" w14:textId="77777777" w:rsidR="00D57AB0" w:rsidRDefault="00D57AB0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537D" w14:textId="77777777" w:rsidR="00D57AB0" w:rsidRDefault="00D57AB0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537F" w14:textId="77777777" w:rsidR="00D57AB0" w:rsidRDefault="00D57AB0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5376" w14:textId="77777777" w:rsidR="00D57AB0" w:rsidRDefault="003E27A8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96A5377" w14:textId="77777777" w:rsidR="00D57AB0" w:rsidRDefault="003E27A8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537A" w14:textId="77777777" w:rsidR="00D57AB0" w:rsidRDefault="00D57AB0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537B" w14:textId="77777777" w:rsidR="00D57AB0" w:rsidRDefault="00D57AB0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537E" w14:textId="77777777" w:rsidR="00D57AB0" w:rsidRDefault="00D57AB0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6"/>
    <w:rsid w:val="00145BC0"/>
    <w:rsid w:val="003E27A8"/>
    <w:rsid w:val="00D57AB0"/>
    <w:rsid w:val="00D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6A5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2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2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C"/>
    <w:rsid w:val="00223FE3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0D2E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3F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3F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2020-09-03T13:45:00Z</dcterms:created>
  <dcterms:modified xsi:type="dcterms:W3CDTF">2020-09-08T08:24:00Z</dcterms:modified>
  <revision>1</revision>
</coreProperties>
</file>