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48678" w14:textId="77777777" w:rsidR="00B65AAE" w:rsidRDefault="00D9275D">
      <w:pPr>
        <w:jc w:val="center"/>
        <w:rPr>
          <w:szCs w:val="24"/>
        </w:rPr>
      </w:pPr>
      <w:r>
        <w:rPr>
          <w:color w:val="0000FF"/>
          <w:szCs w:val="24"/>
        </w:rPr>
        <w:object w:dxaOrig="4620" w:dyaOrig="5445" w14:anchorId="535486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0.5pt" o:ole="" fillcolor="window">
            <v:imagedata r:id="rId6" o:title=""/>
          </v:shape>
          <o:OLEObject Type="Embed" ProgID="PBrush" ShapeID="_x0000_i1025" DrawAspect="Content" ObjectID="_1500380345" r:id="rId7"/>
        </w:object>
      </w:r>
    </w:p>
    <w:p w14:paraId="5354867A" w14:textId="77777777" w:rsidR="00B65AAE" w:rsidRDefault="00D9275D">
      <w:pPr>
        <w:jc w:val="center"/>
        <w:rPr>
          <w:b/>
          <w:szCs w:val="24"/>
        </w:rPr>
      </w:pPr>
      <w:r>
        <w:rPr>
          <w:rFonts w:ascii="TimesLT" w:hAnsi="TimesLT"/>
          <w:b/>
          <w:szCs w:val="24"/>
          <w:lang w:val="en-US"/>
        </w:rPr>
        <w:t>LIETUVOS RESPUBLIKOS</w:t>
      </w:r>
      <w:r>
        <w:rPr>
          <w:b/>
          <w:szCs w:val="24"/>
        </w:rPr>
        <w:t xml:space="preserve"> VIDAUS REIKALŲ MINISTRAS</w:t>
      </w:r>
    </w:p>
    <w:p w14:paraId="5354867C" w14:textId="77777777" w:rsidR="00B65AAE" w:rsidRDefault="00B65AAE">
      <w:pPr>
        <w:jc w:val="center"/>
        <w:rPr>
          <w:szCs w:val="24"/>
          <w:lang w:eastAsia="ru-RU"/>
        </w:rPr>
      </w:pPr>
    </w:p>
    <w:p w14:paraId="5354867D" w14:textId="77777777" w:rsidR="00B65AAE" w:rsidRDefault="00D9275D">
      <w:pPr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ĮSAKYMAS</w:t>
      </w:r>
    </w:p>
    <w:p w14:paraId="5354867E" w14:textId="77777777" w:rsidR="00B65AAE" w:rsidRDefault="00D9275D">
      <w:pPr>
        <w:spacing w:line="250" w:lineRule="atLeast"/>
        <w:jc w:val="center"/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DĖL SAVIVALDYBIŲ PRIEŠGAISRINIŲ TARNYBŲ DARBUOTOJŲ (UGNIAGESIŲ) APRŪPINIMO ASMENINĖMIS APSAUGOS PRIEMONĖMIS IR ASMENINIŲ APSAUGOS PRIEMONIŲ PRIEŽIŪROS REKOMENDACIJŲ IR SAVIVALDYBIŲ PRIEŠGAISRINIŲ TARNYBŲ APRŪPINIMO SKAITMENINIO RADIJO RYŠIO PRIEMONĖMIS REK</w:t>
      </w:r>
      <w:r>
        <w:rPr>
          <w:b/>
          <w:bCs/>
          <w:color w:val="000000"/>
          <w:szCs w:val="24"/>
          <w:lang w:eastAsia="ru-RU"/>
        </w:rPr>
        <w:t xml:space="preserve">OMENDACIJŲ PATVIRTINIMO </w:t>
      </w:r>
    </w:p>
    <w:p w14:paraId="5354867F" w14:textId="77777777" w:rsidR="00B65AAE" w:rsidRDefault="00B65AAE">
      <w:pPr>
        <w:jc w:val="center"/>
        <w:rPr>
          <w:szCs w:val="24"/>
          <w:lang w:eastAsia="ru-RU"/>
        </w:rPr>
      </w:pPr>
    </w:p>
    <w:p w14:paraId="53548680" w14:textId="77777777" w:rsidR="00B65AAE" w:rsidRDefault="00D9275D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2015 m. rugpjūčio 6 d. Nr. 1V-601</w:t>
      </w:r>
    </w:p>
    <w:p w14:paraId="53548681" w14:textId="77777777" w:rsidR="00B65AAE" w:rsidRDefault="00D9275D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Vilnius</w:t>
      </w:r>
    </w:p>
    <w:p w14:paraId="53548682" w14:textId="77777777" w:rsidR="00B65AAE" w:rsidRDefault="00B65AAE">
      <w:pPr>
        <w:jc w:val="center"/>
        <w:rPr>
          <w:szCs w:val="24"/>
          <w:lang w:eastAsia="ru-RU"/>
        </w:rPr>
      </w:pPr>
    </w:p>
    <w:p w14:paraId="53548683" w14:textId="77777777" w:rsidR="00B65AAE" w:rsidRDefault="00B65AAE">
      <w:pPr>
        <w:ind w:firstLine="851"/>
        <w:jc w:val="center"/>
        <w:rPr>
          <w:szCs w:val="24"/>
          <w:lang w:eastAsia="ru-RU"/>
        </w:rPr>
      </w:pPr>
    </w:p>
    <w:p w14:paraId="53548684" w14:textId="77777777" w:rsidR="00B65AAE" w:rsidRDefault="00D9275D">
      <w:pPr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Įgyvendindamas Lietuvos Respublikos valstybės kontrolės 2013 m. gruodžio 20 d. valstybinio audito ataskaitos Nr. VA-P-40-9-22 „Ar priešgaisrinės gelbėjimo pajėgos tinkamai pasirengusios </w:t>
      </w:r>
      <w:r>
        <w:rPr>
          <w:rFonts w:eastAsia="Calibri"/>
          <w:szCs w:val="24"/>
        </w:rPr>
        <w:t>gesinti gaisrus?“ 3.2 rekomendaciją:</w:t>
      </w:r>
    </w:p>
    <w:p w14:paraId="53548685" w14:textId="77777777" w:rsidR="00B65AAE" w:rsidRDefault="00D9275D">
      <w:pPr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 T v i r t i n u pridedamas:</w:t>
      </w:r>
    </w:p>
    <w:p w14:paraId="53548686" w14:textId="77777777" w:rsidR="00B65AAE" w:rsidRDefault="00D9275D">
      <w:pPr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</w:t>
      </w:r>
      <w:r>
        <w:rPr>
          <w:rFonts w:eastAsia="Calibri"/>
          <w:szCs w:val="24"/>
        </w:rPr>
        <w:t>.  Savivaldybių priešgaisrinių tarnybų darbuotojų (ugniagesių) aprūpinimo asmeninėmis apsaugos priemonėmis ir asmeninių apsaugos priemonių priežiūros</w:t>
      </w:r>
      <w:r>
        <w:rPr>
          <w:sz w:val="20"/>
          <w:szCs w:val="24"/>
          <w:lang w:eastAsia="ru-RU"/>
        </w:rPr>
        <w:t xml:space="preserve"> </w:t>
      </w:r>
      <w:r>
        <w:rPr>
          <w:szCs w:val="24"/>
          <w:lang w:eastAsia="ru-RU"/>
        </w:rPr>
        <w:t>r</w:t>
      </w:r>
      <w:r>
        <w:rPr>
          <w:rFonts w:eastAsia="Calibri"/>
          <w:szCs w:val="24"/>
        </w:rPr>
        <w:t>ekomendacijas;</w:t>
      </w:r>
    </w:p>
    <w:p w14:paraId="53548687" w14:textId="77777777" w:rsidR="00B65AAE" w:rsidRDefault="00D9275D">
      <w:pPr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1.2</w:t>
      </w:r>
      <w:r>
        <w:rPr>
          <w:rFonts w:eastAsia="Calibri"/>
          <w:szCs w:val="24"/>
        </w:rPr>
        <w:t>. Savi</w:t>
      </w:r>
      <w:r>
        <w:rPr>
          <w:rFonts w:eastAsia="Calibri"/>
          <w:szCs w:val="24"/>
        </w:rPr>
        <w:t xml:space="preserve">valdybių priešgaisrinių tarnybų aprūpinimo </w:t>
      </w:r>
      <w:r>
        <w:rPr>
          <w:rFonts w:eastAsia="Calibri"/>
          <w:bCs/>
          <w:szCs w:val="24"/>
        </w:rPr>
        <w:t xml:space="preserve">skaitmeninio radijo ryšio priemonėmis </w:t>
      </w:r>
      <w:r>
        <w:rPr>
          <w:rFonts w:eastAsia="Calibri"/>
          <w:szCs w:val="24"/>
        </w:rPr>
        <w:t>rekomendacijas.</w:t>
      </w:r>
    </w:p>
    <w:p w14:paraId="5354868A" w14:textId="2E22C2B9" w:rsidR="00B65AAE" w:rsidRPr="00D9275D" w:rsidRDefault="00D9275D" w:rsidP="00D9275D">
      <w:pPr>
        <w:spacing w:line="360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 xml:space="preserve">. P a v e d u Priešgaisrinės apsaugos ir gelbėjimo departamentui prie </w:t>
      </w:r>
      <w:r>
        <w:rPr>
          <w:rFonts w:eastAsia="Calibri"/>
          <w:color w:val="000000"/>
          <w:szCs w:val="22"/>
        </w:rPr>
        <w:t xml:space="preserve">Vidaus reikalų ministerijos atlikti šiuo įsakymu patvirtintų rekomendacijų </w:t>
      </w:r>
      <w:r>
        <w:rPr>
          <w:rFonts w:eastAsia="Calibri"/>
          <w:color w:val="000000"/>
          <w:szCs w:val="22"/>
        </w:rPr>
        <w:t>įgyvendinimo priežiūrą.</w:t>
      </w:r>
    </w:p>
    <w:p w14:paraId="227BC4A8" w14:textId="77777777" w:rsidR="00D9275D" w:rsidRDefault="00D9275D">
      <w:pPr>
        <w:tabs>
          <w:tab w:val="center" w:pos="4153"/>
          <w:tab w:val="right" w:pos="9639"/>
        </w:tabs>
        <w:spacing w:line="360" w:lineRule="auto"/>
      </w:pPr>
    </w:p>
    <w:p w14:paraId="497BC8F0" w14:textId="77777777" w:rsidR="00D9275D" w:rsidRDefault="00D9275D">
      <w:pPr>
        <w:tabs>
          <w:tab w:val="center" w:pos="4153"/>
          <w:tab w:val="right" w:pos="9639"/>
        </w:tabs>
        <w:spacing w:line="360" w:lineRule="auto"/>
      </w:pPr>
    </w:p>
    <w:p w14:paraId="2CD87129" w14:textId="77777777" w:rsidR="00D9275D" w:rsidRDefault="00D9275D">
      <w:pPr>
        <w:tabs>
          <w:tab w:val="center" w:pos="4153"/>
          <w:tab w:val="right" w:pos="9639"/>
        </w:tabs>
        <w:spacing w:line="360" w:lineRule="auto"/>
      </w:pPr>
    </w:p>
    <w:p w14:paraId="5354868E" w14:textId="778274B7" w:rsidR="00B65AAE" w:rsidRDefault="00D9275D" w:rsidP="00D9275D">
      <w:pPr>
        <w:tabs>
          <w:tab w:val="left" w:pos="7371"/>
          <w:tab w:val="right" w:pos="9639"/>
        </w:tabs>
        <w:spacing w:line="36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Vidaus reikalų ministras </w:t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 xml:space="preserve">Saulius </w:t>
      </w:r>
      <w:proofErr w:type="spellStart"/>
      <w:r>
        <w:rPr>
          <w:szCs w:val="24"/>
          <w:lang w:eastAsia="ru-RU"/>
        </w:rPr>
        <w:t>Skvernelis</w:t>
      </w:r>
      <w:proofErr w:type="spellEnd"/>
    </w:p>
    <w:p w14:paraId="7D4558C3" w14:textId="77777777" w:rsidR="00D9275D" w:rsidRDefault="00D9275D">
      <w:pPr>
        <w:ind w:firstLine="4819"/>
      </w:pPr>
    </w:p>
    <w:p w14:paraId="70964393" w14:textId="77777777" w:rsidR="00D9275D" w:rsidRDefault="00D9275D">
      <w:r>
        <w:br w:type="page"/>
      </w:r>
    </w:p>
    <w:p w14:paraId="5354868F" w14:textId="686B1F22" w:rsidR="00B65AAE" w:rsidRDefault="00D9275D">
      <w:pPr>
        <w:ind w:firstLine="4819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PATVIRTINTA</w:t>
      </w:r>
    </w:p>
    <w:p w14:paraId="53548690" w14:textId="77777777" w:rsidR="00B65AAE" w:rsidRDefault="00D9275D">
      <w:pPr>
        <w:ind w:firstLine="4819"/>
        <w:rPr>
          <w:szCs w:val="24"/>
          <w:lang w:eastAsia="lt-LT"/>
        </w:rPr>
      </w:pPr>
      <w:r>
        <w:rPr>
          <w:szCs w:val="24"/>
          <w:lang w:eastAsia="lt-LT"/>
        </w:rPr>
        <w:t>Lietuvos Respublikos vidaus reikalų ministro</w:t>
      </w:r>
    </w:p>
    <w:p w14:paraId="53548691" w14:textId="77777777" w:rsidR="00B65AAE" w:rsidRDefault="00D9275D">
      <w:pPr>
        <w:ind w:left="3521" w:firstLine="1298"/>
        <w:rPr>
          <w:szCs w:val="24"/>
          <w:lang w:eastAsia="lt-LT"/>
        </w:rPr>
      </w:pPr>
      <w:r>
        <w:rPr>
          <w:szCs w:val="24"/>
          <w:lang w:eastAsia="lt-LT"/>
        </w:rPr>
        <w:t>2015 m. rugpjūčio  6 d.</w:t>
      </w:r>
    </w:p>
    <w:p w14:paraId="53548692" w14:textId="77777777" w:rsidR="00B65AAE" w:rsidRDefault="00D9275D">
      <w:pPr>
        <w:ind w:left="3521" w:firstLine="1298"/>
        <w:rPr>
          <w:szCs w:val="24"/>
          <w:lang w:eastAsia="lt-LT"/>
        </w:rPr>
      </w:pPr>
      <w:r>
        <w:rPr>
          <w:szCs w:val="24"/>
          <w:lang w:eastAsia="lt-LT"/>
        </w:rPr>
        <w:t>įsakymu Nr. 1V-601</w:t>
      </w:r>
    </w:p>
    <w:p w14:paraId="53548693" w14:textId="77777777" w:rsidR="00B65AAE" w:rsidRDefault="00B65AAE">
      <w:pPr>
        <w:jc w:val="center"/>
        <w:rPr>
          <w:b/>
          <w:szCs w:val="24"/>
          <w:lang w:eastAsia="ru-RU"/>
        </w:rPr>
      </w:pPr>
    </w:p>
    <w:p w14:paraId="53548694" w14:textId="77777777" w:rsidR="00B65AAE" w:rsidRDefault="00B65AAE">
      <w:pPr>
        <w:jc w:val="center"/>
        <w:rPr>
          <w:b/>
          <w:szCs w:val="24"/>
          <w:lang w:eastAsia="ru-RU"/>
        </w:rPr>
      </w:pPr>
    </w:p>
    <w:p w14:paraId="53548695" w14:textId="77777777" w:rsidR="00B65AAE" w:rsidRDefault="00D9275D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SAVIVALDYBIŲ PRIEŠGAISRINIŲ TARNYBŲ DARBUOTOJŲ (UGNIAGESIŲ) APRŪPINIMO ASMENINĖMIS APSAUGOS PRIEMONĖMIS IR ASMENINIŲ APSAUGOS PRIEMONIŲ PRIEŽIŪROS REKOMENDACIJOS </w:t>
      </w:r>
    </w:p>
    <w:p w14:paraId="53548696" w14:textId="77777777" w:rsidR="00B65AAE" w:rsidRDefault="00B65AAE">
      <w:pPr>
        <w:ind w:left="1656"/>
        <w:jc w:val="both"/>
        <w:rPr>
          <w:szCs w:val="24"/>
          <w:lang w:eastAsia="ru-RU"/>
        </w:rPr>
      </w:pPr>
    </w:p>
    <w:p w14:paraId="53548697" w14:textId="77777777" w:rsidR="00B65AAE" w:rsidRDefault="00B65AAE">
      <w:pPr>
        <w:ind w:left="2016"/>
        <w:rPr>
          <w:szCs w:val="24"/>
          <w:lang w:eastAsia="ru-RU"/>
        </w:rPr>
      </w:pPr>
    </w:p>
    <w:p w14:paraId="53548698" w14:textId="77777777" w:rsidR="00B65AAE" w:rsidRDefault="00D9275D">
      <w:pPr>
        <w:tabs>
          <w:tab w:val="left" w:pos="1134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>
        <w:rPr>
          <w:szCs w:val="24"/>
          <w:lang w:eastAsia="ru-RU"/>
        </w:rPr>
        <w:t>.</w:t>
      </w:r>
      <w:r>
        <w:rPr>
          <w:szCs w:val="24"/>
          <w:lang w:eastAsia="ru-RU"/>
        </w:rPr>
        <w:tab/>
        <w:t>Visi savivaldybių priešgaisrinių tarnybų darbuotojai (ugniagesiai), gesinantys gaisr</w:t>
      </w:r>
      <w:r>
        <w:rPr>
          <w:szCs w:val="24"/>
          <w:lang w:eastAsia="ru-RU"/>
        </w:rPr>
        <w:t xml:space="preserve">us ir atliekantys pirminius žmonių bei turto gelbėjimo darbus (toliau – ugniagesys), privalo būti aprūpinti asmeninėmis apsaugos priemonėmis. Asmenines apsaugos priemones sudaro: </w:t>
      </w:r>
      <w:r>
        <w:rPr>
          <w:color w:val="000000"/>
          <w:szCs w:val="24"/>
          <w:lang w:eastAsia="lt-LT"/>
        </w:rPr>
        <w:t>apsauginė ugniagesio apranga, apsauginis ugniagesio šalmas, apsauginis ugniag</w:t>
      </w:r>
      <w:r>
        <w:rPr>
          <w:color w:val="000000"/>
          <w:szCs w:val="24"/>
          <w:lang w:eastAsia="lt-LT"/>
        </w:rPr>
        <w:t>esio pošalmis, apsauginės pirštinės, apsauginė ugniagesio avalynė.</w:t>
      </w:r>
    </w:p>
    <w:p w14:paraId="53548699" w14:textId="77777777" w:rsidR="00B65AAE" w:rsidRDefault="00D9275D">
      <w:pPr>
        <w:tabs>
          <w:tab w:val="left" w:pos="1134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</w:t>
      </w:r>
      <w:r>
        <w:rPr>
          <w:szCs w:val="24"/>
          <w:lang w:eastAsia="ru-RU"/>
        </w:rPr>
        <w:t>.</w:t>
      </w:r>
      <w:r>
        <w:rPr>
          <w:szCs w:val="24"/>
          <w:lang w:eastAsia="ru-RU"/>
        </w:rPr>
        <w:tab/>
        <w:t>Atsižvelgiant į numatytą finansavimą rekomenduojama užtikrinti, kad ugniagesiai būtų aprūpinami asmeninėmis apsaugos priemonėmis, atitinkančiomis šių standartų reikalavimus: LST EN 4</w:t>
      </w:r>
      <w:r>
        <w:rPr>
          <w:szCs w:val="24"/>
          <w:lang w:eastAsia="ru-RU"/>
        </w:rPr>
        <w:t>69:2014</w:t>
      </w:r>
      <w:r>
        <w:rPr>
          <w:szCs w:val="24"/>
          <w:lang w:eastAsia="lt-LT"/>
        </w:rPr>
        <w:t xml:space="preserve"> Apsauginė ugniagesių apranga. </w:t>
      </w:r>
      <w:r>
        <w:rPr>
          <w:szCs w:val="24"/>
          <w:lang w:eastAsia="ru-RU"/>
        </w:rPr>
        <w:t>Apsauginės ugniagesių aprangos darbinių charakteristikų reikalavimai</w:t>
      </w:r>
      <w:r>
        <w:rPr>
          <w:szCs w:val="24"/>
          <w:lang w:eastAsia="lt-LT"/>
        </w:rPr>
        <w:t>;</w:t>
      </w:r>
      <w:r>
        <w:rPr>
          <w:i/>
          <w:iCs/>
          <w:szCs w:val="24"/>
          <w:lang w:eastAsia="ru-RU"/>
        </w:rPr>
        <w:t xml:space="preserve">  </w:t>
      </w:r>
      <w:r>
        <w:rPr>
          <w:iCs/>
          <w:szCs w:val="24"/>
          <w:lang w:eastAsia="ru-RU"/>
        </w:rPr>
        <w:t>LST EN ISO 13688:2013</w:t>
      </w:r>
      <w:r>
        <w:rPr>
          <w:szCs w:val="24"/>
          <w:lang w:eastAsia="ru-RU"/>
        </w:rPr>
        <w:t xml:space="preserve"> </w:t>
      </w:r>
      <w:r>
        <w:rPr>
          <w:iCs/>
          <w:szCs w:val="24"/>
          <w:lang w:eastAsia="ru-RU"/>
        </w:rPr>
        <w:t xml:space="preserve">Apsauginė apranga. Bendrieji reikalavimai (ISO 13688:2013); </w:t>
      </w:r>
      <w:r>
        <w:rPr>
          <w:bCs/>
          <w:szCs w:val="24"/>
          <w:lang w:eastAsia="lt-LT"/>
        </w:rPr>
        <w:t xml:space="preserve">LST EN 13911:2004 </w:t>
      </w:r>
      <w:r>
        <w:rPr>
          <w:szCs w:val="24"/>
          <w:lang w:eastAsia="lt-LT"/>
        </w:rPr>
        <w:t>Apsauginė ugniagesių apranga. Ugniagesių gaisri</w:t>
      </w:r>
      <w:r>
        <w:rPr>
          <w:szCs w:val="24"/>
          <w:lang w:eastAsia="lt-LT"/>
        </w:rPr>
        <w:t xml:space="preserve">nių gaubtų reikalavimai ir bandymo metodai; </w:t>
      </w:r>
      <w:r>
        <w:rPr>
          <w:bCs/>
          <w:szCs w:val="24"/>
          <w:lang w:eastAsia="ru-RU"/>
        </w:rPr>
        <w:t xml:space="preserve">LST EN 1486:2008 </w:t>
      </w:r>
      <w:r>
        <w:rPr>
          <w:szCs w:val="24"/>
          <w:lang w:eastAsia="ru-RU"/>
        </w:rPr>
        <w:t>Ugniagesių apsauginė apranga. Atspindinčios specialiosios ugniagesių aprangos reikalavimai ir bandymų metodai;</w:t>
      </w:r>
      <w:r>
        <w:rPr>
          <w:bCs/>
          <w:szCs w:val="24"/>
          <w:lang w:eastAsia="lt-LT"/>
        </w:rPr>
        <w:t xml:space="preserve"> </w:t>
      </w:r>
      <w:r>
        <w:rPr>
          <w:bCs/>
          <w:szCs w:val="24"/>
          <w:lang w:eastAsia="ru-RU"/>
        </w:rPr>
        <w:t xml:space="preserve">LST EN 15090:2012 </w:t>
      </w:r>
      <w:r>
        <w:rPr>
          <w:szCs w:val="24"/>
          <w:lang w:eastAsia="ru-RU"/>
        </w:rPr>
        <w:t>Ugniagesių avalynė;</w:t>
      </w:r>
      <w:r>
        <w:rPr>
          <w:bCs/>
          <w:szCs w:val="24"/>
          <w:lang w:eastAsia="lt-LT"/>
        </w:rPr>
        <w:t xml:space="preserve"> </w:t>
      </w:r>
      <w:r>
        <w:rPr>
          <w:bCs/>
          <w:szCs w:val="24"/>
          <w:lang w:eastAsia="ru-RU"/>
        </w:rPr>
        <w:t xml:space="preserve">LST EN 443:2000 </w:t>
      </w:r>
      <w:r>
        <w:rPr>
          <w:iCs/>
          <w:szCs w:val="24"/>
          <w:lang w:eastAsia="ru-RU"/>
        </w:rPr>
        <w:t>(LST EN 443:2003)</w:t>
      </w:r>
      <w:r>
        <w:rPr>
          <w:szCs w:val="24"/>
          <w:lang w:eastAsia="ru-RU"/>
        </w:rPr>
        <w:t xml:space="preserve"> Ugniagesių šalmai;</w:t>
      </w:r>
      <w:r>
        <w:rPr>
          <w:bCs/>
          <w:szCs w:val="24"/>
          <w:lang w:eastAsia="lt-LT"/>
        </w:rPr>
        <w:t xml:space="preserve"> </w:t>
      </w:r>
      <w:r>
        <w:rPr>
          <w:bCs/>
          <w:szCs w:val="24"/>
          <w:lang w:eastAsia="ru-RU"/>
        </w:rPr>
        <w:t xml:space="preserve">LST EN 16471:2015 </w:t>
      </w:r>
      <w:r>
        <w:rPr>
          <w:szCs w:val="24"/>
          <w:lang w:eastAsia="ru-RU"/>
        </w:rPr>
        <w:t>Ugniagesių šalmai. Šalmai, naudojami gesinant gaisrą gamtoje;</w:t>
      </w:r>
      <w:r>
        <w:rPr>
          <w:bCs/>
          <w:szCs w:val="24"/>
          <w:lang w:eastAsia="lt-LT"/>
        </w:rPr>
        <w:t xml:space="preserve"> </w:t>
      </w:r>
      <w:r>
        <w:rPr>
          <w:bCs/>
          <w:szCs w:val="24"/>
          <w:lang w:eastAsia="ru-RU"/>
        </w:rPr>
        <w:t xml:space="preserve">LST EN 16473:2015 </w:t>
      </w:r>
      <w:r>
        <w:rPr>
          <w:szCs w:val="24"/>
          <w:lang w:eastAsia="ru-RU"/>
        </w:rPr>
        <w:t>Ugniagesių šalmai. Šalmai, naudojami atliekant techninio gelbėjimo operacijas;</w:t>
      </w:r>
      <w:r>
        <w:rPr>
          <w:bCs/>
          <w:szCs w:val="24"/>
          <w:lang w:eastAsia="lt-LT"/>
        </w:rPr>
        <w:t xml:space="preserve"> </w:t>
      </w:r>
      <w:r>
        <w:rPr>
          <w:bCs/>
          <w:szCs w:val="24"/>
          <w:lang w:eastAsia="ru-RU"/>
        </w:rPr>
        <w:t xml:space="preserve">LST EN 659:2003+A1:2008 </w:t>
      </w:r>
      <w:r>
        <w:rPr>
          <w:iCs/>
          <w:szCs w:val="24"/>
          <w:lang w:eastAsia="ru-RU"/>
        </w:rPr>
        <w:t xml:space="preserve">(LST EN 659:2003+A1:2008) </w:t>
      </w:r>
      <w:r>
        <w:rPr>
          <w:szCs w:val="24"/>
          <w:lang w:eastAsia="ru-RU"/>
        </w:rPr>
        <w:t>Apsauginė</w:t>
      </w:r>
      <w:r>
        <w:rPr>
          <w:szCs w:val="24"/>
          <w:lang w:eastAsia="ru-RU"/>
        </w:rPr>
        <w:t>s ugniagesių pirštinės.</w:t>
      </w:r>
    </w:p>
    <w:p w14:paraId="5354869A" w14:textId="77777777" w:rsidR="00B65AAE" w:rsidRDefault="00D9275D">
      <w:pPr>
        <w:tabs>
          <w:tab w:val="left" w:pos="1134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</w:t>
      </w:r>
      <w:r>
        <w:rPr>
          <w:szCs w:val="24"/>
          <w:lang w:eastAsia="ru-RU"/>
        </w:rPr>
        <w:t>.</w:t>
      </w:r>
      <w:r>
        <w:rPr>
          <w:szCs w:val="24"/>
          <w:lang w:eastAsia="ru-RU"/>
        </w:rPr>
        <w:tab/>
        <w:t xml:space="preserve">Apsauginė ugniagesio apranga, apsauginės pirštinės turi apsaugoti ugniagesį nuo rizikos veiksnių, galinčių sukelti mirtį ar sunkiai ir negrįžtamai pakenkti sveikatai. </w:t>
      </w:r>
    </w:p>
    <w:p w14:paraId="5354869B" w14:textId="77777777" w:rsidR="00B65AAE" w:rsidRDefault="00D9275D">
      <w:pPr>
        <w:tabs>
          <w:tab w:val="left" w:pos="1134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</w:t>
      </w:r>
      <w:r>
        <w:rPr>
          <w:szCs w:val="24"/>
          <w:lang w:eastAsia="ru-RU"/>
        </w:rPr>
        <w:t>.</w:t>
      </w:r>
      <w:r>
        <w:rPr>
          <w:szCs w:val="24"/>
          <w:lang w:eastAsia="ru-RU"/>
        </w:rPr>
        <w:tab/>
      </w:r>
      <w:r>
        <w:rPr>
          <w:color w:val="000000"/>
          <w:szCs w:val="24"/>
          <w:lang w:eastAsia="lt-LT"/>
        </w:rPr>
        <w:t>Apsauginis ugniagesio šalmas turi apsaugoti ugniag</w:t>
      </w:r>
      <w:r>
        <w:rPr>
          <w:color w:val="000000"/>
          <w:szCs w:val="24"/>
          <w:lang w:eastAsia="lt-LT"/>
        </w:rPr>
        <w:t>esio viršutinę galvos dalį, dalį kaklo ir veido nuo terminio ir mechaninio poveikio.</w:t>
      </w:r>
    </w:p>
    <w:p w14:paraId="5354869C" w14:textId="77777777" w:rsidR="00B65AAE" w:rsidRDefault="00D9275D">
      <w:pPr>
        <w:tabs>
          <w:tab w:val="left" w:pos="1134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</w:t>
      </w:r>
      <w:r>
        <w:rPr>
          <w:szCs w:val="24"/>
          <w:lang w:eastAsia="ru-RU"/>
        </w:rPr>
        <w:t>.</w:t>
      </w:r>
      <w:r>
        <w:rPr>
          <w:szCs w:val="24"/>
          <w:lang w:eastAsia="ru-RU"/>
        </w:rPr>
        <w:tab/>
      </w:r>
      <w:r>
        <w:rPr>
          <w:color w:val="000000"/>
          <w:szCs w:val="24"/>
          <w:lang w:eastAsia="lt-LT"/>
        </w:rPr>
        <w:t>Apsauginio ugniagesio pošalmio konstrukcija turi būti tokia, kad uždengtų ir apsaugotų  ugniagesio galvos, veido ir kaklo sritis, kurių neapsaugo apsauginė ugniages</w:t>
      </w:r>
      <w:r>
        <w:rPr>
          <w:color w:val="000000"/>
          <w:szCs w:val="24"/>
          <w:lang w:eastAsia="lt-LT"/>
        </w:rPr>
        <w:t>io apranga, apsauginis ugniagesio šalmas ir kitos ugniagesio naudojamos šiose rekomendacijose nenurodytos kvėpavimo organų apsaugos priemonės (pvz., dujokaukės, gaubtai ir kt.).</w:t>
      </w:r>
    </w:p>
    <w:p w14:paraId="5354869D" w14:textId="77777777" w:rsidR="00B65AAE" w:rsidRDefault="00D9275D">
      <w:pPr>
        <w:tabs>
          <w:tab w:val="left" w:pos="1134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</w:t>
      </w:r>
      <w:r>
        <w:rPr>
          <w:szCs w:val="24"/>
          <w:lang w:eastAsia="ru-RU"/>
        </w:rPr>
        <w:t>.</w:t>
      </w:r>
      <w:r>
        <w:rPr>
          <w:szCs w:val="24"/>
          <w:lang w:eastAsia="ru-RU"/>
        </w:rPr>
        <w:tab/>
      </w:r>
      <w:r>
        <w:rPr>
          <w:color w:val="000000"/>
          <w:szCs w:val="24"/>
          <w:lang w:eastAsia="lt-LT"/>
        </w:rPr>
        <w:t>Apsauginė ugniagesio avalynė turi apsaugoti ugniagesį nuo sužalojimų, k</w:t>
      </w:r>
      <w:r>
        <w:rPr>
          <w:color w:val="000000"/>
          <w:szCs w:val="24"/>
          <w:lang w:eastAsia="lt-LT"/>
        </w:rPr>
        <w:t>ai jis atlieka bendrojo pobūdžio gelbėjimo darbus, gelbėjimo darbus gaisro metu ir su pavojingomis medžiagomis susijusių avarijų likvidavimo darbus. Avalynės konstrukcija turi užtikrinti ugniagesio kojos komfortą specifinėje veikloje – apsaugoti koją nuo t</w:t>
      </w:r>
      <w:r>
        <w:rPr>
          <w:color w:val="000000"/>
          <w:szCs w:val="24"/>
          <w:lang w:eastAsia="lt-LT"/>
        </w:rPr>
        <w:t xml:space="preserve">erminių, mechaninių poveikių, permirkimo (nepraleisti vandens į avalynės vidų), kartu optimaliai surinkti ir išgarinti iš vidaus perteklinę drėgmę, užtikrinti kojoms optimalias sąlygas per visą dėvėjimo laiką. Avalynė turi išlikti lanksti ir patogi dėvėti </w:t>
      </w:r>
      <w:r>
        <w:rPr>
          <w:color w:val="000000"/>
          <w:szCs w:val="24"/>
          <w:lang w:eastAsia="lt-LT"/>
        </w:rPr>
        <w:t>įvairios temperatūros sąlygomis.</w:t>
      </w:r>
    </w:p>
    <w:p w14:paraId="5354869E" w14:textId="77777777" w:rsidR="00B65AAE" w:rsidRDefault="00D9275D">
      <w:pPr>
        <w:tabs>
          <w:tab w:val="left" w:pos="1134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</w:t>
      </w:r>
      <w:r>
        <w:rPr>
          <w:szCs w:val="24"/>
          <w:lang w:eastAsia="ru-RU"/>
        </w:rPr>
        <w:t>.</w:t>
      </w:r>
      <w:r>
        <w:rPr>
          <w:szCs w:val="24"/>
          <w:lang w:eastAsia="ru-RU"/>
        </w:rPr>
        <w:tab/>
        <w:t>Asmenines apsaugos priemones naudojantys ugniagesiai turi griežtai laikytis asmeninių apsaugos priemonių naudojimo ir priežiūros instrukcijų nurodymų.</w:t>
      </w:r>
    </w:p>
    <w:p w14:paraId="5354869F" w14:textId="77777777" w:rsidR="00B65AAE" w:rsidRDefault="00D9275D">
      <w:pPr>
        <w:tabs>
          <w:tab w:val="left" w:pos="1134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</w:r>
      <w:r>
        <w:rPr>
          <w:szCs w:val="24"/>
          <w:lang w:eastAsia="ru-RU"/>
        </w:rPr>
        <w:t>Siekiant, kad v</w:t>
      </w:r>
      <w:r>
        <w:rPr>
          <w:color w:val="000000"/>
          <w:szCs w:val="24"/>
          <w:lang w:eastAsia="lt-LT"/>
        </w:rPr>
        <w:t>isos asmeninės apsaugos priemonės</w:t>
      </w:r>
      <w:r>
        <w:rPr>
          <w:szCs w:val="24"/>
          <w:lang w:eastAsia="ru-RU"/>
        </w:rPr>
        <w:t xml:space="preserve"> tinkamai </w:t>
      </w:r>
      <w:r>
        <w:rPr>
          <w:szCs w:val="24"/>
          <w:lang w:eastAsia="ru-RU"/>
        </w:rPr>
        <w:t xml:space="preserve">apsaugotų nuo ugniagesius galinčių veikti rizikos veiksnių, savivaldybės priešgaisrinės tarnybos vadovo nustatyta tvarka turi būti </w:t>
      </w:r>
      <w:r>
        <w:rPr>
          <w:color w:val="000000"/>
          <w:szCs w:val="24"/>
          <w:lang w:eastAsia="lt-LT"/>
        </w:rPr>
        <w:t>periodiškai vertinama asmeninių apsaugos priemonių būklė ir</w:t>
      </w:r>
      <w:r>
        <w:rPr>
          <w:szCs w:val="24"/>
          <w:lang w:eastAsia="ru-RU"/>
        </w:rPr>
        <w:t xml:space="preserve"> atliekama jų kasdienė priežiūra.</w:t>
      </w:r>
      <w:r>
        <w:rPr>
          <w:color w:val="000000"/>
          <w:szCs w:val="24"/>
          <w:lang w:eastAsia="lt-LT"/>
        </w:rPr>
        <w:t xml:space="preserve"> </w:t>
      </w:r>
    </w:p>
    <w:p w14:paraId="535486A0" w14:textId="35C4652D" w:rsidR="00B65AAE" w:rsidRDefault="00D9275D">
      <w:pPr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</w:t>
      </w:r>
      <w:r>
        <w:rPr>
          <w:szCs w:val="24"/>
        </w:rPr>
        <w:tab/>
        <w:t>Asmeninės apsaugos priem</w:t>
      </w:r>
      <w:r>
        <w:rPr>
          <w:szCs w:val="24"/>
        </w:rPr>
        <w:t>onės negali būti naudojamos, jeigu jų būklės vertinimo metu aptinkami šie pažeidimai:</w:t>
      </w:r>
    </w:p>
    <w:p w14:paraId="535486A1" w14:textId="77777777" w:rsidR="00B65AAE" w:rsidRDefault="00D9275D">
      <w:pPr>
        <w:tabs>
          <w:tab w:val="left" w:pos="1134"/>
          <w:tab w:val="left" w:pos="1418"/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9.1</w:t>
      </w:r>
      <w:r>
        <w:rPr>
          <w:szCs w:val="24"/>
        </w:rPr>
        <w:t>.</w:t>
      </w:r>
      <w:r>
        <w:rPr>
          <w:szCs w:val="24"/>
        </w:rPr>
        <w:tab/>
        <w:t>apsauginės ugniagesių aprangos elementai, įskaitant ugniagesio apsaugines pirštines:</w:t>
      </w:r>
    </w:p>
    <w:p w14:paraId="535486A2" w14:textId="77777777" w:rsidR="00B65AAE" w:rsidRDefault="00D9275D">
      <w:pPr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9.1.1</w:t>
      </w:r>
      <w:r>
        <w:rPr>
          <w:szCs w:val="24"/>
        </w:rPr>
        <w:t>.</w:t>
      </w:r>
      <w:r>
        <w:rPr>
          <w:szCs w:val="24"/>
        </w:rPr>
        <w:tab/>
        <w:t xml:space="preserve">pažeistas vienas arba keli sluoksniai – išorinis audinys, drėgmės </w:t>
      </w:r>
      <w:r>
        <w:rPr>
          <w:szCs w:val="24"/>
        </w:rPr>
        <w:t>barjeras, šilumą izoliuojantis sluoksnis, pamušalas (suplyšęs, pradegęs, praradus apsaugines savybes praleidžia vandenį ir pan.);</w:t>
      </w:r>
    </w:p>
    <w:p w14:paraId="535486A3" w14:textId="77777777" w:rsidR="00B65AAE" w:rsidRDefault="00D9275D">
      <w:pPr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9.1.2</w:t>
      </w:r>
      <w:r>
        <w:rPr>
          <w:szCs w:val="24"/>
        </w:rPr>
        <w:t>.</w:t>
      </w:r>
      <w:r>
        <w:rPr>
          <w:szCs w:val="24"/>
        </w:rPr>
        <w:tab/>
        <w:t>pažeistos užsegimo, reguliavimo ir suveržimo priemonės (pvz., neužsisega užtrauktukas ir pan.);</w:t>
      </w:r>
    </w:p>
    <w:p w14:paraId="535486A4" w14:textId="77777777" w:rsidR="00B65AAE" w:rsidRDefault="00D9275D">
      <w:pPr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9.1.3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>pažeistos pagrindinių detalių siuvimo siūlės (prairusios šoninės, žingsnio siūlės ir pan.);</w:t>
      </w:r>
    </w:p>
    <w:p w14:paraId="535486A5" w14:textId="77777777" w:rsidR="00B65AAE" w:rsidRDefault="00D9275D">
      <w:pPr>
        <w:tabs>
          <w:tab w:val="left" w:pos="1560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9.1.4</w:t>
      </w:r>
      <w:r>
        <w:rPr>
          <w:szCs w:val="24"/>
          <w:lang w:eastAsia="ru-RU"/>
        </w:rPr>
        <w:t>.</w:t>
      </w:r>
      <w:r>
        <w:rPr>
          <w:szCs w:val="24"/>
          <w:lang w:eastAsia="ru-RU"/>
        </w:rPr>
        <w:tab/>
        <w:t>vidiniuose ar išoriniuose paviršiuose atsirado aštrių arba kietų kraštų, šiurkščių paviršių, galinčių sužaloti ugniagesį;</w:t>
      </w:r>
    </w:p>
    <w:p w14:paraId="535486A6" w14:textId="77777777" w:rsidR="00B65AAE" w:rsidRDefault="00D9275D">
      <w:pPr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9.1.5</w:t>
      </w:r>
      <w:r>
        <w:rPr>
          <w:szCs w:val="24"/>
        </w:rPr>
        <w:t>. vienas ar keli sluok</w:t>
      </w:r>
      <w:r>
        <w:rPr>
          <w:szCs w:val="24"/>
        </w:rPr>
        <w:t>sniai yra paveikti skystomis cheminėmis arba degiomis medžiagomis (dažai, rūgštys ir pan.);</w:t>
      </w:r>
    </w:p>
    <w:p w14:paraId="535486A7" w14:textId="77777777" w:rsidR="00B65AAE" w:rsidRDefault="00D9275D">
      <w:pPr>
        <w:tabs>
          <w:tab w:val="left" w:pos="1560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9.2</w:t>
      </w:r>
      <w:r>
        <w:rPr>
          <w:szCs w:val="24"/>
          <w:lang w:eastAsia="ru-RU"/>
        </w:rPr>
        <w:t>.  a</w:t>
      </w:r>
      <w:r>
        <w:rPr>
          <w:color w:val="000000"/>
          <w:szCs w:val="24"/>
          <w:lang w:eastAsia="lt-LT"/>
        </w:rPr>
        <w:t>psauginis ugniagesio</w:t>
      </w:r>
      <w:r>
        <w:rPr>
          <w:szCs w:val="24"/>
          <w:lang w:eastAsia="ru-RU"/>
        </w:rPr>
        <w:t xml:space="preserve"> </w:t>
      </w:r>
      <w:r>
        <w:rPr>
          <w:color w:val="000000"/>
          <w:szCs w:val="24"/>
          <w:lang w:eastAsia="lt-LT"/>
        </w:rPr>
        <w:t>šalmas:</w:t>
      </w:r>
    </w:p>
    <w:p w14:paraId="535486A8" w14:textId="77777777" w:rsidR="00B65AAE" w:rsidRDefault="00D9275D">
      <w:pPr>
        <w:tabs>
          <w:tab w:val="left" w:pos="1560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9.2.1</w:t>
      </w:r>
      <w:r>
        <w:rPr>
          <w:szCs w:val="24"/>
          <w:lang w:eastAsia="ru-RU"/>
        </w:rPr>
        <w:t>. jeigu įvykio likvidavimo ar kitu metu šalmui teko atlaikyti krentančio daikto smūgį, šis šalmas negali būti tolia</w:t>
      </w:r>
      <w:r>
        <w:rPr>
          <w:szCs w:val="24"/>
          <w:lang w:eastAsia="ru-RU"/>
        </w:rPr>
        <w:t>u naudojamas, nes neįmanoma įvertinti, ar šalmo konstrukcija nesusilpnėjo ir kito įvykio metu pakartotinai atlaikys smūgį;</w:t>
      </w:r>
    </w:p>
    <w:p w14:paraId="535486A9" w14:textId="77777777" w:rsidR="00B65AAE" w:rsidRDefault="00D9275D">
      <w:pPr>
        <w:tabs>
          <w:tab w:val="left" w:pos="1560"/>
          <w:tab w:val="left" w:pos="1701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9.2.2</w:t>
      </w:r>
      <w:r>
        <w:rPr>
          <w:szCs w:val="24"/>
          <w:lang w:eastAsia="ru-RU"/>
        </w:rPr>
        <w:t>. šalmo negalima lengvai pritaikyti prie ugniagesio galvos be papildomų įrankių;</w:t>
      </w:r>
    </w:p>
    <w:p w14:paraId="535486AA" w14:textId="77777777" w:rsidR="00B65AAE" w:rsidRDefault="00D9275D">
      <w:pPr>
        <w:tabs>
          <w:tab w:val="left" w:pos="1560"/>
          <w:tab w:val="left" w:pos="1701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9.2.3</w:t>
      </w:r>
      <w:r>
        <w:rPr>
          <w:szCs w:val="24"/>
          <w:lang w:eastAsia="ru-RU"/>
        </w:rPr>
        <w:t>. ant bet kurios šalmo dalies atsi</w:t>
      </w:r>
      <w:r>
        <w:rPr>
          <w:szCs w:val="24"/>
          <w:lang w:eastAsia="ru-RU"/>
        </w:rPr>
        <w:t>rado aštrių arba kietų kraštų, nelygumų ar iškyšų, šiurkščių paviršių, kurie liečia arba potencialiai gali liesti ugniagesio galvą, kai ant jos uždėtas šalmas, galinčių sužaloti ugniagesį;</w:t>
      </w:r>
    </w:p>
    <w:p w14:paraId="535486AB" w14:textId="77777777" w:rsidR="00B65AAE" w:rsidRDefault="00D9275D">
      <w:pPr>
        <w:tabs>
          <w:tab w:val="left" w:pos="1560"/>
          <w:tab w:val="left" w:pos="1701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9.2.4</w:t>
      </w:r>
      <w:r>
        <w:rPr>
          <w:szCs w:val="24"/>
          <w:lang w:eastAsia="ru-RU"/>
        </w:rPr>
        <w:t>. pažeisti šalmo vidinės konstrukcijos elementai, šalmo už</w:t>
      </w:r>
      <w:r>
        <w:rPr>
          <w:szCs w:val="24"/>
          <w:lang w:eastAsia="ru-RU"/>
        </w:rPr>
        <w:t>segimo, reguliavimo ir suveržimo priemonės (pvz., pažeistas šalmo vidinis kamšalas smūgiui sugerti, sutrūkinėjo dirželiai, sugedo šalmo apimties reguliavimo priemonės ir pan.);</w:t>
      </w:r>
    </w:p>
    <w:p w14:paraId="535486AC" w14:textId="77777777" w:rsidR="00B65AAE" w:rsidRDefault="00D9275D">
      <w:pPr>
        <w:tabs>
          <w:tab w:val="left" w:pos="1560"/>
          <w:tab w:val="left" w:pos="1701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9.2.5</w:t>
      </w:r>
      <w:r>
        <w:rPr>
          <w:szCs w:val="24"/>
          <w:lang w:eastAsia="ru-RU"/>
        </w:rPr>
        <w:t xml:space="preserve">. pažeistos medžiagos, iš kurių pagamintos tiesiogiai odą liečiančios </w:t>
      </w:r>
      <w:r>
        <w:rPr>
          <w:szCs w:val="24"/>
          <w:lang w:eastAsia="ru-RU"/>
        </w:rPr>
        <w:t>šalmo dalys (veikiamos natūralaus senėjimo arba įprasto naudojimo aplinkybių: saulės, lietaus, šalčio poveikio, sąlyčio su oda, prakaito poveikio);</w:t>
      </w:r>
    </w:p>
    <w:p w14:paraId="535486AD" w14:textId="77777777" w:rsidR="00B65AAE" w:rsidRDefault="00D9275D">
      <w:pPr>
        <w:tabs>
          <w:tab w:val="left" w:pos="1560"/>
          <w:tab w:val="left" w:pos="1701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9.2.6</w:t>
      </w:r>
      <w:r>
        <w:rPr>
          <w:szCs w:val="24"/>
          <w:lang w:eastAsia="ru-RU"/>
        </w:rPr>
        <w:t>. šalmas paveiktas skystomis cheminėmis arba degiomis  medžiagomis, kurių neįmanoma saugiai pašalin</w:t>
      </w:r>
      <w:r>
        <w:rPr>
          <w:szCs w:val="24"/>
          <w:lang w:eastAsia="ru-RU"/>
        </w:rPr>
        <w:t>ti nuo paveikto paviršiaus (dažai, rūgštys ir pan.);</w:t>
      </w:r>
    </w:p>
    <w:p w14:paraId="535486AE" w14:textId="77777777" w:rsidR="00B65AAE" w:rsidRDefault="00D9275D">
      <w:pPr>
        <w:tabs>
          <w:tab w:val="left" w:pos="1560"/>
          <w:tab w:val="left" w:pos="1701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9.2.7</w:t>
      </w:r>
      <w:r>
        <w:rPr>
          <w:szCs w:val="24"/>
          <w:lang w:eastAsia="ru-RU"/>
        </w:rPr>
        <w:t>. pažeistas ar deformuotas veido apsauginis stiklas, stiklo funkcionavimo mechanizmai;</w:t>
      </w:r>
    </w:p>
    <w:p w14:paraId="535486AF" w14:textId="77777777" w:rsidR="00B65AAE" w:rsidRDefault="00D9275D">
      <w:pPr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9.2.8</w:t>
      </w:r>
      <w:r>
        <w:rPr>
          <w:szCs w:val="24"/>
          <w:lang w:eastAsia="ru-RU"/>
        </w:rPr>
        <w:t>. pažeistos arba deformuotos kaklo apsaugos priemonės arba kiti apsaugą užtikrinantys mechanizmai;</w:t>
      </w:r>
    </w:p>
    <w:p w14:paraId="535486B0" w14:textId="77777777" w:rsidR="00B65AAE" w:rsidRDefault="00D9275D">
      <w:pPr>
        <w:tabs>
          <w:tab w:val="left" w:pos="1560"/>
          <w:tab w:val="left" w:pos="1701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ru-RU"/>
        </w:rPr>
        <w:t>9.2.9</w:t>
      </w:r>
      <w:r>
        <w:rPr>
          <w:szCs w:val="24"/>
          <w:lang w:eastAsia="ru-RU"/>
        </w:rPr>
        <w:t>. dėl pažeistų šalmo konstrukcijos elementų sumažėja ugniagesio regėjimo laukas;</w:t>
      </w:r>
    </w:p>
    <w:p w14:paraId="535486B1" w14:textId="77777777" w:rsidR="00B65AAE" w:rsidRDefault="00D9275D">
      <w:pPr>
        <w:tabs>
          <w:tab w:val="left" w:pos="1560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9.3</w:t>
      </w:r>
      <w:r>
        <w:rPr>
          <w:color w:val="000000"/>
          <w:szCs w:val="24"/>
          <w:lang w:eastAsia="lt-LT"/>
        </w:rPr>
        <w:t>. apsauginis ugniagesio pošalmis:</w:t>
      </w:r>
    </w:p>
    <w:p w14:paraId="535486B2" w14:textId="77777777" w:rsidR="00B65AAE" w:rsidRDefault="00D9275D">
      <w:pPr>
        <w:tabs>
          <w:tab w:val="left" w:pos="1134"/>
          <w:tab w:val="left" w:pos="1560"/>
          <w:tab w:val="left" w:pos="2127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9.3.1</w:t>
      </w:r>
      <w:r>
        <w:rPr>
          <w:szCs w:val="24"/>
          <w:lang w:eastAsia="ru-RU"/>
        </w:rPr>
        <w:t>. pažeistas pošalmio vienas arba keli  sluoksniai (suplyšęs, pradegęs ir pan.);</w:t>
      </w:r>
    </w:p>
    <w:p w14:paraId="535486B3" w14:textId="77777777" w:rsidR="00B65AAE" w:rsidRDefault="00D9275D">
      <w:pPr>
        <w:tabs>
          <w:tab w:val="left" w:pos="1134"/>
          <w:tab w:val="left" w:pos="1560"/>
          <w:tab w:val="left" w:pos="2127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9.3.2</w:t>
      </w:r>
      <w:r>
        <w:rPr>
          <w:szCs w:val="24"/>
          <w:lang w:eastAsia="ru-RU"/>
        </w:rPr>
        <w:t xml:space="preserve">. pažeista pošalmio konstrukcija. Pošalmis neuždengia ir neapsaugo ugniagesio galvos, veido ir kaklo srities, kurių neapsaugo apranga, šalmas ir </w:t>
      </w:r>
      <w:r>
        <w:rPr>
          <w:color w:val="000000"/>
          <w:szCs w:val="24"/>
          <w:lang w:eastAsia="lt-LT"/>
        </w:rPr>
        <w:t xml:space="preserve">kitos ugniagesio naudojamos šiose rekomendacijose nenurodytos </w:t>
      </w:r>
      <w:r>
        <w:rPr>
          <w:szCs w:val="24"/>
          <w:lang w:eastAsia="ru-RU"/>
        </w:rPr>
        <w:t xml:space="preserve">kvėpavimo organų apsaugos </w:t>
      </w:r>
      <w:r>
        <w:rPr>
          <w:color w:val="000000"/>
          <w:szCs w:val="24"/>
          <w:lang w:eastAsia="lt-LT"/>
        </w:rPr>
        <w:t>(pvz., dujokaukės, gaub</w:t>
      </w:r>
      <w:r>
        <w:rPr>
          <w:color w:val="000000"/>
          <w:szCs w:val="24"/>
          <w:lang w:eastAsia="lt-LT"/>
        </w:rPr>
        <w:t>tai ir kt.).</w:t>
      </w:r>
    </w:p>
    <w:p w14:paraId="535486B4" w14:textId="77777777" w:rsidR="00B65AAE" w:rsidRDefault="00D9275D">
      <w:pPr>
        <w:tabs>
          <w:tab w:val="left" w:pos="1134"/>
          <w:tab w:val="left" w:pos="1560"/>
          <w:tab w:val="left" w:pos="2127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9.3.3</w:t>
      </w:r>
      <w:r>
        <w:rPr>
          <w:szCs w:val="24"/>
          <w:lang w:eastAsia="ru-RU"/>
        </w:rPr>
        <w:t>. pažeistos pošalmio detalių siuvimo siūlės, dėl to pošalmis gali prarasti savo apsaugines savybes;</w:t>
      </w:r>
    </w:p>
    <w:p w14:paraId="535486B5" w14:textId="77777777" w:rsidR="00B65AAE" w:rsidRDefault="00D9275D">
      <w:pPr>
        <w:tabs>
          <w:tab w:val="left" w:pos="1134"/>
          <w:tab w:val="left" w:pos="1560"/>
          <w:tab w:val="left" w:pos="2127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9.3.4</w:t>
      </w:r>
      <w:r>
        <w:rPr>
          <w:szCs w:val="24"/>
          <w:lang w:eastAsia="ru-RU"/>
        </w:rPr>
        <w:t>. vidiniame ar išoriniame paviršiuje atsirado aštrių arba kietų kraštų, šiurkščių paviršių, galinčių sužaloti ugniagesį;</w:t>
      </w:r>
    </w:p>
    <w:p w14:paraId="535486B6" w14:textId="77777777" w:rsidR="00B65AAE" w:rsidRDefault="00D9275D">
      <w:pPr>
        <w:tabs>
          <w:tab w:val="left" w:pos="1134"/>
          <w:tab w:val="left" w:pos="1560"/>
          <w:tab w:val="left" w:pos="2127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ru-RU"/>
        </w:rPr>
        <w:t>9.</w:t>
      </w:r>
      <w:r>
        <w:rPr>
          <w:szCs w:val="24"/>
          <w:lang w:eastAsia="ru-RU"/>
        </w:rPr>
        <w:t>3.5</w:t>
      </w:r>
      <w:r>
        <w:rPr>
          <w:szCs w:val="24"/>
          <w:lang w:eastAsia="ru-RU"/>
        </w:rPr>
        <w:t>. pošalmio vienas ar keli sluoksniai paveikti skystomis cheminėmis arba degiomis  medžiagomis (dažai, rūgštys ir pan.);</w:t>
      </w:r>
    </w:p>
    <w:p w14:paraId="535486B7" w14:textId="77777777" w:rsidR="00B65AAE" w:rsidRDefault="00D9275D">
      <w:pPr>
        <w:tabs>
          <w:tab w:val="left" w:pos="1701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9.4</w:t>
      </w:r>
      <w:r>
        <w:rPr>
          <w:color w:val="000000"/>
          <w:szCs w:val="24"/>
          <w:lang w:eastAsia="lt-LT"/>
        </w:rPr>
        <w:t>. apsauginė ugniagesio avalynė:</w:t>
      </w:r>
    </w:p>
    <w:p w14:paraId="535486B8" w14:textId="77777777" w:rsidR="00B65AAE" w:rsidRDefault="00D9275D">
      <w:pPr>
        <w:tabs>
          <w:tab w:val="left" w:pos="1134"/>
          <w:tab w:val="left" w:pos="1560"/>
          <w:tab w:val="left" w:pos="2127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9.4.1</w:t>
      </w:r>
      <w:r>
        <w:rPr>
          <w:szCs w:val="24"/>
          <w:lang w:eastAsia="ru-RU"/>
        </w:rPr>
        <w:t xml:space="preserve"> aiškiai matomas ir gilus trūkinėjimas, veikiantis avalynės viršaus medžiagos storį;</w:t>
      </w:r>
    </w:p>
    <w:p w14:paraId="535486B9" w14:textId="77777777" w:rsidR="00B65AAE" w:rsidRDefault="00D9275D">
      <w:pPr>
        <w:tabs>
          <w:tab w:val="left" w:pos="1134"/>
          <w:tab w:val="left" w:pos="1560"/>
          <w:tab w:val="left" w:pos="2127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9.4.2</w:t>
      </w:r>
      <w:r>
        <w:rPr>
          <w:szCs w:val="24"/>
          <w:lang w:eastAsia="ru-RU"/>
        </w:rPr>
        <w:t>. stiprus avalynės viršaus medžiagos dilimas, ypač, jei pasirodo kietoji noselė;</w:t>
      </w:r>
    </w:p>
    <w:p w14:paraId="535486BA" w14:textId="77777777" w:rsidR="00B65AAE" w:rsidRDefault="00D9275D">
      <w:pPr>
        <w:tabs>
          <w:tab w:val="left" w:pos="1134"/>
          <w:tab w:val="left" w:pos="1560"/>
          <w:tab w:val="left" w:pos="2127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9.4.3</w:t>
      </w:r>
      <w:r>
        <w:rPr>
          <w:szCs w:val="24"/>
          <w:lang w:eastAsia="ru-RU"/>
        </w:rPr>
        <w:t>. deformuotos, apdegusios, susilydžiusios avalynės viršaus medžiagos vie</w:t>
      </w:r>
      <w:r>
        <w:rPr>
          <w:szCs w:val="24"/>
          <w:lang w:eastAsia="ru-RU"/>
        </w:rPr>
        <w:t>tos ar pūslės;</w:t>
      </w:r>
    </w:p>
    <w:p w14:paraId="535486BB" w14:textId="77777777" w:rsidR="00B65AAE" w:rsidRDefault="00D9275D">
      <w:pPr>
        <w:tabs>
          <w:tab w:val="left" w:pos="1560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9.4.4</w:t>
      </w:r>
      <w:r>
        <w:rPr>
          <w:szCs w:val="24"/>
          <w:lang w:eastAsia="ru-RU"/>
        </w:rPr>
        <w:t>. didesnis kaip 10–15 mm ilgio ir 3 mm pločio (gylio) tarpas tarp avalynės viršutinės dalies ir pado;</w:t>
      </w:r>
    </w:p>
    <w:p w14:paraId="535486BC" w14:textId="77777777" w:rsidR="00B65AAE" w:rsidRDefault="00D9275D">
      <w:pPr>
        <w:tabs>
          <w:tab w:val="left" w:pos="1560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9.4.5</w:t>
      </w:r>
      <w:r>
        <w:rPr>
          <w:szCs w:val="24"/>
          <w:lang w:eastAsia="ru-RU"/>
        </w:rPr>
        <w:t>. didesni kaip 10 mm ilgio ir 3 mm gylio pado plyšiai;</w:t>
      </w:r>
    </w:p>
    <w:p w14:paraId="535486BD" w14:textId="77777777" w:rsidR="00B65AAE" w:rsidRDefault="00D9275D">
      <w:pPr>
        <w:tabs>
          <w:tab w:val="left" w:pos="1560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9.4.6</w:t>
      </w:r>
      <w:r>
        <w:rPr>
          <w:szCs w:val="24"/>
          <w:lang w:eastAsia="ru-RU"/>
        </w:rPr>
        <w:t>. mažesnis kaip 1,5 mm pado kapliukų aukštis lenkimo plot</w:t>
      </w:r>
      <w:r>
        <w:rPr>
          <w:szCs w:val="24"/>
          <w:lang w:eastAsia="ru-RU"/>
        </w:rPr>
        <w:t>e;</w:t>
      </w:r>
    </w:p>
    <w:p w14:paraId="535486BE" w14:textId="77777777" w:rsidR="00B65AAE" w:rsidRDefault="00D9275D">
      <w:pPr>
        <w:tabs>
          <w:tab w:val="left" w:pos="1560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9.4.7</w:t>
      </w:r>
      <w:r>
        <w:rPr>
          <w:szCs w:val="24"/>
          <w:lang w:eastAsia="ru-RU"/>
        </w:rPr>
        <w:t>. aiškiai matoma įkloto deformacija ir trupėjimas, pamušalo irimas;</w:t>
      </w:r>
    </w:p>
    <w:p w14:paraId="535486BF" w14:textId="77777777" w:rsidR="00B65AAE" w:rsidRDefault="00D9275D">
      <w:pPr>
        <w:tabs>
          <w:tab w:val="left" w:pos="1560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9.4.8</w:t>
      </w:r>
      <w:r>
        <w:rPr>
          <w:szCs w:val="24"/>
          <w:lang w:eastAsia="ru-RU"/>
        </w:rPr>
        <w:t>. vidiniuose ar išoriniuose paviršiuose atsirado aštrių arba kietų kraštų, šiurkščių paviršių, galinčių sužaloti ugniagesį;</w:t>
      </w:r>
    </w:p>
    <w:p w14:paraId="535486C0" w14:textId="77777777" w:rsidR="00B65AAE" w:rsidRDefault="00D9275D">
      <w:pPr>
        <w:tabs>
          <w:tab w:val="left" w:pos="1560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9.4.9</w:t>
      </w:r>
      <w:r>
        <w:rPr>
          <w:szCs w:val="24"/>
          <w:lang w:eastAsia="ru-RU"/>
        </w:rPr>
        <w:t xml:space="preserve">. pažeistas, deformuotas avalynės </w:t>
      </w:r>
      <w:r>
        <w:rPr>
          <w:szCs w:val="24"/>
          <w:lang w:eastAsia="ru-RU"/>
        </w:rPr>
        <w:t>išorinis sluoksnis ar papildomi išorinio sluoksnio apsaugos elementai (avalynės noselės apsauga, priekinė blauzdikaulio apsauga, kulno sausgyslės apsauga, greito avalynės apsiavimo kilpos);</w:t>
      </w:r>
    </w:p>
    <w:p w14:paraId="535486C1" w14:textId="77777777" w:rsidR="00B65AAE" w:rsidRDefault="00D9275D">
      <w:pPr>
        <w:tabs>
          <w:tab w:val="left" w:pos="1985"/>
        </w:tabs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9.4.10</w:t>
      </w:r>
      <w:r>
        <w:rPr>
          <w:szCs w:val="24"/>
          <w:lang w:eastAsia="ru-RU"/>
        </w:rPr>
        <w:t>. avalynė paveikta skystomis cheminėmis arba degiomis  m</w:t>
      </w:r>
      <w:r>
        <w:rPr>
          <w:szCs w:val="24"/>
          <w:lang w:eastAsia="ru-RU"/>
        </w:rPr>
        <w:t>edžiagomis, kurių neįmanoma saugiai pašalinti nuo paveikto paviršiaus (dažai, rūgštys ir pan.).</w:t>
      </w:r>
    </w:p>
    <w:p w14:paraId="535486C2" w14:textId="33BE078F" w:rsidR="00B65AAE" w:rsidRDefault="00D9275D">
      <w:pPr>
        <w:tabs>
          <w:tab w:val="left" w:pos="1560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ru-RU"/>
        </w:rPr>
        <w:t>9.5</w:t>
      </w:r>
      <w:r>
        <w:rPr>
          <w:szCs w:val="24"/>
          <w:lang w:eastAsia="ru-RU"/>
        </w:rPr>
        <w:t>. kiti savivaldybės priešgaisrinės tarnybos vadovo nustatyti asmeninių apsaugos priemonių pažeidimai, keliantys riziką ugniagesio apsaugai.</w:t>
      </w:r>
    </w:p>
    <w:p w14:paraId="535486C3" w14:textId="1F354EDB" w:rsidR="00B65AAE" w:rsidRDefault="00D9275D">
      <w:pPr>
        <w:tabs>
          <w:tab w:val="left" w:pos="2127"/>
        </w:tabs>
        <w:ind w:left="851"/>
        <w:jc w:val="center"/>
        <w:rPr>
          <w:szCs w:val="24"/>
          <w:lang w:eastAsia="ru-RU"/>
        </w:rPr>
      </w:pPr>
    </w:p>
    <w:p w14:paraId="535486C5" w14:textId="2B972F20" w:rsidR="00B65AAE" w:rsidRPr="00D9275D" w:rsidRDefault="00D9275D" w:rsidP="00D9275D">
      <w:pPr>
        <w:tabs>
          <w:tab w:val="left" w:pos="2127"/>
        </w:tabs>
        <w:jc w:val="center"/>
        <w:rPr>
          <w:color w:val="000000"/>
          <w:sz w:val="20"/>
          <w:szCs w:val="24"/>
          <w:lang w:eastAsia="lt-LT"/>
        </w:rPr>
      </w:pPr>
      <w:r>
        <w:rPr>
          <w:sz w:val="20"/>
          <w:lang w:eastAsia="ru-RU"/>
        </w:rPr>
        <w:t>__________________________________</w:t>
      </w:r>
    </w:p>
    <w:p w14:paraId="0C5322B9" w14:textId="77777777" w:rsidR="00D9275D" w:rsidRDefault="00D9275D">
      <w:pPr>
        <w:ind w:left="4320" w:firstLine="720"/>
      </w:pPr>
    </w:p>
    <w:p w14:paraId="65045052" w14:textId="77777777" w:rsidR="00D9275D" w:rsidRDefault="00D9275D">
      <w:r>
        <w:br w:type="page"/>
      </w:r>
    </w:p>
    <w:p w14:paraId="535486C6" w14:textId="6C67CBDA" w:rsidR="00B65AAE" w:rsidRDefault="00D9275D">
      <w:pPr>
        <w:ind w:left="4320" w:firstLine="720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PATVIRTINTA</w:t>
      </w:r>
    </w:p>
    <w:p w14:paraId="535486C7" w14:textId="77777777" w:rsidR="00B65AAE" w:rsidRDefault="00D9275D">
      <w:pPr>
        <w:ind w:left="4667" w:firstLine="373"/>
        <w:rPr>
          <w:szCs w:val="24"/>
          <w:lang w:eastAsia="lt-LT"/>
        </w:rPr>
      </w:pPr>
      <w:r>
        <w:rPr>
          <w:szCs w:val="24"/>
          <w:lang w:eastAsia="lt-LT"/>
        </w:rPr>
        <w:t>Lietuvos Respublikos vidaus reikalų ministro</w:t>
      </w:r>
    </w:p>
    <w:p w14:paraId="535486C8" w14:textId="77777777" w:rsidR="00B65AAE" w:rsidRDefault="00D9275D">
      <w:pPr>
        <w:ind w:left="4320"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2015 m. rugpjūčio  6 d. </w:t>
      </w:r>
    </w:p>
    <w:p w14:paraId="535486C9" w14:textId="77777777" w:rsidR="00B65AAE" w:rsidRDefault="00D9275D">
      <w:pPr>
        <w:ind w:left="4320" w:firstLine="720"/>
        <w:rPr>
          <w:szCs w:val="24"/>
          <w:lang w:eastAsia="lt-LT"/>
        </w:rPr>
      </w:pPr>
      <w:r>
        <w:rPr>
          <w:szCs w:val="24"/>
          <w:lang w:eastAsia="lt-LT"/>
        </w:rPr>
        <w:t>įsakymu Nr. 1V-601</w:t>
      </w:r>
    </w:p>
    <w:p w14:paraId="535486CA" w14:textId="77777777" w:rsidR="00B65AAE" w:rsidRDefault="00B65AAE">
      <w:pPr>
        <w:rPr>
          <w:sz w:val="4"/>
          <w:szCs w:val="4"/>
        </w:rPr>
      </w:pPr>
    </w:p>
    <w:p w14:paraId="535486CB" w14:textId="77777777" w:rsidR="00B65AAE" w:rsidRDefault="00B65AAE">
      <w:pPr>
        <w:keepNext/>
        <w:keepLines/>
        <w:outlineLvl w:val="2"/>
        <w:rPr>
          <w:bCs/>
          <w:color w:val="243F60"/>
          <w:szCs w:val="24"/>
          <w:lang w:eastAsia="ru-RU"/>
        </w:rPr>
      </w:pPr>
    </w:p>
    <w:p w14:paraId="535486CC" w14:textId="77777777" w:rsidR="00B65AAE" w:rsidRDefault="00B65AAE">
      <w:pPr>
        <w:rPr>
          <w:sz w:val="4"/>
          <w:szCs w:val="4"/>
        </w:rPr>
      </w:pPr>
    </w:p>
    <w:p w14:paraId="535486CD" w14:textId="77777777" w:rsidR="00B65AAE" w:rsidRDefault="00D9275D">
      <w:pPr>
        <w:keepNext/>
        <w:keepLines/>
        <w:jc w:val="center"/>
        <w:outlineLvl w:val="2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SAVIVALDYBIŲ PRIEŠGAISRINIŲ TARNYBŲ APRŪPINIMO </w:t>
      </w:r>
      <w:r>
        <w:rPr>
          <w:b/>
          <w:bCs/>
          <w:caps/>
          <w:szCs w:val="24"/>
          <w:lang w:eastAsia="ru-RU"/>
        </w:rPr>
        <w:t xml:space="preserve">SKAITMENINIO </w:t>
      </w:r>
      <w:r>
        <w:rPr>
          <w:b/>
          <w:bCs/>
          <w:szCs w:val="24"/>
          <w:lang w:eastAsia="ru-RU"/>
        </w:rPr>
        <w:t>RADIJO RYŠIO PRIEMONĖMIS</w:t>
      </w:r>
      <w:r>
        <w:rPr>
          <w:b/>
          <w:szCs w:val="24"/>
          <w:lang w:eastAsia="ru-RU"/>
        </w:rPr>
        <w:t xml:space="preserve"> REKOMENDACIJOS</w:t>
      </w:r>
    </w:p>
    <w:p w14:paraId="535486CE" w14:textId="77777777" w:rsidR="00B65AAE" w:rsidRDefault="00B65AAE">
      <w:pPr>
        <w:rPr>
          <w:sz w:val="4"/>
          <w:szCs w:val="4"/>
        </w:rPr>
      </w:pPr>
    </w:p>
    <w:p w14:paraId="535486CF" w14:textId="77777777" w:rsidR="00B65AAE" w:rsidRDefault="00B65AAE">
      <w:pPr>
        <w:keepNext/>
        <w:keepLines/>
        <w:jc w:val="center"/>
        <w:outlineLvl w:val="2"/>
        <w:rPr>
          <w:b/>
          <w:color w:val="243F60"/>
          <w:szCs w:val="24"/>
          <w:lang w:eastAsia="ru-RU"/>
        </w:rPr>
      </w:pPr>
    </w:p>
    <w:p w14:paraId="535486D0" w14:textId="77777777" w:rsidR="00B65AAE" w:rsidRDefault="00D9275D">
      <w:pPr>
        <w:tabs>
          <w:tab w:val="left" w:pos="1134"/>
        </w:tabs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>
        <w:rPr>
          <w:szCs w:val="24"/>
          <w:lang w:eastAsia="ru-RU"/>
        </w:rPr>
        <w:t xml:space="preserve">. Aprūpinant savivaldybių priešgaisrines tarnybas </w:t>
      </w:r>
      <w:r>
        <w:rPr>
          <w:bCs/>
          <w:szCs w:val="24"/>
          <w:lang w:eastAsia="ru-RU"/>
        </w:rPr>
        <w:t>skaitmeninio radijo ryšio priemonėmis atsižvelgiama į šiose rekomendacijose nurodomus funkcionalumo ir komplektavimo reikalavimus.</w:t>
      </w:r>
    </w:p>
    <w:p w14:paraId="535486D1" w14:textId="77777777" w:rsidR="00B65AAE" w:rsidRDefault="00D9275D">
      <w:pPr>
        <w:tabs>
          <w:tab w:val="left" w:pos="1134"/>
        </w:tabs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</w:t>
      </w:r>
      <w:r>
        <w:rPr>
          <w:szCs w:val="24"/>
          <w:lang w:eastAsia="ru-RU"/>
        </w:rPr>
        <w:t>. Skaitmeninis nešiojamasis radijo ryšio terminalas (toliau – terminal</w:t>
      </w:r>
      <w:r>
        <w:rPr>
          <w:szCs w:val="24"/>
          <w:lang w:eastAsia="ru-RU"/>
        </w:rPr>
        <w:t xml:space="preserve">as) privalo dirbti Vidaus reikalų radijo ryšio tinkle, įdiegtame naudojant profesionalaus radijo ryšio standartą (angl. </w:t>
      </w:r>
      <w:r>
        <w:rPr>
          <w:i/>
          <w:iCs/>
          <w:szCs w:val="24"/>
          <w:lang w:eastAsia="ru-RU"/>
        </w:rPr>
        <w:t>Terrestrial Trunked Radio</w:t>
      </w:r>
      <w:r>
        <w:rPr>
          <w:szCs w:val="24"/>
          <w:lang w:eastAsia="ru-RU"/>
        </w:rPr>
        <w:t xml:space="preserve">) (toliau – TETRA). </w:t>
      </w:r>
    </w:p>
    <w:p w14:paraId="535486D2" w14:textId="77777777" w:rsidR="00B65AAE" w:rsidRDefault="00D9275D">
      <w:pPr>
        <w:tabs>
          <w:tab w:val="left" w:pos="1134"/>
        </w:tabs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</w:t>
      </w:r>
      <w:r>
        <w:rPr>
          <w:szCs w:val="24"/>
          <w:lang w:eastAsia="ru-RU"/>
        </w:rPr>
        <w:t>. Terminalas turi turėti DTMF klaviatūrą.</w:t>
      </w:r>
    </w:p>
    <w:p w14:paraId="535486D3" w14:textId="77777777" w:rsidR="00B65AAE" w:rsidRDefault="00D9275D">
      <w:pPr>
        <w:tabs>
          <w:tab w:val="left" w:pos="1134"/>
        </w:tabs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</w:t>
      </w:r>
      <w:r>
        <w:rPr>
          <w:szCs w:val="24"/>
          <w:lang w:eastAsia="ru-RU"/>
        </w:rPr>
        <w:t xml:space="preserve">. Terminale privalo būti įdiegta radijo ryšio terminalo grafinė vartotojo sąsaja (angl. – </w:t>
      </w:r>
      <w:r>
        <w:rPr>
          <w:i/>
          <w:szCs w:val="24"/>
          <w:lang w:eastAsia="ru-RU"/>
        </w:rPr>
        <w:t>GUI</w:t>
      </w:r>
      <w:r>
        <w:rPr>
          <w:szCs w:val="24"/>
          <w:lang w:eastAsia="ru-RU"/>
        </w:rPr>
        <w:t>), visi terminalo vidinės programinės įrangos aplinkos ir navigaciniai pasirinkimai turi būti lietuvių kalba.</w:t>
      </w:r>
    </w:p>
    <w:p w14:paraId="535486D4" w14:textId="77777777" w:rsidR="00B65AAE" w:rsidRDefault="00D9275D">
      <w:pPr>
        <w:tabs>
          <w:tab w:val="left" w:pos="1134"/>
        </w:tabs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</w:t>
      </w:r>
      <w:r>
        <w:rPr>
          <w:szCs w:val="24"/>
          <w:lang w:eastAsia="ru-RU"/>
        </w:rPr>
        <w:t>. Terminalo įranga privalo turėti Europos Sąjung</w:t>
      </w:r>
      <w:r>
        <w:rPr>
          <w:szCs w:val="24"/>
          <w:lang w:eastAsia="ru-RU"/>
        </w:rPr>
        <w:t>os sertifikavimą ir ženklinimą „CE“.</w:t>
      </w:r>
    </w:p>
    <w:p w14:paraId="535486D5" w14:textId="77777777" w:rsidR="00B65AAE" w:rsidRDefault="00D9275D">
      <w:pPr>
        <w:tabs>
          <w:tab w:val="left" w:pos="1134"/>
        </w:tabs>
        <w:ind w:firstLine="720"/>
        <w:jc w:val="both"/>
        <w:rPr>
          <w:bCs/>
          <w:szCs w:val="24"/>
          <w:lang w:eastAsia="ru-RU"/>
        </w:rPr>
      </w:pPr>
      <w:r>
        <w:rPr>
          <w:szCs w:val="24"/>
          <w:lang w:eastAsia="ru-RU"/>
        </w:rPr>
        <w:t>6</w:t>
      </w:r>
      <w:r>
        <w:rPr>
          <w:szCs w:val="24"/>
          <w:lang w:eastAsia="ru-RU"/>
        </w:rPr>
        <w:t>. Terminalas ir jo priedai turi atitikti šiuos techninius reikalavimus:</w:t>
      </w:r>
    </w:p>
    <w:p w14:paraId="535486D6" w14:textId="77777777" w:rsidR="00B65AAE" w:rsidRDefault="00D9275D">
      <w:pPr>
        <w:tabs>
          <w:tab w:val="left" w:pos="1134"/>
        </w:tabs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6.1</w:t>
      </w:r>
      <w:r>
        <w:rPr>
          <w:szCs w:val="24"/>
          <w:lang w:eastAsia="ru-RU"/>
        </w:rPr>
        <w:t>. dažnių diapazonas – nuo 380 iki 430 MHz;</w:t>
      </w:r>
    </w:p>
    <w:p w14:paraId="535486D7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6.2</w:t>
      </w:r>
      <w:r>
        <w:rPr>
          <w:szCs w:val="24"/>
          <w:lang w:eastAsia="ru-RU"/>
        </w:rPr>
        <w:t>. radijo dažnių žingsnis (tinklelis) – 25 kHz;</w:t>
      </w:r>
    </w:p>
    <w:p w14:paraId="535486D8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6.3</w:t>
      </w:r>
      <w:r>
        <w:rPr>
          <w:szCs w:val="24"/>
          <w:lang w:eastAsia="ru-RU"/>
        </w:rPr>
        <w:t>. radijo dažnių programavimo žing</w:t>
      </w:r>
      <w:r>
        <w:rPr>
          <w:szCs w:val="24"/>
          <w:lang w:eastAsia="ru-RU"/>
        </w:rPr>
        <w:t>snis – 12,5 kHz;</w:t>
      </w:r>
    </w:p>
    <w:p w14:paraId="535486D9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6.4</w:t>
      </w:r>
      <w:r>
        <w:rPr>
          <w:szCs w:val="24"/>
          <w:lang w:eastAsia="ru-RU"/>
        </w:rPr>
        <w:t>. siųstuvo galia – ne mažesnė kaip 1,8 W;</w:t>
      </w:r>
    </w:p>
    <w:p w14:paraId="535486DA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6.5</w:t>
      </w:r>
      <w:r>
        <w:rPr>
          <w:szCs w:val="24"/>
          <w:lang w:eastAsia="ru-RU"/>
        </w:rPr>
        <w:t>. statinis imtuvo jautrumas – 112 dBm arba didesnis;</w:t>
      </w:r>
    </w:p>
    <w:p w14:paraId="535486DB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6.6</w:t>
      </w:r>
      <w:r>
        <w:rPr>
          <w:szCs w:val="24"/>
          <w:lang w:eastAsia="ru-RU"/>
        </w:rPr>
        <w:t>. minimalus dinaminis imtuvo jautrumas – 103 dBm;</w:t>
      </w:r>
    </w:p>
    <w:p w14:paraId="535486DC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6.7</w:t>
      </w:r>
      <w:r>
        <w:rPr>
          <w:szCs w:val="24"/>
          <w:lang w:eastAsia="ru-RU"/>
        </w:rPr>
        <w:t>. darbinė temperatūra nuo – 20 °C iki + 55 °C;</w:t>
      </w:r>
    </w:p>
    <w:p w14:paraId="535486DD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6.8</w:t>
      </w:r>
      <w:r>
        <w:rPr>
          <w:szCs w:val="24"/>
          <w:lang w:eastAsia="ru-RU"/>
        </w:rPr>
        <w:t xml:space="preserve">. </w:t>
      </w:r>
      <w:r>
        <w:rPr>
          <w:bCs/>
          <w:szCs w:val="24"/>
          <w:lang w:eastAsia="ru-RU"/>
        </w:rPr>
        <w:t>IP sertifi</w:t>
      </w:r>
      <w:r>
        <w:rPr>
          <w:bCs/>
          <w:szCs w:val="24"/>
          <w:lang w:eastAsia="ru-RU"/>
        </w:rPr>
        <w:t xml:space="preserve">katas – </w:t>
      </w:r>
      <w:r>
        <w:rPr>
          <w:szCs w:val="24"/>
          <w:lang w:eastAsia="ru-RU"/>
        </w:rPr>
        <w:t xml:space="preserve">ne žemesnis kaip </w:t>
      </w:r>
      <w:r>
        <w:rPr>
          <w:bCs/>
          <w:szCs w:val="24"/>
          <w:lang w:eastAsia="ru-RU"/>
        </w:rPr>
        <w:t>67;</w:t>
      </w:r>
    </w:p>
    <w:p w14:paraId="535486DE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6.9</w:t>
      </w:r>
      <w:r>
        <w:rPr>
          <w:szCs w:val="24"/>
          <w:lang w:eastAsia="ru-RU"/>
        </w:rPr>
        <w:t>.</w:t>
      </w:r>
      <w:r>
        <w:rPr>
          <w:bCs/>
          <w:szCs w:val="24"/>
          <w:lang w:eastAsia="ru-RU"/>
        </w:rPr>
        <w:t xml:space="preserve"> spalvotas ekranas.</w:t>
      </w:r>
    </w:p>
    <w:p w14:paraId="535486DF" w14:textId="77777777" w:rsidR="00B65AAE" w:rsidRDefault="00D9275D">
      <w:pPr>
        <w:tabs>
          <w:tab w:val="left" w:pos="1134"/>
        </w:tabs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</w:t>
      </w:r>
      <w:r>
        <w:rPr>
          <w:szCs w:val="24"/>
          <w:lang w:eastAsia="ru-RU"/>
        </w:rPr>
        <w:t>. Terminalo ir jo priedų funkcionalumas ir licencijos funkcionalumui užtikrinti:</w:t>
      </w:r>
    </w:p>
    <w:p w14:paraId="535486E0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7.1</w:t>
      </w:r>
      <w:r>
        <w:rPr>
          <w:szCs w:val="24"/>
          <w:lang w:eastAsia="ru-RU"/>
        </w:rPr>
        <w:t>. integruotas ir suaktyvintas visuotinės padėties nustatymo sistemos GPS (angl</w:t>
      </w:r>
      <w:r>
        <w:rPr>
          <w:i/>
          <w:szCs w:val="24"/>
          <w:lang w:eastAsia="ru-RU"/>
        </w:rPr>
        <w:t>.</w:t>
      </w:r>
      <w:r>
        <w:rPr>
          <w:szCs w:val="24"/>
          <w:lang w:eastAsia="ru-RU"/>
        </w:rPr>
        <w:t xml:space="preserve"> </w:t>
      </w:r>
      <w:r>
        <w:rPr>
          <w:i/>
          <w:szCs w:val="24"/>
          <w:lang w:eastAsia="ru-RU"/>
        </w:rPr>
        <w:t>Global Positioning System</w:t>
      </w:r>
      <w:r>
        <w:rPr>
          <w:szCs w:val="24"/>
          <w:lang w:eastAsia="ru-RU"/>
        </w:rPr>
        <w:t>)</w:t>
      </w:r>
      <w:r>
        <w:rPr>
          <w:szCs w:val="24"/>
          <w:lang w:eastAsia="ru-RU"/>
        </w:rPr>
        <w:t xml:space="preserve"> modulis-imtuvas (funkcija);</w:t>
      </w:r>
    </w:p>
    <w:p w14:paraId="535486E1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7.2</w:t>
      </w:r>
      <w:r>
        <w:rPr>
          <w:szCs w:val="24"/>
          <w:lang w:eastAsia="ru-RU"/>
        </w:rPr>
        <w:t>. tiesioginio ryšio režimas (angl</w:t>
      </w:r>
      <w:r>
        <w:rPr>
          <w:i/>
          <w:szCs w:val="24"/>
          <w:lang w:eastAsia="ru-RU"/>
        </w:rPr>
        <w:t>.</w:t>
      </w:r>
      <w:r>
        <w:rPr>
          <w:szCs w:val="24"/>
          <w:lang w:eastAsia="ru-RU"/>
        </w:rPr>
        <w:t xml:space="preserve"> </w:t>
      </w:r>
      <w:r>
        <w:rPr>
          <w:i/>
          <w:szCs w:val="24"/>
          <w:lang w:eastAsia="ru-RU"/>
        </w:rPr>
        <w:t>DMO</w:t>
      </w:r>
      <w:r>
        <w:rPr>
          <w:szCs w:val="24"/>
          <w:lang w:eastAsia="ru-RU"/>
        </w:rPr>
        <w:t>) – tiesioginis ryšys tarp terminalų nesant TETRA kamieninio ryšio;</w:t>
      </w:r>
    </w:p>
    <w:p w14:paraId="535486E2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7.3</w:t>
      </w:r>
      <w:r>
        <w:rPr>
          <w:szCs w:val="24"/>
          <w:lang w:eastAsia="ru-RU"/>
        </w:rPr>
        <w:t xml:space="preserve">. galimybė atlikti vienalaikio dvipusio ryšio individualius telefoninius pokalbius (angl. </w:t>
      </w:r>
      <w:r>
        <w:rPr>
          <w:i/>
          <w:szCs w:val="24"/>
          <w:lang w:eastAsia="ru-RU"/>
        </w:rPr>
        <w:t>Full Duplex</w:t>
      </w:r>
      <w:r>
        <w:rPr>
          <w:szCs w:val="24"/>
          <w:lang w:eastAsia="ru-RU"/>
        </w:rPr>
        <w:t>);</w:t>
      </w:r>
    </w:p>
    <w:p w14:paraId="535486E3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7.4</w:t>
      </w:r>
      <w:r>
        <w:rPr>
          <w:szCs w:val="24"/>
          <w:lang w:eastAsia="ru-RU"/>
        </w:rPr>
        <w:t>. galimybė vykdyti pokalbių grupių skenavimą ir prioritetinį pokalbių grupių skenavimą;</w:t>
      </w:r>
    </w:p>
    <w:p w14:paraId="535486E4" w14:textId="77777777" w:rsidR="00B65AAE" w:rsidRDefault="00D9275D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7.5</w:t>
      </w:r>
      <w:r>
        <w:rPr>
          <w:szCs w:val="24"/>
          <w:lang w:eastAsia="ru-RU"/>
        </w:rPr>
        <w:t xml:space="preserve">. galimybė siųsti abonento būsenos žinutes (angl. </w:t>
      </w:r>
      <w:r>
        <w:rPr>
          <w:i/>
          <w:szCs w:val="24"/>
          <w:lang w:eastAsia="ru-RU"/>
        </w:rPr>
        <w:t>Status Messaging</w:t>
      </w:r>
      <w:r>
        <w:rPr>
          <w:szCs w:val="24"/>
          <w:lang w:eastAsia="ru-RU"/>
        </w:rPr>
        <w:t>);</w:t>
      </w:r>
    </w:p>
    <w:p w14:paraId="535486E5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7.6</w:t>
      </w:r>
      <w:r>
        <w:rPr>
          <w:szCs w:val="24"/>
          <w:lang w:eastAsia="ru-RU"/>
        </w:rPr>
        <w:t xml:space="preserve">. galimybė siųsti trumpąsias žinutes SDS (angl. </w:t>
      </w:r>
      <w:r>
        <w:rPr>
          <w:i/>
          <w:szCs w:val="24"/>
          <w:lang w:eastAsia="ru-RU"/>
        </w:rPr>
        <w:t>Short data System</w:t>
      </w:r>
      <w:r>
        <w:rPr>
          <w:szCs w:val="24"/>
          <w:lang w:eastAsia="ru-RU"/>
        </w:rPr>
        <w:t>);</w:t>
      </w:r>
    </w:p>
    <w:p w14:paraId="535486E6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7.7</w:t>
      </w:r>
      <w:r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TEA2 šifravimas;</w:t>
      </w:r>
    </w:p>
    <w:p w14:paraId="535486E7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7.8</w:t>
      </w:r>
      <w:r>
        <w:rPr>
          <w:szCs w:val="24"/>
          <w:lang w:eastAsia="ru-RU"/>
        </w:rPr>
        <w:t>. įspėjimo apie tinklo nebuvimą funkcija.</w:t>
      </w:r>
    </w:p>
    <w:p w14:paraId="535486E8" w14:textId="7B248F98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</w:t>
      </w:r>
      <w:r>
        <w:rPr>
          <w:szCs w:val="24"/>
          <w:lang w:eastAsia="ru-RU"/>
        </w:rPr>
        <w:t>. Terminalo komplekto sudėtis:</w:t>
      </w:r>
    </w:p>
    <w:p w14:paraId="535486E9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8.1</w:t>
      </w:r>
      <w:r>
        <w:rPr>
          <w:szCs w:val="24"/>
          <w:lang w:eastAsia="ru-RU"/>
        </w:rPr>
        <w:t>. terminalas;</w:t>
      </w:r>
    </w:p>
    <w:p w14:paraId="535486EA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8.2</w:t>
      </w:r>
      <w:r>
        <w:rPr>
          <w:szCs w:val="24"/>
          <w:lang w:eastAsia="ru-RU"/>
        </w:rPr>
        <w:t>. guminė ar pusiau plastikinė spyruoklinė prisukama antena (atspari šalčiui). GPS signalo priėmimo antena turi būti kartu su T</w:t>
      </w:r>
      <w:r>
        <w:rPr>
          <w:szCs w:val="24"/>
          <w:lang w:eastAsia="ru-RU"/>
        </w:rPr>
        <w:t>ETRA antena arba vidinė;</w:t>
      </w:r>
    </w:p>
    <w:p w14:paraId="535486EB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8.3</w:t>
      </w:r>
      <w:r>
        <w:rPr>
          <w:szCs w:val="24"/>
          <w:lang w:eastAsia="ru-RU"/>
        </w:rPr>
        <w:t xml:space="preserve">. didesnės talpos ličio jonų arba ličio polimerų baterijos (ne mažiau kaip1800 mAh). Įkrautos baterijos darbinis ciklas yra bent 12 valandų, kai darbo režimas yra: 5 % (siuntimas Tx), </w:t>
      </w:r>
      <w:r>
        <w:rPr>
          <w:szCs w:val="24"/>
          <w:lang w:eastAsia="ru-RU"/>
        </w:rPr>
        <w:br/>
        <w:t xml:space="preserve">35 % (priėmimas Rx), 60 % (laukimas). </w:t>
      </w:r>
    </w:p>
    <w:p w14:paraId="535486EC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Baterijų skaičius – 2 vnt. vienam terminalui;</w:t>
      </w:r>
    </w:p>
    <w:p w14:paraId="535486ED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8.4</w:t>
      </w:r>
      <w:r>
        <w:rPr>
          <w:szCs w:val="24"/>
          <w:lang w:eastAsia="ru-RU"/>
        </w:rPr>
        <w:t>. vienvietis terminalo baterijos įkroviklis su papildoma vieta baterijai įkrauti (įkraunami abu vienu metu ir atskirai);</w:t>
      </w:r>
    </w:p>
    <w:p w14:paraId="535486EE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8.5</w:t>
      </w:r>
      <w:r>
        <w:rPr>
          <w:szCs w:val="24"/>
          <w:lang w:eastAsia="ru-RU"/>
        </w:rPr>
        <w:t>. ant diržo tvirtinamas laikiklis (segiklis);</w:t>
      </w:r>
    </w:p>
    <w:p w14:paraId="535486EF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8.6</w:t>
      </w:r>
      <w:r>
        <w:rPr>
          <w:szCs w:val="24"/>
          <w:lang w:eastAsia="ru-RU"/>
        </w:rPr>
        <w:t>. išorinis mikrofonas-</w:t>
      </w:r>
      <w:r>
        <w:rPr>
          <w:szCs w:val="24"/>
          <w:lang w:eastAsia="ru-RU"/>
        </w:rPr>
        <w:t>manipuliatorius;</w:t>
      </w:r>
    </w:p>
    <w:p w14:paraId="535486F0" w14:textId="77777777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8.7</w:t>
      </w:r>
      <w:r>
        <w:rPr>
          <w:szCs w:val="24"/>
          <w:lang w:eastAsia="ru-RU"/>
        </w:rPr>
        <w:t>. terminalo dėklas, tvirtinamas prie aprangos elemento, užsegamas, juodos spalvos, su dirželiu per petį;</w:t>
      </w:r>
    </w:p>
    <w:p w14:paraId="535486F1" w14:textId="7E6ACDB2" w:rsidR="00B65AAE" w:rsidRDefault="00D9275D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8.8</w:t>
      </w:r>
      <w:r>
        <w:rPr>
          <w:szCs w:val="24"/>
          <w:lang w:eastAsia="ru-RU"/>
        </w:rPr>
        <w:t>. vartotojo instrukcija lietuvių kalba.</w:t>
      </w:r>
    </w:p>
    <w:p w14:paraId="535486F6" w14:textId="41CF3180" w:rsidR="00B65AAE" w:rsidRDefault="00D9275D" w:rsidP="00D9275D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</w:t>
      </w:r>
    </w:p>
    <w:bookmarkStart w:id="0" w:name="_GoBack" w:displacedByCustomXml="next"/>
    <w:bookmarkEnd w:id="0" w:displacedByCustomXml="next"/>
    <w:sectPr w:rsidR="00B65AA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E3"/>
    <w:rsid w:val="003167E3"/>
    <w:rsid w:val="00B65AAE"/>
    <w:rsid w:val="00D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3548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927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9275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927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927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9275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92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9050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1C"/>
    <w:rsid w:val="0064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4541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454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7845</Words>
  <Characters>4473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2015-08-06T12:19:00Z</dcterms:created>
  <dc:creator>Rimvydas Gudelis</dc:creator>
  <lastModifiedBy>GRUNDAITĖ Aistė</lastModifiedBy>
  <lastPrinted>2015-06-12T09:28:00Z</lastPrinted>
  <dcterms:modified xsi:type="dcterms:W3CDTF">2015-08-06T12:33:00Z</dcterms:modified>
  <revision>3</revision>
</coreProperties>
</file>