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b34f41046934cbd9cc952be3294fb32"/>
        <w:id w:val="212848895"/>
        <w:lock w:val="sdtLocked"/>
      </w:sdtPr>
      <w:sdtEndPr/>
      <w:sdtContent>
        <w:p w14:paraId="5DF334AA" w14:textId="77777777" w:rsidR="001B7B36" w:rsidRDefault="00BD788D">
          <w:pPr>
            <w:tabs>
              <w:tab w:val="center" w:pos="4153"/>
              <w:tab w:val="right" w:pos="8306"/>
            </w:tabs>
            <w:jc w:val="center"/>
            <w:rPr>
              <w:szCs w:val="24"/>
            </w:rPr>
          </w:pPr>
          <w:r>
            <w:rPr>
              <w:szCs w:val="24"/>
            </w:rPr>
            <w:object w:dxaOrig="811" w:dyaOrig="961" w14:anchorId="5DF334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2.75pt" o:ole="" fillcolor="window">
                <v:imagedata r:id="rId8" o:title=""/>
              </v:shape>
              <o:OLEObject Type="Embed" ProgID="Word.Picture.8" ShapeID="_x0000_i1025" DrawAspect="Content" ObjectID="_1475305632" r:id="rId9"/>
            </w:object>
          </w:r>
        </w:p>
        <w:p w14:paraId="5DF334AB" w14:textId="77777777" w:rsidR="001B7B36" w:rsidRDefault="001B7B36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</w:p>
        <w:p w14:paraId="5DF334AC" w14:textId="77777777" w:rsidR="001B7B36" w:rsidRDefault="00BD788D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LIETUVOS RESPUBLIKOS SVEIKATOS APSAUGOS MINISTRAS</w:t>
          </w:r>
        </w:p>
        <w:p w14:paraId="5DF334AD" w14:textId="77777777" w:rsidR="001B7B36" w:rsidRDefault="001B7B36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</w:p>
        <w:p w14:paraId="5DF334AE" w14:textId="77777777" w:rsidR="001B7B36" w:rsidRDefault="00BD788D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ĮSAKYMAS</w:t>
          </w:r>
        </w:p>
        <w:p w14:paraId="5DF334AF" w14:textId="77777777" w:rsidR="001B7B36" w:rsidRDefault="00BD788D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DĖL KRAUJO IR JO SUDĖTINIŲ DALIŲ DONORŲ IŠTYRIMO DĖL INFEKCIJŲ ŽYMENŲ TVARKOS APRAŠO PATVIRTINIMO</w:t>
          </w:r>
        </w:p>
        <w:p w14:paraId="5DF334B0" w14:textId="77777777" w:rsidR="001B7B36" w:rsidRDefault="001B7B36">
          <w:pPr>
            <w:jc w:val="center"/>
            <w:rPr>
              <w:szCs w:val="24"/>
            </w:rPr>
          </w:pPr>
        </w:p>
        <w:p w14:paraId="5DF334B1" w14:textId="77777777" w:rsidR="001B7B36" w:rsidRDefault="00BD788D">
          <w:pPr>
            <w:jc w:val="center"/>
            <w:rPr>
              <w:szCs w:val="24"/>
            </w:rPr>
          </w:pPr>
          <w:r>
            <w:rPr>
              <w:szCs w:val="24"/>
            </w:rPr>
            <w:t>2014 m. spalio 13 d. Nr. V-1060</w:t>
          </w:r>
        </w:p>
        <w:p w14:paraId="5DF334B2" w14:textId="77777777" w:rsidR="001B7B36" w:rsidRDefault="00BD788D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5DF334B3" w14:textId="77777777" w:rsidR="001B7B36" w:rsidRDefault="001B7B36">
          <w:pPr>
            <w:jc w:val="center"/>
            <w:rPr>
              <w:szCs w:val="24"/>
            </w:rPr>
          </w:pPr>
        </w:p>
        <w:p w14:paraId="5DF334B4" w14:textId="77777777" w:rsidR="001B7B36" w:rsidRDefault="001B7B36">
          <w:pPr>
            <w:jc w:val="both"/>
            <w:rPr>
              <w:szCs w:val="24"/>
            </w:rPr>
          </w:pPr>
        </w:p>
        <w:sdt>
          <w:sdtPr>
            <w:alias w:val="preambule"/>
            <w:tag w:val="part_02cbb1a816fa4163a3c209eeb48feee2"/>
            <w:id w:val="-949774755"/>
            <w:lock w:val="sdtLocked"/>
          </w:sdtPr>
          <w:sdtEndPr/>
          <w:sdtContent>
            <w:p w14:paraId="5DF334B5" w14:textId="77777777" w:rsidR="001B7B36" w:rsidRDefault="00BD788D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Vadovaudamasi Lietuvos Respublikos kraujo donorystės įstatymo 4 straipsnio 3 dalimi ir atsižvelgdama į Europos  Tarybos 2013 m. rekomendacijas  „Dėl  kraujo  komponentų   ruošimo, naudojimo ir kokybės užtikrinimo</w:t>
              </w:r>
              <w:r>
                <w:rPr>
                  <w:szCs w:val="24"/>
                </w:rPr>
                <w:t>“:</w:t>
              </w:r>
            </w:p>
          </w:sdtContent>
        </w:sdt>
        <w:sdt>
          <w:sdtPr>
            <w:alias w:val="1 p."/>
            <w:tag w:val="part_6b494fc0d7324c0d9f4ad48ed8bb7156"/>
            <w:id w:val="-1788118994"/>
            <w:lock w:val="sdtLocked"/>
          </w:sdtPr>
          <w:sdtEndPr/>
          <w:sdtContent>
            <w:p w14:paraId="5DF334B6" w14:textId="77777777" w:rsidR="001B7B36" w:rsidRDefault="00BD788D">
              <w:pPr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6b494fc0d7324c0d9f4ad48ed8bb7156"/>
                  <w:id w:val="-1011300635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T v i r t i n u Kraujo ir jo sudėtinių dalių donorų ištyrimo dėl infekcijų žymenų tvarkos aprašą (pridedama).</w:t>
              </w:r>
            </w:p>
          </w:sdtContent>
        </w:sdt>
        <w:sdt>
          <w:sdtPr>
            <w:alias w:val="2 p."/>
            <w:tag w:val="part_b6c32fc9ca2045878f574eda580782df"/>
            <w:id w:val="2029598449"/>
            <w:lock w:val="sdtLocked"/>
          </w:sdtPr>
          <w:sdtEndPr/>
          <w:sdtContent>
            <w:p w14:paraId="5DF334B7" w14:textId="77777777" w:rsidR="001B7B36" w:rsidRDefault="00BD788D">
              <w:pPr>
                <w:ind w:firstLine="78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6c32fc9ca2045878f574eda580782df"/>
                  <w:id w:val="-940366302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N u s t a t a u, kad:</w:t>
              </w:r>
            </w:p>
            <w:sdt>
              <w:sdtPr>
                <w:alias w:val="2.1 p."/>
                <w:tag w:val="part_bf3ae50ddbd44fd0bd7cc657e0a0fdc7"/>
                <w:id w:val="-1085068861"/>
                <w:lock w:val="sdtLocked"/>
              </w:sdtPr>
              <w:sdtEndPr/>
              <w:sdtContent>
                <w:p w14:paraId="5DF334B8" w14:textId="77777777" w:rsidR="001B7B36" w:rsidRDefault="00BD788D">
                  <w:pPr>
                    <w:ind w:firstLine="78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bf3ae50ddbd44fd0bd7cc657e0a0fdc7"/>
                      <w:id w:val="94180509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szCs w:val="24"/>
                    </w:rPr>
                    <w:t>. šis įsakymas, išskyrus šiuo įsakymu patvirtinto Kraujo ir jo sudėtinių dalių donorų ištyrimo dėl inf</w:t>
                  </w:r>
                  <w:r>
                    <w:rPr>
                      <w:szCs w:val="24"/>
                    </w:rPr>
                    <w:t>ekcijų žymenų tvarkos aprašo 22 punktą, įsigalioja 2015 m. gegužės 1 d.;</w:t>
                  </w:r>
                </w:p>
              </w:sdtContent>
            </w:sdt>
            <w:sdt>
              <w:sdtPr>
                <w:alias w:val="2.2 p."/>
                <w:tag w:val="part_96aece1927904de0891f821097773b0e"/>
                <w:id w:val="351385248"/>
                <w:lock w:val="sdtLocked"/>
              </w:sdtPr>
              <w:sdtEndPr/>
              <w:sdtContent>
                <w:p w14:paraId="5DF334B9" w14:textId="77777777" w:rsidR="001B7B36" w:rsidRDefault="00BD788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78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6aece1927904de0891f821097773b0e"/>
                      <w:id w:val="187604359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szCs w:val="24"/>
                    </w:rPr>
                    <w:t>. šiuo įsakymu patvirtinto Kraujo ir jo sudėtinių dalių donorų ištyrimo dėl infekcijų žymenų tvarkos aprašo 22  punktas įsigalioja 2016 m. sausio 1 d.</w:t>
                  </w:r>
                </w:p>
              </w:sdtContent>
            </w:sdt>
          </w:sdtContent>
        </w:sdt>
        <w:sdt>
          <w:sdtPr>
            <w:alias w:val="3 p."/>
            <w:tag w:val="part_9f876b5c823543e68470f624271ddb69"/>
            <w:id w:val="1541635323"/>
            <w:lock w:val="sdtLocked"/>
          </w:sdtPr>
          <w:sdtEndPr/>
          <w:sdtContent>
            <w:p w14:paraId="5DF334BF" w14:textId="1B945F06" w:rsidR="001B7B36" w:rsidRDefault="00BD788D" w:rsidP="00BD788D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78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9f876b5c823543e68470f624271ddb69"/>
                  <w:id w:val="120967858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 xml:space="preserve">. P a v e d u </w:t>
              </w:r>
              <w:r>
                <w:rPr>
                  <w:szCs w:val="24"/>
                </w:rPr>
                <w:t>įsakymo vykdymą kontroliuoti viceministrui pagal veiklos sritį.</w:t>
              </w:r>
            </w:p>
          </w:sdtContent>
        </w:sdt>
        <w:sdt>
          <w:sdtPr>
            <w:alias w:val="signatura"/>
            <w:tag w:val="part_022c4ef7d36c441a873b1c32f61fcddb"/>
            <w:id w:val="243384239"/>
            <w:lock w:val="sdtLocked"/>
          </w:sdtPr>
          <w:sdtEndPr/>
          <w:sdtContent>
            <w:p w14:paraId="709C473D" w14:textId="77777777" w:rsidR="00BD788D" w:rsidRDefault="00BD788D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</w:pPr>
            </w:p>
            <w:p w14:paraId="7D357034" w14:textId="77777777" w:rsidR="00BD788D" w:rsidRDefault="00BD788D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</w:pPr>
            </w:p>
            <w:p w14:paraId="061E812A" w14:textId="77777777" w:rsidR="00BD788D" w:rsidRDefault="00BD788D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</w:pPr>
            </w:p>
            <w:p w14:paraId="5DF334C0" w14:textId="64D3FBBD" w:rsidR="001B7B36" w:rsidRDefault="00BD788D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Sveikatos apsaugos ministrė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bookmarkStart w:id="0" w:name="_GoBack"/>
              <w:bookmarkEnd w:id="0"/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Rimantė </w:t>
              </w:r>
              <w:proofErr w:type="spellStart"/>
              <w:r>
                <w:rPr>
                  <w:szCs w:val="24"/>
                </w:rPr>
                <w:t>Šalaševičiūtė</w:t>
              </w:r>
              <w:proofErr w:type="spellEnd"/>
            </w:p>
          </w:sdtContent>
        </w:sdt>
      </w:sdtContent>
    </w:sdt>
    <w:sectPr w:rsidR="001B7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334C4" w14:textId="77777777" w:rsidR="001B7B36" w:rsidRDefault="00BD788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DF334C5" w14:textId="77777777" w:rsidR="001B7B36" w:rsidRDefault="00BD788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34CA" w14:textId="77777777" w:rsidR="001B7B36" w:rsidRDefault="001B7B36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34CB" w14:textId="77777777" w:rsidR="001B7B36" w:rsidRDefault="001B7B36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34CD" w14:textId="77777777" w:rsidR="001B7B36" w:rsidRDefault="001B7B36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334C2" w14:textId="77777777" w:rsidR="001B7B36" w:rsidRDefault="00BD788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DF334C3" w14:textId="77777777" w:rsidR="001B7B36" w:rsidRDefault="00BD788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34C6" w14:textId="77777777" w:rsidR="001B7B36" w:rsidRDefault="00BD788D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5DF334C7" w14:textId="77777777" w:rsidR="001B7B36" w:rsidRDefault="001B7B36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34C8" w14:textId="77777777" w:rsidR="001B7B36" w:rsidRDefault="00BD788D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DF334C9" w14:textId="77777777" w:rsidR="001B7B36" w:rsidRDefault="001B7B36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34CC" w14:textId="77777777" w:rsidR="001B7B36" w:rsidRDefault="001B7B36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1B7B36"/>
    <w:rsid w:val="00BD788D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5DF3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ec63db3012f40d08ee509dab496b3a9" PartId="ab34f41046934cbd9cc952be3294fb32">
    <Part Type="preambule" DocPartId="e1215b2680df488abda1b4beb3d3a84b" PartId="02cbb1a816fa4163a3c209eeb48feee2"/>
    <Part Type="punktas" Nr="1" Abbr="1 p." DocPartId="e043ae12050a4bc19c1cb213bbecefc9" PartId="6b494fc0d7324c0d9f4ad48ed8bb7156"/>
    <Part Type="punktas" Nr="2" Abbr="2 p." DocPartId="b2fbeab0109e4e2193c82fd68b40e0e4" PartId="b6c32fc9ca2045878f574eda580782df">
      <Part Type="punktas" Nr="2.1" Abbr="2.1 p." DocPartId="8095158c6cb3462da04d8d95140384a6" PartId="bf3ae50ddbd44fd0bd7cc657e0a0fdc7"/>
      <Part Type="punktas" Nr="2.2" Abbr="2.2 p." DocPartId="df640954e59844a98298c7920d019922" PartId="96aece1927904de0891f821097773b0e"/>
    </Part>
    <Part Type="punktas" Nr="3" Abbr="3 p." DocPartId="94432417200949f183bdd867b2d21727" PartId="9f876b5c823543e68470f624271ddb69"/>
    <Part Type="signatura" DocPartId="09e46b38872e4bd4803bce430b63f7a6" PartId="022c4ef7d36c441a873b1c32f61fcddb"/>
  </Part>
</Parts>
</file>

<file path=customXml/itemProps1.xml><?xml version="1.0" encoding="utf-8"?>
<ds:datastoreItem xmlns:ds="http://schemas.openxmlformats.org/officeDocument/2006/customXml" ds:itemID="{865F7B98-3846-48E5-A101-76101CDDC4D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1075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ŠYVOKIENĖ Lina</cp:lastModifiedBy>
  <cp:revision>3</cp:revision>
  <cp:lastPrinted>2001-05-09T09:40:00Z</cp:lastPrinted>
  <dcterms:created xsi:type="dcterms:W3CDTF">2014-10-20T07:19:00Z</dcterms:created>
  <dcterms:modified xsi:type="dcterms:W3CDTF">2014-10-20T07:21:00Z</dcterms:modified>
</cp:coreProperties>
</file>