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24A9D" w14:textId="3EE445ED" w:rsidR="00B4454C" w:rsidRDefault="006A6962" w:rsidP="001E3806">
      <w:pPr>
        <w:tabs>
          <w:tab w:val="center" w:pos="4819"/>
          <w:tab w:val="right" w:pos="9638"/>
        </w:tabs>
        <w:jc w:val="center"/>
        <w:rPr>
          <w:b/>
          <w:szCs w:val="24"/>
          <w:lang w:eastAsia="lt-LT"/>
        </w:rPr>
      </w:pPr>
      <w:r>
        <w:rPr>
          <w:noProof/>
          <w:lang w:eastAsia="lt-LT"/>
        </w:rPr>
        <w:drawing>
          <wp:inline distT="0" distB="0" distL="0" distR="0" wp14:anchorId="53C24ACF" wp14:editId="53C24AD0">
            <wp:extent cx="438150" cy="495300"/>
            <wp:effectExtent l="0" t="0" r="0" b="0"/>
            <wp:docPr id="1" name="Paveikslėlis 1"/>
            <wp:cNvGraphicFramePr/>
            <a:graphic xmlns:a="http://schemas.openxmlformats.org/drawingml/2006/main">
              <a:graphicData uri="http://schemas.openxmlformats.org/drawingml/2006/picture">
                <pic:pic xmlns:pic="http://schemas.openxmlformats.org/drawingml/2006/picture">
                  <pic:nvPicPr>
                    <pic:cNvPr id="1" name="Paveikslėlis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495300"/>
                    </a:xfrm>
                    <a:prstGeom prst="rect">
                      <a:avLst/>
                    </a:prstGeom>
                    <a:noFill/>
                    <a:ln>
                      <a:noFill/>
                    </a:ln>
                  </pic:spPr>
                </pic:pic>
              </a:graphicData>
            </a:graphic>
          </wp:inline>
        </w:drawing>
      </w:r>
    </w:p>
    <w:p w14:paraId="53C24A9E" w14:textId="77777777" w:rsidR="00B4454C" w:rsidRDefault="00B4454C">
      <w:pPr>
        <w:ind w:firstLine="60"/>
        <w:jc w:val="center"/>
        <w:rPr>
          <w:b/>
          <w:sz w:val="20"/>
          <w:lang w:eastAsia="lt-LT"/>
        </w:rPr>
      </w:pPr>
    </w:p>
    <w:p w14:paraId="53C24A9F" w14:textId="77777777" w:rsidR="00B4454C" w:rsidRDefault="006A6962">
      <w:pPr>
        <w:jc w:val="center"/>
        <w:rPr>
          <w:szCs w:val="24"/>
          <w:lang w:eastAsia="lt-LT"/>
        </w:rPr>
      </w:pPr>
      <w:r>
        <w:rPr>
          <w:b/>
          <w:szCs w:val="24"/>
          <w:lang w:eastAsia="lt-LT"/>
        </w:rPr>
        <w:t xml:space="preserve">ALYTAUS MIESTO SAVIVALDYBĖS TARYBA </w:t>
      </w:r>
    </w:p>
    <w:p w14:paraId="53C24AA0" w14:textId="77777777" w:rsidR="00B4454C" w:rsidRDefault="00B4454C">
      <w:pPr>
        <w:jc w:val="center"/>
        <w:rPr>
          <w:szCs w:val="24"/>
          <w:lang w:eastAsia="lt-LT"/>
        </w:rPr>
      </w:pPr>
    </w:p>
    <w:p w14:paraId="53C24AA1" w14:textId="77777777" w:rsidR="00B4454C" w:rsidRDefault="006A6962">
      <w:pPr>
        <w:ind w:firstLine="60"/>
        <w:jc w:val="center"/>
        <w:rPr>
          <w:szCs w:val="24"/>
          <w:lang w:eastAsia="lt-LT"/>
        </w:rPr>
      </w:pPr>
      <w:r>
        <w:rPr>
          <w:b/>
          <w:szCs w:val="24"/>
          <w:lang w:eastAsia="lt-LT"/>
        </w:rPr>
        <w:t xml:space="preserve">SPRENDIMAS </w:t>
      </w:r>
    </w:p>
    <w:p w14:paraId="53C24AA2" w14:textId="77777777" w:rsidR="00B4454C" w:rsidRDefault="006A6962">
      <w:pPr>
        <w:ind w:firstLine="60"/>
        <w:jc w:val="center"/>
        <w:rPr>
          <w:b/>
          <w:bCs/>
          <w:iCs/>
          <w:lang w:eastAsia="lt-LT"/>
        </w:rPr>
      </w:pPr>
      <w:r>
        <w:rPr>
          <w:b/>
          <w:szCs w:val="24"/>
          <w:lang w:eastAsia="lt-LT"/>
        </w:rPr>
        <w:t xml:space="preserve">DĖL ALYTAUS MIESTO SAVIVALDYBĖS TARYBOS 2008-11-27 SPRENDIMO </w:t>
      </w:r>
    </w:p>
    <w:p w14:paraId="53C24AA3" w14:textId="77777777" w:rsidR="00B4454C" w:rsidRDefault="006A6962">
      <w:pPr>
        <w:jc w:val="center"/>
        <w:rPr>
          <w:b/>
          <w:szCs w:val="24"/>
          <w:lang w:eastAsia="lt-LT"/>
        </w:rPr>
      </w:pPr>
      <w:r>
        <w:rPr>
          <w:b/>
          <w:szCs w:val="24"/>
          <w:lang w:eastAsia="lt-LT"/>
        </w:rPr>
        <w:t>NR. T-214 „DĖL ALYTAUS MIESTO SAVIVALDYBĖS VIETINĖS RINKLIAVOS</w:t>
      </w:r>
    </w:p>
    <w:p w14:paraId="53C24AA4" w14:textId="77777777" w:rsidR="00B4454C" w:rsidRDefault="006A6962">
      <w:pPr>
        <w:jc w:val="center"/>
        <w:rPr>
          <w:b/>
          <w:szCs w:val="24"/>
          <w:lang w:eastAsia="lt-LT"/>
        </w:rPr>
      </w:pPr>
      <w:r>
        <w:rPr>
          <w:b/>
          <w:szCs w:val="24"/>
          <w:lang w:eastAsia="lt-LT"/>
        </w:rPr>
        <w:t>UŽ KOMUNALINIŲ ATLIEKŲ SURINKIMĄ IŠ ATLIEKŲ TURĖTOJŲ IR ATLIEKŲ</w:t>
      </w:r>
    </w:p>
    <w:p w14:paraId="53C24AA5" w14:textId="77777777" w:rsidR="00B4454C" w:rsidRDefault="006A6962">
      <w:pPr>
        <w:jc w:val="center"/>
        <w:rPr>
          <w:b/>
          <w:szCs w:val="24"/>
          <w:lang w:eastAsia="lt-LT"/>
        </w:rPr>
      </w:pPr>
      <w:r>
        <w:rPr>
          <w:b/>
          <w:szCs w:val="24"/>
          <w:lang w:eastAsia="lt-LT"/>
        </w:rPr>
        <w:t>TVARKYMĄ NUOSTATŲ TVIRTINIMO“ PAKEITIMO</w:t>
      </w:r>
    </w:p>
    <w:p w14:paraId="53C24AA6" w14:textId="77777777" w:rsidR="00B4454C" w:rsidRDefault="00B4454C">
      <w:pPr>
        <w:jc w:val="center"/>
        <w:rPr>
          <w:b/>
          <w:szCs w:val="24"/>
          <w:lang w:eastAsia="lt-LT"/>
        </w:rPr>
      </w:pPr>
    </w:p>
    <w:p w14:paraId="53C24AA7" w14:textId="77777777" w:rsidR="00B4454C" w:rsidRDefault="006A6962">
      <w:pPr>
        <w:ind w:firstLine="60"/>
        <w:jc w:val="center"/>
        <w:rPr>
          <w:szCs w:val="24"/>
          <w:lang w:eastAsia="lt-LT"/>
        </w:rPr>
      </w:pPr>
      <w:smartTag w:uri="urn:schemas-microsoft-com:office:smarttags" w:element="metricconverter">
        <w:smartTagPr>
          <w:attr w:name="ProductID" w:val="2010 m"/>
        </w:smartTagPr>
        <w:r>
          <w:rPr>
            <w:szCs w:val="24"/>
            <w:lang w:eastAsia="lt-LT"/>
          </w:rPr>
          <w:t>2010 m</w:t>
        </w:r>
      </w:smartTag>
      <w:r>
        <w:rPr>
          <w:szCs w:val="24"/>
          <w:lang w:eastAsia="lt-LT"/>
        </w:rPr>
        <w:t xml:space="preserve">. gruodžio 9 d. Nr. T-216 </w:t>
      </w:r>
    </w:p>
    <w:p w14:paraId="53C24AA8" w14:textId="77777777" w:rsidR="00B4454C" w:rsidRDefault="006A6962">
      <w:pPr>
        <w:keepNext/>
        <w:jc w:val="center"/>
        <w:outlineLvl w:val="3"/>
        <w:rPr>
          <w:szCs w:val="24"/>
          <w:lang w:eastAsia="lt-LT"/>
        </w:rPr>
      </w:pPr>
      <w:r>
        <w:rPr>
          <w:szCs w:val="24"/>
          <w:lang w:eastAsia="lt-LT"/>
        </w:rPr>
        <w:t>Alytus</w:t>
      </w:r>
    </w:p>
    <w:p w14:paraId="53C24AA9" w14:textId="77777777" w:rsidR="00B4454C" w:rsidRDefault="00B4454C">
      <w:pPr>
        <w:jc w:val="center"/>
        <w:rPr>
          <w:szCs w:val="24"/>
          <w:lang w:eastAsia="lt-LT"/>
        </w:rPr>
      </w:pPr>
    </w:p>
    <w:p w14:paraId="32A7C93D" w14:textId="77777777" w:rsidR="001E3806" w:rsidRDefault="001E3806">
      <w:pPr>
        <w:jc w:val="center"/>
        <w:rPr>
          <w:szCs w:val="24"/>
          <w:lang w:eastAsia="lt-LT"/>
        </w:rPr>
      </w:pPr>
    </w:p>
    <w:p w14:paraId="53C24AAA" w14:textId="3ECBFCA3" w:rsidR="00B4454C" w:rsidRDefault="006A6962">
      <w:pPr>
        <w:ind w:firstLine="720"/>
        <w:jc w:val="both"/>
        <w:rPr>
          <w:szCs w:val="24"/>
          <w:lang w:eastAsia="lt-LT"/>
        </w:rPr>
      </w:pPr>
      <w:r>
        <w:rPr>
          <w:szCs w:val="24"/>
          <w:lang w:eastAsia="lt-LT"/>
        </w:rPr>
        <w:t xml:space="preserve">Vadovaudamasi Lietuvos Respublikos vietos savivaldos įstatymo 18 straipsnio 1 dalimi ir 16 straipsnio 2 dalies 37 punktu (Žin., </w:t>
      </w:r>
      <w:r w:rsidRPr="001E3806">
        <w:rPr>
          <w:szCs w:val="24"/>
          <w:lang w:eastAsia="lt-LT"/>
        </w:rPr>
        <w:t xml:space="preserve">1994, Nr. </w:t>
      </w:r>
      <w:r w:rsidRPr="001E3806">
        <w:rPr>
          <w:szCs w:val="24"/>
          <w:u w:val="single"/>
          <w:lang w:eastAsia="lt-LT"/>
        </w:rPr>
        <w:t>55-1049</w:t>
      </w:r>
      <w:r w:rsidRPr="001E3806">
        <w:rPr>
          <w:szCs w:val="24"/>
          <w:lang w:eastAsia="lt-LT"/>
        </w:rPr>
        <w:t xml:space="preserve">; 2008, Nr. </w:t>
      </w:r>
      <w:r w:rsidRPr="001E3806">
        <w:rPr>
          <w:szCs w:val="24"/>
          <w:u w:val="single"/>
          <w:lang w:eastAsia="lt-LT"/>
        </w:rPr>
        <w:t>113-4290</w:t>
      </w:r>
      <w:r w:rsidRPr="001E3806">
        <w:rPr>
          <w:szCs w:val="24"/>
          <w:lang w:eastAsia="lt-LT"/>
        </w:rPr>
        <w:t xml:space="preserve">), Rinkliavų įstatymo 11 straipsnio 1 dalies 8 punktu (Žin., 2000, Nr. </w:t>
      </w:r>
      <w:r w:rsidRPr="001E3806">
        <w:rPr>
          <w:szCs w:val="24"/>
          <w:u w:val="single"/>
          <w:lang w:eastAsia="lt-LT"/>
        </w:rPr>
        <w:t>52-1484</w:t>
      </w:r>
      <w:r w:rsidRPr="001E3806">
        <w:rPr>
          <w:szCs w:val="24"/>
          <w:lang w:eastAsia="lt-LT"/>
        </w:rPr>
        <w:t xml:space="preserve">) bei atsižvelgdama į Komunalinių atliekų surinkimo ir tvarkymo sistemos tobulinimo darbo grupės 2010-09-27 posėdžio </w:t>
      </w:r>
      <w:r>
        <w:rPr>
          <w:szCs w:val="24"/>
          <w:lang w:eastAsia="lt-LT"/>
        </w:rPr>
        <w:t>protokole Nr. f-10 pateiktus darbo grupės siūlymus, Alytaus miesto savivaldybės taryba n u s p r e n d ž i a:</w:t>
      </w:r>
    </w:p>
    <w:p w14:paraId="53C24AAB" w14:textId="77777777" w:rsidR="00B4454C" w:rsidRDefault="001E3806">
      <w:pPr>
        <w:ind w:firstLine="720"/>
        <w:jc w:val="both"/>
        <w:rPr>
          <w:szCs w:val="24"/>
          <w:lang w:eastAsia="lt-LT"/>
        </w:rPr>
      </w:pPr>
      <w:r w:rsidR="006A6962">
        <w:rPr>
          <w:szCs w:val="24"/>
          <w:lang w:eastAsia="lt-LT"/>
        </w:rPr>
        <w:t>1</w:t>
      </w:r>
      <w:r w:rsidR="006A6962">
        <w:rPr>
          <w:szCs w:val="24"/>
          <w:lang w:eastAsia="lt-LT"/>
        </w:rPr>
        <w:t>. Pakeisti Alytaus miesto savivaldybės tarybos 2008-11-27 sprendimu Nr. T-214 „Dėl Alytaus miesto savivaldybės vietinės rinkliavos už komunalinių atliekų surinkimą iš atliekų turėtojų ir atliekų tvarkymą nuostatų tvirtinimo“ patvirtintų Alytaus miesto savivaldybės vietinės rinkliavos už komunalinių atliekų surinkimą iš atliekų turėtojų ir atliekų tvarkymą nuostatų:</w:t>
      </w:r>
    </w:p>
    <w:p w14:paraId="53C24AAC" w14:textId="77777777" w:rsidR="00B4454C" w:rsidRDefault="001E3806">
      <w:pPr>
        <w:ind w:firstLine="720"/>
        <w:jc w:val="both"/>
        <w:rPr>
          <w:szCs w:val="24"/>
          <w:lang w:eastAsia="lt-LT"/>
        </w:rPr>
      </w:pPr>
      <w:r w:rsidR="006A6962">
        <w:rPr>
          <w:szCs w:val="24"/>
          <w:lang w:eastAsia="lt-LT"/>
        </w:rPr>
        <w:t>1.1</w:t>
      </w:r>
      <w:r w:rsidR="006A6962">
        <w:rPr>
          <w:szCs w:val="24"/>
          <w:lang w:eastAsia="lt-LT"/>
        </w:rPr>
        <w:t>. 16 punktą ir išdėstyti jį taip:</w:t>
      </w:r>
    </w:p>
    <w:p w14:paraId="53C24AAD" w14:textId="77777777" w:rsidR="00B4454C" w:rsidRDefault="006A6962">
      <w:pPr>
        <w:ind w:firstLine="720"/>
        <w:jc w:val="both"/>
        <w:rPr>
          <w:szCs w:val="24"/>
          <w:lang w:eastAsia="lt-LT"/>
        </w:rPr>
      </w:pPr>
      <w:r>
        <w:rPr>
          <w:szCs w:val="24"/>
          <w:lang w:eastAsia="lt-LT"/>
        </w:rPr>
        <w:t>„</w:t>
      </w:r>
      <w:r>
        <w:rPr>
          <w:szCs w:val="24"/>
          <w:lang w:eastAsia="lt-LT"/>
        </w:rPr>
        <w:t>16</w:t>
      </w:r>
      <w:r>
        <w:rPr>
          <w:szCs w:val="24"/>
          <w:lang w:eastAsia="lt-LT"/>
        </w:rPr>
        <w:t>. Registrą ARATC sukuria ir tvarko nustatyta tvarka naudodamasis Valstybinio socialinio draudimo fondo valdybos Alytaus skyriaus, VĮ Registrų centro, Gyventojų registro, Mokesčių mokėtojų registro, savivaldybės, kitų subjektų ir atliekų turėtojų – rinkliavos mokėtojų turimais duomenimis</w:t>
      </w:r>
      <w:r>
        <w:rPr>
          <w:color w:val="FF0000"/>
          <w:szCs w:val="24"/>
          <w:lang w:eastAsia="lt-LT"/>
        </w:rPr>
        <w:t xml:space="preserve"> </w:t>
      </w:r>
      <w:r>
        <w:rPr>
          <w:color w:val="000000"/>
          <w:szCs w:val="24"/>
          <w:lang w:eastAsia="lt-LT"/>
        </w:rPr>
        <w:t>dėl nekilnojamojo turto ploto/ paskirties tikslinimo bei teikiamomis deklaracijomis,</w:t>
      </w:r>
      <w:r>
        <w:rPr>
          <w:szCs w:val="24"/>
          <w:lang w:eastAsia="lt-LT"/>
        </w:rPr>
        <w:t xml:space="preserve"> reikalingomis registrui ir vietinei rinkliavai administruoti.“</w:t>
      </w:r>
    </w:p>
    <w:p w14:paraId="53C24AAE" w14:textId="77777777" w:rsidR="00B4454C" w:rsidRDefault="001E3806">
      <w:pPr>
        <w:ind w:firstLine="720"/>
        <w:jc w:val="both"/>
        <w:rPr>
          <w:szCs w:val="24"/>
          <w:lang w:eastAsia="lt-LT"/>
        </w:rPr>
      </w:pPr>
      <w:r w:rsidR="006A6962">
        <w:rPr>
          <w:szCs w:val="24"/>
          <w:lang w:eastAsia="lt-LT"/>
        </w:rPr>
        <w:t>1.2</w:t>
      </w:r>
      <w:r w:rsidR="006A6962">
        <w:rPr>
          <w:szCs w:val="24"/>
          <w:lang w:eastAsia="lt-LT"/>
        </w:rPr>
        <w:t>. 20 punktą ir išdėstyti jį taip:</w:t>
      </w:r>
    </w:p>
    <w:p w14:paraId="53C24AAF" w14:textId="77777777" w:rsidR="00B4454C" w:rsidRDefault="006A6962">
      <w:pPr>
        <w:ind w:firstLine="720"/>
        <w:jc w:val="both"/>
        <w:rPr>
          <w:color w:val="000000"/>
          <w:szCs w:val="24"/>
          <w:lang w:eastAsia="lt-LT"/>
        </w:rPr>
      </w:pPr>
      <w:r>
        <w:rPr>
          <w:color w:val="000000"/>
          <w:szCs w:val="24"/>
          <w:lang w:eastAsia="lt-LT"/>
        </w:rPr>
        <w:t>„</w:t>
      </w:r>
      <w:r>
        <w:rPr>
          <w:color w:val="000000"/>
          <w:szCs w:val="24"/>
          <w:lang w:eastAsia="lt-LT"/>
        </w:rPr>
        <w:t>20</w:t>
      </w:r>
      <w:r>
        <w:rPr>
          <w:color w:val="000000"/>
          <w:szCs w:val="24"/>
          <w:lang w:eastAsia="lt-LT"/>
        </w:rPr>
        <w:t>. Pagal vietinės rinkliavos registro duomenis ARATC:</w:t>
      </w:r>
    </w:p>
    <w:p w14:paraId="53C24AB0" w14:textId="77777777" w:rsidR="00B4454C" w:rsidRDefault="001E3806">
      <w:pPr>
        <w:ind w:firstLine="720"/>
        <w:jc w:val="both"/>
        <w:rPr>
          <w:color w:val="000000"/>
          <w:szCs w:val="24"/>
          <w:lang w:eastAsia="lt-LT"/>
        </w:rPr>
      </w:pPr>
      <w:r w:rsidR="006A6962">
        <w:rPr>
          <w:color w:val="000000"/>
          <w:szCs w:val="24"/>
          <w:lang w:eastAsia="lt-LT"/>
        </w:rPr>
        <w:t>20.1</w:t>
      </w:r>
      <w:r w:rsidR="006A6962">
        <w:rPr>
          <w:color w:val="000000"/>
          <w:szCs w:val="24"/>
          <w:lang w:eastAsia="lt-LT"/>
        </w:rPr>
        <w:t>. parengia mokėjimo pranešimus apie apskaičiuotas nekilnojamojo turto objektų (išskyrus garažų, esančių garažų bendrijose) mokėtinas vietinės rinkliavos įmokas už einamąjį ketvirtį, mokėjimo terminus, rinkliavos dydį bei iki kiekvieno ketvirčio antro mėnesio dešimtos dienos pateikia kiekvienam vietinės rinkliavos mokėtojui;</w:t>
      </w:r>
    </w:p>
    <w:p w14:paraId="53C24AB1" w14:textId="77777777" w:rsidR="00B4454C" w:rsidRDefault="001E3806">
      <w:pPr>
        <w:ind w:firstLine="720"/>
        <w:jc w:val="both"/>
        <w:rPr>
          <w:color w:val="000000"/>
          <w:szCs w:val="24"/>
          <w:lang w:eastAsia="lt-LT"/>
        </w:rPr>
      </w:pPr>
      <w:r w:rsidR="006A6962">
        <w:rPr>
          <w:color w:val="000000"/>
          <w:szCs w:val="24"/>
          <w:lang w:eastAsia="lt-LT"/>
        </w:rPr>
        <w:t>20.2</w:t>
      </w:r>
      <w:r w:rsidR="006A6962">
        <w:rPr>
          <w:color w:val="000000"/>
          <w:szCs w:val="24"/>
          <w:lang w:eastAsia="lt-LT"/>
        </w:rPr>
        <w:t xml:space="preserve">. parengia mokėjimo pranešimus apie apskaičiuotas garažų, esančių garažų bendrijose, mokėtinas vietinės rinkliavos įmokas už visus kalendorinius metus bei nekilnojamojo turto savininkui įteikia iki pirmo ketvirčio antro mėnesio dešimtos dienos; </w:t>
      </w:r>
    </w:p>
    <w:p w14:paraId="53C24AB2" w14:textId="77777777" w:rsidR="00B4454C" w:rsidRDefault="001E3806">
      <w:pPr>
        <w:ind w:firstLine="720"/>
        <w:jc w:val="both"/>
        <w:rPr>
          <w:color w:val="000000"/>
          <w:szCs w:val="24"/>
          <w:lang w:eastAsia="lt-LT"/>
        </w:rPr>
      </w:pPr>
      <w:r w:rsidR="006A6962">
        <w:rPr>
          <w:color w:val="000000"/>
          <w:szCs w:val="24"/>
          <w:lang w:eastAsia="lt-LT"/>
        </w:rPr>
        <w:t>20.3</w:t>
      </w:r>
      <w:r w:rsidR="006A6962">
        <w:rPr>
          <w:color w:val="000000"/>
          <w:szCs w:val="24"/>
          <w:lang w:eastAsia="lt-LT"/>
        </w:rPr>
        <w:t>. bankrutavusioms ir likviduotoms įmonėms bei įmonėms, laikinai sustabdžiusioms savo veiklą (iki veiklos sustabdymo sumokėjusioms mokesčius) ir kuriose jokia veikla nevykdoma, mokėjimo pranešimų nesiunčia ir jų susidariusias skolas pripažįsta beviltiškomis.“</w:t>
      </w:r>
    </w:p>
    <w:p w14:paraId="53C24AB3" w14:textId="77777777" w:rsidR="00B4454C" w:rsidRDefault="001E3806">
      <w:pPr>
        <w:ind w:firstLine="720"/>
        <w:jc w:val="both"/>
        <w:rPr>
          <w:szCs w:val="24"/>
          <w:lang w:eastAsia="lt-LT"/>
        </w:rPr>
      </w:pPr>
      <w:r w:rsidR="006A6962">
        <w:rPr>
          <w:szCs w:val="24"/>
          <w:lang w:eastAsia="lt-LT"/>
        </w:rPr>
        <w:t>1.3</w:t>
      </w:r>
      <w:r w:rsidR="006A6962">
        <w:rPr>
          <w:szCs w:val="24"/>
          <w:lang w:eastAsia="lt-LT"/>
        </w:rPr>
        <w:t>. 22 punktą ir išdėstyti jį taip:</w:t>
      </w:r>
    </w:p>
    <w:p w14:paraId="53C24AB4" w14:textId="77777777" w:rsidR="00B4454C" w:rsidRDefault="006A6962">
      <w:pPr>
        <w:ind w:firstLine="720"/>
        <w:jc w:val="both"/>
        <w:rPr>
          <w:color w:val="000000"/>
          <w:szCs w:val="24"/>
          <w:lang w:eastAsia="lt-LT"/>
        </w:rPr>
      </w:pPr>
      <w:r>
        <w:rPr>
          <w:szCs w:val="24"/>
          <w:lang w:eastAsia="lt-LT"/>
        </w:rPr>
        <w:t>„</w:t>
      </w:r>
      <w:r>
        <w:rPr>
          <w:szCs w:val="24"/>
          <w:lang w:eastAsia="lt-LT"/>
        </w:rPr>
        <w:t>22</w:t>
      </w:r>
      <w:r>
        <w:rPr>
          <w:szCs w:val="24"/>
          <w:lang w:eastAsia="lt-LT"/>
        </w:rPr>
        <w:t>. Vietinė rinkliava</w:t>
      </w:r>
      <w:r>
        <w:rPr>
          <w:color w:val="FF0000"/>
          <w:szCs w:val="24"/>
          <w:lang w:eastAsia="lt-LT"/>
        </w:rPr>
        <w:t xml:space="preserve"> </w:t>
      </w:r>
      <w:r>
        <w:rPr>
          <w:color w:val="000000"/>
          <w:szCs w:val="24"/>
          <w:lang w:eastAsia="lt-LT"/>
        </w:rPr>
        <w:t xml:space="preserve">(išskyrus apskaičiuotą už garažus, esančius garažų bendrijose) turi būti sumokama iki kiekvieno ketvirčio paskutinės dienos. Garažų, esančių garažų bendrijose, savininkai vietinę rinkliavą turi sumokėti iki pirmo ketvirčio paskutinės dienos.“ </w:t>
      </w:r>
    </w:p>
    <w:p w14:paraId="53C24AB5" w14:textId="77777777" w:rsidR="00B4454C" w:rsidRDefault="001E3806">
      <w:pPr>
        <w:ind w:firstLine="720"/>
        <w:jc w:val="both"/>
        <w:rPr>
          <w:color w:val="000000"/>
          <w:szCs w:val="24"/>
          <w:lang w:eastAsia="lt-LT"/>
        </w:rPr>
      </w:pPr>
      <w:r w:rsidR="006A6962">
        <w:rPr>
          <w:color w:val="000000"/>
          <w:szCs w:val="24"/>
          <w:lang w:eastAsia="lt-LT"/>
        </w:rPr>
        <w:t>1.4</w:t>
      </w:r>
      <w:r w:rsidR="006A6962">
        <w:rPr>
          <w:color w:val="000000"/>
          <w:szCs w:val="24"/>
          <w:lang w:eastAsia="lt-LT"/>
        </w:rPr>
        <w:t>. 32 punktą ir išdėstyti jį taip:</w:t>
      </w:r>
    </w:p>
    <w:p w14:paraId="53C24AB6" w14:textId="77777777" w:rsidR="00B4454C" w:rsidRDefault="006A6962">
      <w:pPr>
        <w:ind w:firstLine="720"/>
        <w:jc w:val="both"/>
        <w:rPr>
          <w:color w:val="000000"/>
          <w:szCs w:val="24"/>
          <w:lang w:eastAsia="lt-LT"/>
        </w:rPr>
      </w:pPr>
      <w:r>
        <w:rPr>
          <w:color w:val="000000"/>
          <w:szCs w:val="24"/>
          <w:lang w:eastAsia="lt-LT"/>
        </w:rPr>
        <w:t>„</w:t>
      </w:r>
      <w:r>
        <w:rPr>
          <w:color w:val="000000"/>
          <w:szCs w:val="24"/>
          <w:lang w:eastAsia="lt-LT"/>
        </w:rPr>
        <w:t>32</w:t>
      </w:r>
      <w:r>
        <w:rPr>
          <w:color w:val="000000"/>
          <w:szCs w:val="24"/>
          <w:lang w:eastAsia="lt-LT"/>
        </w:rPr>
        <w:t>. Komunalinių atliekų turėtojai ir vietinės rinkliavos mokėtojai, pateikę patvirtinančius dokumentus (išrašą iš Nekilnojamojo turto registro, sutartis, notaro patvirtintus sandorius, paveldėjimo dokumentus, mirties liudijimus ir kitus juridinę galią turinčius dokumentus), turi teisę:</w:t>
      </w:r>
    </w:p>
    <w:p w14:paraId="53C24AB7" w14:textId="77777777" w:rsidR="00B4454C" w:rsidRDefault="001E3806">
      <w:pPr>
        <w:ind w:firstLine="720"/>
        <w:jc w:val="both"/>
        <w:rPr>
          <w:color w:val="000000"/>
          <w:szCs w:val="24"/>
          <w:lang w:eastAsia="lt-LT"/>
        </w:rPr>
      </w:pPr>
      <w:r w:rsidR="006A6962">
        <w:rPr>
          <w:color w:val="000000"/>
          <w:szCs w:val="24"/>
          <w:lang w:eastAsia="lt-LT"/>
        </w:rPr>
        <w:t>32.1</w:t>
      </w:r>
      <w:r w:rsidR="006A6962">
        <w:rPr>
          <w:color w:val="000000"/>
          <w:szCs w:val="24"/>
          <w:lang w:eastAsia="lt-LT"/>
        </w:rPr>
        <w:t>. reikalauti iš ARATC pakeisti ar patikslinti duomenis registre, jei tokie duomenys yra neteisingi, netikslūs ar neišsamūs;</w:t>
      </w:r>
    </w:p>
    <w:p w14:paraId="53C24AB8" w14:textId="77777777" w:rsidR="00B4454C" w:rsidRDefault="001E3806">
      <w:pPr>
        <w:ind w:firstLine="720"/>
        <w:jc w:val="both"/>
        <w:rPr>
          <w:color w:val="000000"/>
          <w:szCs w:val="24"/>
          <w:lang w:eastAsia="lt-LT"/>
        </w:rPr>
      </w:pPr>
      <w:r w:rsidR="006A6962">
        <w:rPr>
          <w:color w:val="000000"/>
          <w:szCs w:val="24"/>
          <w:lang w:eastAsia="lt-LT"/>
        </w:rPr>
        <w:t>32.2</w:t>
      </w:r>
      <w:r w:rsidR="006A6962">
        <w:rPr>
          <w:color w:val="000000"/>
          <w:szCs w:val="24"/>
          <w:lang w:eastAsia="lt-LT"/>
        </w:rPr>
        <w:t>. reikalauti perskaičiuoti netinkamai apskaičiuotas vietinės rinkliavos įmokas.“</w:t>
      </w:r>
    </w:p>
    <w:p w14:paraId="53C24AB9" w14:textId="77777777" w:rsidR="00B4454C" w:rsidRDefault="001E3806">
      <w:pPr>
        <w:ind w:firstLine="720"/>
        <w:jc w:val="both"/>
        <w:rPr>
          <w:szCs w:val="24"/>
          <w:lang w:eastAsia="lt-LT"/>
        </w:rPr>
      </w:pPr>
      <w:r w:rsidR="006A6962">
        <w:rPr>
          <w:color w:val="000000"/>
          <w:szCs w:val="24"/>
          <w:lang w:eastAsia="lt-LT"/>
        </w:rPr>
        <w:t>2</w:t>
      </w:r>
      <w:r w:rsidR="006A6962">
        <w:rPr>
          <w:color w:val="000000"/>
          <w:szCs w:val="24"/>
          <w:lang w:eastAsia="lt-LT"/>
        </w:rPr>
        <w:t xml:space="preserve">. </w:t>
      </w:r>
      <w:r w:rsidR="006A6962">
        <w:rPr>
          <w:szCs w:val="24"/>
          <w:lang w:eastAsia="lt-LT"/>
        </w:rPr>
        <w:t>Papildyti Alytaus miesto savivaldybės tarybos 2008-11-27 sprendimu Nr. T-214 „Dėl Alytaus miesto savivaldybės vietinės rinkliavos už komunalinių atliekų surinkimą iš atliekų turėtojų ir atliekų tvarkymą nuostatų tvirtinimo“ patvirtintų Alytaus miesto savivaldybės vietinės rinkliavos už komunalinių atliekų surinkimą iš atliekų turėtojų ir atliekų tvarkymą nuostatų priede esančią lentelę 17 eilute ir ją išdėstyti taip:</w:t>
      </w:r>
    </w:p>
    <w:p w14:paraId="53C24ABA" w14:textId="77777777" w:rsidR="00B4454C" w:rsidRDefault="00B4454C">
      <w:pPr>
        <w:ind w:firstLine="720"/>
        <w:jc w:val="both"/>
        <w:rPr>
          <w:szCs w:val="24"/>
          <w:lang w:eastAsia="lt-LT"/>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
        <w:gridCol w:w="2295"/>
        <w:gridCol w:w="2503"/>
        <w:gridCol w:w="1927"/>
        <w:gridCol w:w="1933"/>
      </w:tblGrid>
      <w:tr w:rsidR="00B4454C" w14:paraId="53C24AC0" w14:textId="77777777">
        <w:tc>
          <w:tcPr>
            <w:tcW w:w="1008" w:type="dxa"/>
          </w:tcPr>
          <w:p w14:paraId="53C24ABB" w14:textId="77777777" w:rsidR="00B4454C" w:rsidRDefault="006A6962">
            <w:pPr>
              <w:jc w:val="center"/>
              <w:rPr>
                <w:sz w:val="22"/>
                <w:szCs w:val="22"/>
                <w:lang w:eastAsia="lt-LT"/>
              </w:rPr>
            </w:pPr>
            <w:r>
              <w:rPr>
                <w:sz w:val="22"/>
                <w:szCs w:val="22"/>
                <w:lang w:eastAsia="lt-LT"/>
              </w:rPr>
              <w:t>Eil. Nr.</w:t>
            </w:r>
          </w:p>
        </w:tc>
        <w:tc>
          <w:tcPr>
            <w:tcW w:w="2340" w:type="dxa"/>
          </w:tcPr>
          <w:p w14:paraId="53C24ABC" w14:textId="77777777" w:rsidR="00B4454C" w:rsidRDefault="006A6962">
            <w:pPr>
              <w:jc w:val="center"/>
              <w:rPr>
                <w:sz w:val="22"/>
                <w:szCs w:val="22"/>
                <w:lang w:eastAsia="lt-LT"/>
              </w:rPr>
            </w:pPr>
            <w:r>
              <w:rPr>
                <w:sz w:val="22"/>
                <w:szCs w:val="22"/>
                <w:lang w:eastAsia="lt-LT"/>
              </w:rPr>
              <w:t>Nekilnojamojo turto paskirtis</w:t>
            </w:r>
          </w:p>
        </w:tc>
        <w:tc>
          <w:tcPr>
            <w:tcW w:w="2564" w:type="dxa"/>
          </w:tcPr>
          <w:p w14:paraId="53C24ABD" w14:textId="77777777" w:rsidR="00B4454C" w:rsidRDefault="006A6962">
            <w:pPr>
              <w:jc w:val="center"/>
              <w:rPr>
                <w:sz w:val="22"/>
                <w:szCs w:val="22"/>
                <w:lang w:eastAsia="lt-LT"/>
              </w:rPr>
            </w:pPr>
            <w:r>
              <w:rPr>
                <w:sz w:val="22"/>
                <w:szCs w:val="22"/>
                <w:lang w:eastAsia="lt-LT"/>
              </w:rPr>
              <w:t>Paskirties apibūdinimas</w:t>
            </w:r>
          </w:p>
        </w:tc>
        <w:tc>
          <w:tcPr>
            <w:tcW w:w="1971" w:type="dxa"/>
          </w:tcPr>
          <w:p w14:paraId="53C24ABE" w14:textId="77777777" w:rsidR="00B4454C" w:rsidRDefault="006A6962">
            <w:pPr>
              <w:jc w:val="center"/>
              <w:rPr>
                <w:sz w:val="22"/>
                <w:szCs w:val="22"/>
                <w:lang w:eastAsia="lt-LT"/>
              </w:rPr>
            </w:pPr>
            <w:r>
              <w:rPr>
                <w:sz w:val="22"/>
                <w:szCs w:val="22"/>
                <w:lang w:eastAsia="lt-LT"/>
              </w:rPr>
              <w:t>Vietinės rinkliavos dydžio parametras</w:t>
            </w:r>
          </w:p>
        </w:tc>
        <w:tc>
          <w:tcPr>
            <w:tcW w:w="1971" w:type="dxa"/>
          </w:tcPr>
          <w:p w14:paraId="53C24ABF" w14:textId="77777777" w:rsidR="00B4454C" w:rsidRDefault="006A6962">
            <w:pPr>
              <w:jc w:val="center"/>
              <w:rPr>
                <w:sz w:val="22"/>
                <w:szCs w:val="22"/>
                <w:lang w:eastAsia="lt-LT"/>
              </w:rPr>
            </w:pPr>
            <w:r>
              <w:rPr>
                <w:sz w:val="22"/>
                <w:szCs w:val="22"/>
                <w:lang w:eastAsia="lt-LT"/>
              </w:rPr>
              <w:t>Rinkliavos dydis, Lt/mėn./100 m</w:t>
            </w:r>
            <w:r>
              <w:rPr>
                <w:sz w:val="22"/>
                <w:szCs w:val="22"/>
                <w:vertAlign w:val="superscript"/>
                <w:lang w:eastAsia="lt-LT"/>
              </w:rPr>
              <w:t>2</w:t>
            </w:r>
            <w:r>
              <w:rPr>
                <w:sz w:val="22"/>
                <w:szCs w:val="22"/>
                <w:lang w:eastAsia="lt-LT"/>
              </w:rPr>
              <w:t xml:space="preserve"> (vnt.)</w:t>
            </w:r>
          </w:p>
        </w:tc>
      </w:tr>
      <w:tr w:rsidR="00B4454C" w14:paraId="53C24AC6" w14:textId="77777777">
        <w:tc>
          <w:tcPr>
            <w:tcW w:w="1008" w:type="dxa"/>
          </w:tcPr>
          <w:p w14:paraId="53C24AC1" w14:textId="77777777" w:rsidR="00B4454C" w:rsidRDefault="006A6962">
            <w:pPr>
              <w:jc w:val="center"/>
              <w:rPr>
                <w:color w:val="000000"/>
                <w:sz w:val="22"/>
                <w:szCs w:val="22"/>
                <w:lang w:eastAsia="lt-LT"/>
              </w:rPr>
            </w:pPr>
            <w:r>
              <w:rPr>
                <w:color w:val="000000"/>
                <w:sz w:val="22"/>
                <w:szCs w:val="22"/>
                <w:lang w:eastAsia="lt-LT"/>
              </w:rPr>
              <w:t>17.</w:t>
            </w:r>
          </w:p>
        </w:tc>
        <w:tc>
          <w:tcPr>
            <w:tcW w:w="2340" w:type="dxa"/>
          </w:tcPr>
          <w:p w14:paraId="53C24AC2" w14:textId="77777777" w:rsidR="00B4454C" w:rsidRDefault="006A6962">
            <w:pPr>
              <w:jc w:val="both"/>
              <w:rPr>
                <w:color w:val="000000"/>
                <w:sz w:val="22"/>
                <w:szCs w:val="22"/>
                <w:lang w:eastAsia="lt-LT"/>
              </w:rPr>
            </w:pPr>
            <w:r>
              <w:rPr>
                <w:color w:val="000000"/>
                <w:sz w:val="22"/>
                <w:szCs w:val="22"/>
                <w:lang w:eastAsia="lt-LT"/>
              </w:rPr>
              <w:t>Religinės paskirties pastatai</w:t>
            </w:r>
          </w:p>
        </w:tc>
        <w:tc>
          <w:tcPr>
            <w:tcW w:w="2564" w:type="dxa"/>
          </w:tcPr>
          <w:p w14:paraId="53C24AC3" w14:textId="77777777" w:rsidR="00B4454C" w:rsidRDefault="006A6962">
            <w:pPr>
              <w:jc w:val="both"/>
              <w:rPr>
                <w:color w:val="000000"/>
                <w:sz w:val="22"/>
                <w:szCs w:val="22"/>
                <w:lang w:eastAsia="lt-LT"/>
              </w:rPr>
            </w:pPr>
            <w:r>
              <w:rPr>
                <w:color w:val="000000"/>
                <w:sz w:val="22"/>
                <w:szCs w:val="22"/>
                <w:lang w:eastAsia="lt-LT"/>
              </w:rPr>
              <w:t xml:space="preserve">Bažnyčios, religinių bendruomenių pastatai, labdaros organizacijos, koplyčios, sinagogos, maldos namai ir kiti religiniams tikslams naudojami pastatai. </w:t>
            </w:r>
          </w:p>
        </w:tc>
        <w:tc>
          <w:tcPr>
            <w:tcW w:w="1971" w:type="dxa"/>
          </w:tcPr>
          <w:p w14:paraId="53C24AC4" w14:textId="77777777" w:rsidR="00B4454C" w:rsidRDefault="006A6962">
            <w:pPr>
              <w:jc w:val="center"/>
              <w:rPr>
                <w:color w:val="000000"/>
                <w:sz w:val="22"/>
                <w:szCs w:val="22"/>
                <w:vertAlign w:val="superscript"/>
                <w:lang w:eastAsia="lt-LT"/>
              </w:rPr>
            </w:pPr>
            <w:r>
              <w:rPr>
                <w:color w:val="000000"/>
                <w:sz w:val="22"/>
                <w:szCs w:val="22"/>
                <w:lang w:eastAsia="lt-LT"/>
              </w:rPr>
              <w:t>m</w:t>
            </w:r>
            <w:r>
              <w:rPr>
                <w:color w:val="000000"/>
                <w:sz w:val="22"/>
                <w:szCs w:val="22"/>
                <w:vertAlign w:val="superscript"/>
                <w:lang w:eastAsia="lt-LT"/>
              </w:rPr>
              <w:t>2</w:t>
            </w:r>
          </w:p>
        </w:tc>
        <w:tc>
          <w:tcPr>
            <w:tcW w:w="1971" w:type="dxa"/>
          </w:tcPr>
          <w:p w14:paraId="53C24AC5" w14:textId="77777777" w:rsidR="00B4454C" w:rsidRDefault="006A6962">
            <w:pPr>
              <w:jc w:val="center"/>
              <w:rPr>
                <w:color w:val="000000"/>
                <w:sz w:val="22"/>
                <w:szCs w:val="22"/>
                <w:lang w:eastAsia="lt-LT"/>
              </w:rPr>
            </w:pPr>
            <w:r>
              <w:rPr>
                <w:color w:val="000000"/>
                <w:sz w:val="22"/>
                <w:szCs w:val="22"/>
                <w:lang w:eastAsia="lt-LT"/>
              </w:rPr>
              <w:t>1,0</w:t>
            </w:r>
          </w:p>
        </w:tc>
      </w:tr>
    </w:tbl>
    <w:p w14:paraId="53C24AC9" w14:textId="77777777" w:rsidR="00B4454C" w:rsidRDefault="001E3806">
      <w:pPr>
        <w:ind w:firstLine="720"/>
        <w:jc w:val="both"/>
        <w:rPr>
          <w:szCs w:val="24"/>
          <w:lang w:eastAsia="lt-LT"/>
        </w:rPr>
      </w:pPr>
    </w:p>
    <w:p w14:paraId="69E002B2" w14:textId="77777777" w:rsidR="001E3806" w:rsidRDefault="001E3806">
      <w:pPr>
        <w:jc w:val="both"/>
      </w:pPr>
    </w:p>
    <w:p w14:paraId="5CD4404F" w14:textId="77777777" w:rsidR="001E3806" w:rsidRDefault="001E3806">
      <w:pPr>
        <w:jc w:val="both"/>
      </w:pPr>
    </w:p>
    <w:p w14:paraId="55B409CA" w14:textId="77777777" w:rsidR="001E3806" w:rsidRDefault="001E3806">
      <w:pPr>
        <w:jc w:val="both"/>
      </w:pPr>
    </w:p>
    <w:p w14:paraId="53C24ACA" w14:textId="51D46930" w:rsidR="00B4454C" w:rsidRDefault="006A6962">
      <w:pPr>
        <w:jc w:val="both"/>
        <w:rPr>
          <w:lang w:eastAsia="lt-LT"/>
        </w:rPr>
      </w:pPr>
      <w:r>
        <w:rPr>
          <w:lang w:eastAsia="lt-LT"/>
        </w:rPr>
        <w:t>Savivaldybės mero pavaduotoja,</w:t>
      </w:r>
    </w:p>
    <w:p w14:paraId="53C24ACE" w14:textId="4C59B061" w:rsidR="00B4454C" w:rsidRDefault="006A6962" w:rsidP="001E3806">
      <w:pPr>
        <w:tabs>
          <w:tab w:val="right" w:pos="9638"/>
        </w:tabs>
        <w:jc w:val="both"/>
        <w:rPr>
          <w:lang w:eastAsia="lt-LT"/>
        </w:rPr>
      </w:pPr>
      <w:r>
        <w:rPr>
          <w:lang w:eastAsia="lt-LT"/>
        </w:rPr>
        <w:t>l. e. savivaldybės mero pareigas</w:t>
      </w:r>
      <w:r>
        <w:rPr>
          <w:lang w:eastAsia="lt-LT"/>
        </w:rPr>
        <w:tab/>
        <w:t>Nijolė Makštutienė</w:t>
      </w:r>
    </w:p>
    <w:bookmarkStart w:id="0" w:name="_GoBack" w:displacedByCustomXml="next"/>
    <w:bookmarkEnd w:id="0" w:displacedByCustomXml="next"/>
    <w:sectPr w:rsidR="00B4454C">
      <w:headerReference w:type="even" r:id="rId9"/>
      <w:headerReference w:type="default" r:id="rId10"/>
      <w:footerReference w:type="even" r:id="rId11"/>
      <w:footerReference w:type="default" r:id="rId12"/>
      <w:headerReference w:type="first" r:id="rId13"/>
      <w:footerReference w:type="first" r:id="rId14"/>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C24AD3" w14:textId="77777777" w:rsidR="00B4454C" w:rsidRDefault="006A6962">
      <w:pPr>
        <w:rPr>
          <w:lang w:eastAsia="lt-LT"/>
        </w:rPr>
      </w:pPr>
      <w:r>
        <w:rPr>
          <w:lang w:eastAsia="lt-LT"/>
        </w:rPr>
        <w:separator/>
      </w:r>
    </w:p>
  </w:endnote>
  <w:endnote w:type="continuationSeparator" w:id="0">
    <w:p w14:paraId="53C24AD4" w14:textId="77777777" w:rsidR="00B4454C" w:rsidRDefault="006A6962">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24AD9" w14:textId="77777777" w:rsidR="00B4454C" w:rsidRDefault="00B4454C">
    <w:pPr>
      <w:tabs>
        <w:tab w:val="center" w:pos="4819"/>
        <w:tab w:val="right" w:pos="9638"/>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24ADA" w14:textId="77777777" w:rsidR="00B4454C" w:rsidRDefault="00B4454C">
    <w:pPr>
      <w:tabs>
        <w:tab w:val="center" w:pos="4819"/>
        <w:tab w:val="right" w:pos="9638"/>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24ADC" w14:textId="77777777" w:rsidR="00B4454C" w:rsidRDefault="00B4454C">
    <w:pPr>
      <w:tabs>
        <w:tab w:val="center" w:pos="4819"/>
        <w:tab w:val="right" w:pos="9638"/>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24AD1" w14:textId="77777777" w:rsidR="00B4454C" w:rsidRDefault="006A6962">
      <w:pPr>
        <w:rPr>
          <w:lang w:eastAsia="lt-LT"/>
        </w:rPr>
      </w:pPr>
      <w:r>
        <w:rPr>
          <w:lang w:eastAsia="lt-LT"/>
        </w:rPr>
        <w:separator/>
      </w:r>
    </w:p>
  </w:footnote>
  <w:footnote w:type="continuationSeparator" w:id="0">
    <w:p w14:paraId="53C24AD2" w14:textId="77777777" w:rsidR="00B4454C" w:rsidRDefault="006A6962">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24AD5" w14:textId="77777777" w:rsidR="00B4454C" w:rsidRDefault="006A6962">
    <w:pPr>
      <w:framePr w:wrap="auto" w:vAnchor="text" w:hAnchor="margin" w:xAlign="center" w:y="1"/>
      <w:tabs>
        <w:tab w:val="center" w:pos="4819"/>
        <w:tab w:val="right" w:pos="9638"/>
      </w:tabs>
      <w:rPr>
        <w:lang w:eastAsia="lt-LT"/>
      </w:rPr>
    </w:pPr>
    <w:r>
      <w:rPr>
        <w:lang w:eastAsia="lt-LT"/>
      </w:rPr>
      <w:fldChar w:fldCharType="begin"/>
    </w:r>
    <w:r>
      <w:rPr>
        <w:lang w:eastAsia="lt-LT"/>
      </w:rPr>
      <w:instrText xml:space="preserve">PAGE  </w:instrText>
    </w:r>
    <w:r>
      <w:rPr>
        <w:lang w:eastAsia="lt-LT"/>
      </w:rPr>
      <w:fldChar w:fldCharType="end"/>
    </w:r>
  </w:p>
  <w:p w14:paraId="53C24AD6" w14:textId="77777777" w:rsidR="00B4454C" w:rsidRDefault="00B4454C">
    <w:pPr>
      <w:tabs>
        <w:tab w:val="center" w:pos="4819"/>
        <w:tab w:val="right" w:pos="9638"/>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24AD7" w14:textId="77777777" w:rsidR="00B4454C" w:rsidRDefault="006A6962">
    <w:pPr>
      <w:framePr w:wrap="auto" w:vAnchor="text" w:hAnchor="margin" w:xAlign="center" w:y="1"/>
      <w:tabs>
        <w:tab w:val="center" w:pos="4819"/>
        <w:tab w:val="right" w:pos="9638"/>
      </w:tabs>
      <w:rPr>
        <w:lang w:eastAsia="lt-LT"/>
      </w:rPr>
    </w:pPr>
    <w:r>
      <w:rPr>
        <w:lang w:eastAsia="lt-LT"/>
      </w:rPr>
      <w:fldChar w:fldCharType="begin"/>
    </w:r>
    <w:r>
      <w:rPr>
        <w:lang w:eastAsia="lt-LT"/>
      </w:rPr>
      <w:instrText xml:space="preserve">PAGE  </w:instrText>
    </w:r>
    <w:r>
      <w:rPr>
        <w:lang w:eastAsia="lt-LT"/>
      </w:rPr>
      <w:fldChar w:fldCharType="separate"/>
    </w:r>
    <w:r w:rsidR="001E3806">
      <w:rPr>
        <w:noProof/>
        <w:lang w:eastAsia="lt-LT"/>
      </w:rPr>
      <w:t>2</w:t>
    </w:r>
    <w:r>
      <w:rPr>
        <w:lang w:eastAsia="lt-LT"/>
      </w:rPr>
      <w:fldChar w:fldCharType="end"/>
    </w:r>
  </w:p>
  <w:p w14:paraId="53C24AD8" w14:textId="77777777" w:rsidR="00B4454C" w:rsidRDefault="00B4454C">
    <w:pPr>
      <w:tabs>
        <w:tab w:val="center" w:pos="4819"/>
        <w:tab w:val="right" w:pos="9638"/>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24ADB" w14:textId="77777777" w:rsidR="00B4454C" w:rsidRDefault="00B4454C">
    <w:pPr>
      <w:tabs>
        <w:tab w:val="center" w:pos="4819"/>
        <w:tab w:val="right" w:pos="9638"/>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094"/>
    <w:rsid w:val="001E3806"/>
    <w:rsid w:val="006A6962"/>
    <w:rsid w:val="00826094"/>
    <w:rsid w:val="00B445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3C24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531</Words>
  <Characters>3809</Characters>
  <Application>Microsoft Office Word</Application>
  <DocSecurity>0</DocSecurity>
  <Lines>31</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DĖL ALYTAUS MIESTO SAVIVALDYBĖS TARYBOS 2008-11-27 SPRENDIMO</vt:lpstr>
      <vt:lpstr>Projektas</vt:lpstr>
    </vt:vector>
  </TitlesOfParts>
  <Manager>2010-12-09</Manager>
  <Company>AMS</Company>
  <LinksUpToDate>false</LinksUpToDate>
  <CharactersWithSpaces>4332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ategory>Sprendimas</category>
  <dcterms:created xsi:type="dcterms:W3CDTF">2015-07-24T13:42:00Z</dcterms:created>
  <dc:creator>ALYTAUS MIESTO SAVIVALDYBĖS TARYBA</dc:creator>
  <lastModifiedBy>KUČIAUSKIENĖ Simona</lastModifiedBy>
  <lastPrinted>2010-11-11T05:50:00Z</lastPrinted>
  <dcterms:modified xsi:type="dcterms:W3CDTF">2017-07-27T11:12:00Z</dcterms:modified>
  <revision>4</revision>
  <dc:subject>T-216</dc:subject>
  <dc:title>DĖL ALYTAUS MIESTO SAVIVALDYBĖS TARYBOS 2008-11-27 SPRENDIMO</dc:title>
</coreProperties>
</file>