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4C27" w14:textId="78021045" w:rsidR="00F86D14" w:rsidRDefault="005B56DF" w:rsidP="005B56DF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3DEA4C70" wp14:editId="3DEA4C71">
            <wp:extent cx="581025" cy="704850"/>
            <wp:effectExtent l="0" t="0" r="0" b="0"/>
            <wp:docPr id="1" name="Picture 2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4C29" w14:textId="77777777" w:rsidR="00F86D14" w:rsidRDefault="005B56DF">
      <w:pPr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>Joniškio rajono savivaldybės</w:t>
      </w:r>
      <w:r>
        <w:rPr>
          <w:b/>
          <w:caps/>
          <w:szCs w:val="24"/>
          <w:lang w:eastAsia="lt-LT"/>
        </w:rPr>
        <w:br/>
        <w:t>TARYBA</w:t>
      </w:r>
    </w:p>
    <w:p w14:paraId="3DEA4C2A" w14:textId="77777777" w:rsidR="00F86D14" w:rsidRDefault="00F86D14">
      <w:pPr>
        <w:jc w:val="center"/>
        <w:rPr>
          <w:b/>
          <w:szCs w:val="24"/>
          <w:lang w:eastAsia="lt-LT"/>
        </w:rPr>
      </w:pPr>
    </w:p>
    <w:p w14:paraId="3DEA4C2B" w14:textId="77777777" w:rsidR="00F86D14" w:rsidRDefault="005B56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SPRENDIMAS </w:t>
      </w:r>
    </w:p>
    <w:p w14:paraId="3DEA4C2C" w14:textId="77777777" w:rsidR="00F86D14" w:rsidRDefault="005B56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TRIUKŠMO JONIŠKIO RAJONO VIEŠOSIOSE VIETOSE PREVENCIJOS TAISYKLIŲ PATVIRTINIMO</w:t>
      </w:r>
    </w:p>
    <w:p w14:paraId="3DEA4C2D" w14:textId="77777777" w:rsidR="00F86D14" w:rsidRDefault="00F86D14">
      <w:pPr>
        <w:jc w:val="center"/>
        <w:rPr>
          <w:szCs w:val="24"/>
          <w:lang w:eastAsia="lt-LT"/>
        </w:rPr>
      </w:pPr>
    </w:p>
    <w:p w14:paraId="3DEA4C2E" w14:textId="77777777" w:rsidR="00F86D14" w:rsidRDefault="005B56D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2006 m. gegužės 18 d.  Nr. T-92</w:t>
      </w:r>
    </w:p>
    <w:p w14:paraId="3DEA4C2F" w14:textId="77777777" w:rsidR="00F86D14" w:rsidRDefault="005B56D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Joniškis</w:t>
      </w:r>
    </w:p>
    <w:p w14:paraId="3DEA4C30" w14:textId="77777777" w:rsidR="00F86D14" w:rsidRDefault="00F86D14">
      <w:pPr>
        <w:rPr>
          <w:szCs w:val="24"/>
          <w:lang w:eastAsia="lt-LT"/>
        </w:rPr>
      </w:pPr>
    </w:p>
    <w:p w14:paraId="0254E92A" w14:textId="77777777" w:rsidR="005B56DF" w:rsidRDefault="005B56DF">
      <w:pPr>
        <w:rPr>
          <w:szCs w:val="24"/>
          <w:lang w:eastAsia="lt-LT"/>
        </w:rPr>
      </w:pPr>
    </w:p>
    <w:p w14:paraId="3DEA4C31" w14:textId="77777777" w:rsidR="00F86D14" w:rsidRDefault="005B56DF">
      <w:pPr>
        <w:ind w:firstLine="14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(Žin., 1994,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55-1049</w:t>
        </w:r>
      </w:hyperlink>
      <w:r>
        <w:rPr>
          <w:szCs w:val="24"/>
          <w:lang w:eastAsia="lt-LT"/>
        </w:rPr>
        <w:t xml:space="preserve">; 2000,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91-2832</w:t>
        </w:r>
      </w:hyperlink>
      <w:r>
        <w:rPr>
          <w:szCs w:val="24"/>
          <w:lang w:eastAsia="lt-LT"/>
        </w:rPr>
        <w:t xml:space="preserve">) 17 straipsnio 48 punktu, Lietuvos Respublikos triukšmo valdymo įstatymo (Žin., 2004,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164-5971</w:t>
        </w:r>
      </w:hyperlink>
      <w:r>
        <w:rPr>
          <w:szCs w:val="24"/>
          <w:lang w:eastAsia="lt-LT"/>
        </w:rPr>
        <w:t>) 13 straipsnio 1 dalies 4 punktu, Lietuvos Respublikos sveikatos apsau</w:t>
      </w:r>
      <w:r>
        <w:rPr>
          <w:szCs w:val="24"/>
          <w:lang w:eastAsia="lt-LT"/>
        </w:rPr>
        <w:t xml:space="preserve">gos ministro 2003 m. rugsėjo 3 d. įsakymu Nr. V-520 „Dėl Lietuvos higienos normos HN 33-1:2003“ „Akustinis triukšmas. Leidžiami lygiai gyvenamojoje ir darbo aplinkoje. Matavimo metodikos bendrieji reikalavimai“ patvirtinimo“ (Žin., 2003, Nr. 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87-3957</w:t>
        </w:r>
      </w:hyperlink>
      <w:r>
        <w:rPr>
          <w:szCs w:val="24"/>
          <w:lang w:eastAsia="lt-LT"/>
        </w:rPr>
        <w:t>) ir atsižvelgdama į Vyriausybės atstovo Šiaulių apskrityje 2006-01-06 raštą Nr. 2-5 „Dėl reikalavimo“ bei Joniškio rajono savivaldybės administracijos direktoriaus 2006 m. vasario 2 d</w:t>
      </w:r>
      <w:r>
        <w:rPr>
          <w:szCs w:val="24"/>
          <w:lang w:eastAsia="lt-LT"/>
        </w:rPr>
        <w:t>. įsakymą Nr. A-67 „Dėl darbo grupės Joniškio rajono savivaldybės triukšmo prevencijos taisyklėms parengti sudarymo“, Joniškio rajono savivaldybės taryba n u s p r e n d ž i a:</w:t>
      </w:r>
    </w:p>
    <w:p w14:paraId="3DEA4C32" w14:textId="77777777" w:rsidR="00F86D14" w:rsidRDefault="005B56DF">
      <w:pPr>
        <w:ind w:firstLine="1440"/>
        <w:jc w:val="both"/>
        <w:rPr>
          <w:szCs w:val="24"/>
          <w:lang w:val="en-AU" w:eastAsia="lt-LT"/>
        </w:rPr>
      </w:pPr>
      <w:r>
        <w:rPr>
          <w:szCs w:val="24"/>
          <w:lang w:val="en-AU" w:eastAsia="lt-LT"/>
        </w:rPr>
        <w:t>1</w:t>
      </w:r>
      <w:r>
        <w:rPr>
          <w:szCs w:val="24"/>
          <w:lang w:val="en-AU" w:eastAsia="lt-LT"/>
        </w:rPr>
        <w:t>. Patvirtinti Triukšmo Joniškio rajono viešosiose vietose prevencijos taisyk</w:t>
      </w:r>
      <w:r>
        <w:rPr>
          <w:szCs w:val="24"/>
          <w:lang w:val="en-AU" w:eastAsia="lt-LT"/>
        </w:rPr>
        <w:t>les (pridedama).</w:t>
      </w:r>
    </w:p>
    <w:p w14:paraId="3DEA4C35" w14:textId="47499EF8" w:rsidR="00F86D14" w:rsidRDefault="005B56DF" w:rsidP="005B56DF">
      <w:pPr>
        <w:ind w:firstLine="1440"/>
        <w:jc w:val="both"/>
        <w:rPr>
          <w:szCs w:val="24"/>
          <w:lang w:eastAsia="lt-LT"/>
        </w:rPr>
      </w:pPr>
      <w:r>
        <w:rPr>
          <w:szCs w:val="24"/>
          <w:lang w:val="en-AU" w:eastAsia="lt-LT"/>
        </w:rPr>
        <w:t>2</w:t>
      </w:r>
      <w:r>
        <w:rPr>
          <w:szCs w:val="24"/>
          <w:lang w:val="en-AU" w:eastAsia="lt-LT"/>
        </w:rPr>
        <w:t xml:space="preserve">. </w:t>
      </w:r>
      <w:proofErr w:type="gramStart"/>
      <w:r>
        <w:rPr>
          <w:szCs w:val="24"/>
          <w:lang w:val="en-AU" w:eastAsia="lt-LT"/>
        </w:rPr>
        <w:t xml:space="preserve">Nustatyti, kad Triukšmo Joniškio rajono viešosiose vietose prevencijos taisyklės įsigalioja paskelbus </w:t>
      </w:r>
      <w:proofErr w:type="spellStart"/>
      <w:r>
        <w:rPr>
          <w:szCs w:val="24"/>
          <w:lang w:val="en-AU" w:eastAsia="lt-LT"/>
        </w:rPr>
        <w:t>jas</w:t>
      </w:r>
      <w:proofErr w:type="spellEnd"/>
      <w:r>
        <w:rPr>
          <w:szCs w:val="24"/>
          <w:lang w:val="en-AU" w:eastAsia="lt-LT"/>
        </w:rPr>
        <w:t xml:space="preserve"> </w:t>
      </w:r>
      <w:proofErr w:type="spellStart"/>
      <w:r>
        <w:rPr>
          <w:szCs w:val="24"/>
          <w:lang w:val="en-AU" w:eastAsia="lt-LT"/>
        </w:rPr>
        <w:t>Joniškio</w:t>
      </w:r>
      <w:proofErr w:type="spellEnd"/>
      <w:r>
        <w:rPr>
          <w:szCs w:val="24"/>
          <w:lang w:val="en-AU" w:eastAsia="lt-LT"/>
        </w:rPr>
        <w:t xml:space="preserve"> </w:t>
      </w:r>
      <w:proofErr w:type="spellStart"/>
      <w:r>
        <w:rPr>
          <w:szCs w:val="24"/>
          <w:lang w:val="en-AU" w:eastAsia="lt-LT"/>
        </w:rPr>
        <w:t>rajono</w:t>
      </w:r>
      <w:proofErr w:type="spellEnd"/>
      <w:r>
        <w:rPr>
          <w:szCs w:val="24"/>
          <w:lang w:val="en-AU" w:eastAsia="lt-LT"/>
        </w:rPr>
        <w:t xml:space="preserve"> </w:t>
      </w:r>
      <w:proofErr w:type="spellStart"/>
      <w:r>
        <w:rPr>
          <w:szCs w:val="24"/>
          <w:lang w:val="en-AU" w:eastAsia="lt-LT"/>
        </w:rPr>
        <w:t>spaudoje</w:t>
      </w:r>
      <w:proofErr w:type="spellEnd"/>
      <w:r>
        <w:rPr>
          <w:szCs w:val="24"/>
          <w:lang w:val="en-AU" w:eastAsia="lt-LT"/>
        </w:rPr>
        <w:t>.</w:t>
      </w:r>
      <w:proofErr w:type="gramEnd"/>
    </w:p>
    <w:p w14:paraId="74F68CFA" w14:textId="77777777" w:rsidR="005B56DF" w:rsidRDefault="005B56DF"/>
    <w:p w14:paraId="476D50D4" w14:textId="77777777" w:rsidR="005B56DF" w:rsidRDefault="005B56DF"/>
    <w:p w14:paraId="47C2ABC8" w14:textId="77777777" w:rsidR="005B56DF" w:rsidRDefault="005B56DF"/>
    <w:p w14:paraId="3DEA4C36" w14:textId="318B489C" w:rsidR="00F86D14" w:rsidRDefault="005B56DF"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Alfonsas </w:t>
      </w:r>
      <w:proofErr w:type="spellStart"/>
      <w:r>
        <w:rPr>
          <w:szCs w:val="24"/>
          <w:lang w:eastAsia="lt-LT"/>
        </w:rPr>
        <w:t>Lidžius</w:t>
      </w:r>
      <w:proofErr w:type="spellEnd"/>
    </w:p>
    <w:p w14:paraId="3DEA4C37" w14:textId="77777777" w:rsidR="00F86D14" w:rsidRDefault="005B56DF">
      <w:pPr>
        <w:ind w:left="5387"/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  <w:r>
        <w:rPr>
          <w:szCs w:val="24"/>
          <w:lang w:eastAsia="lt-LT"/>
        </w:rPr>
        <w:lastRenderedPageBreak/>
        <w:t>PATVIRTINTA</w:t>
      </w:r>
    </w:p>
    <w:p w14:paraId="3DEA4C38" w14:textId="77777777" w:rsidR="00F86D14" w:rsidRDefault="005B56DF">
      <w:pPr>
        <w:ind w:left="5387"/>
        <w:rPr>
          <w:szCs w:val="24"/>
          <w:lang w:eastAsia="lt-LT"/>
        </w:rPr>
      </w:pPr>
      <w:r>
        <w:rPr>
          <w:szCs w:val="24"/>
          <w:lang w:eastAsia="lt-LT"/>
        </w:rPr>
        <w:t xml:space="preserve">Joniškio rajono savivaldybės </w:t>
      </w:r>
      <w:r>
        <w:rPr>
          <w:szCs w:val="24"/>
          <w:lang w:eastAsia="lt-LT"/>
        </w:rPr>
        <w:t>tarybos</w:t>
      </w:r>
    </w:p>
    <w:p w14:paraId="3DEA4C39" w14:textId="77777777" w:rsidR="00F86D14" w:rsidRDefault="005B56DF">
      <w:pPr>
        <w:ind w:left="5387"/>
        <w:rPr>
          <w:szCs w:val="24"/>
          <w:lang w:eastAsia="lt-LT"/>
        </w:rPr>
      </w:pPr>
      <w:r>
        <w:rPr>
          <w:szCs w:val="24"/>
          <w:lang w:eastAsia="lt-LT"/>
        </w:rPr>
        <w:t>2006 m. gegužės 18 d. sprendimu Nr. T-92</w:t>
      </w:r>
    </w:p>
    <w:p w14:paraId="3DEA4C3A" w14:textId="77777777" w:rsidR="00F86D14" w:rsidRDefault="00F86D14">
      <w:pPr>
        <w:rPr>
          <w:szCs w:val="24"/>
          <w:lang w:eastAsia="lt-LT"/>
        </w:rPr>
      </w:pPr>
    </w:p>
    <w:p w14:paraId="3DEA4C3B" w14:textId="77777777" w:rsidR="00F86D14" w:rsidRDefault="00F86D14">
      <w:pPr>
        <w:rPr>
          <w:szCs w:val="24"/>
          <w:lang w:eastAsia="lt-LT"/>
        </w:rPr>
      </w:pPr>
    </w:p>
    <w:p w14:paraId="3DEA4C3C" w14:textId="77777777" w:rsidR="00F86D14" w:rsidRDefault="005B56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TRIUKŠMO JONIŠKIO RAJONO VIEŠOSIOSE VIETOSE</w:t>
      </w:r>
    </w:p>
    <w:p w14:paraId="3DEA4C3D" w14:textId="77777777" w:rsidR="00F86D14" w:rsidRDefault="005B56DF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PREVENCIJOS TAISYKLĖS</w:t>
      </w:r>
    </w:p>
    <w:p w14:paraId="3DEA4C3E" w14:textId="77777777" w:rsidR="00F86D14" w:rsidRDefault="00F86D14">
      <w:pPr>
        <w:rPr>
          <w:szCs w:val="24"/>
          <w:lang w:eastAsia="lt-LT"/>
        </w:rPr>
      </w:pPr>
    </w:p>
    <w:p w14:paraId="3DEA4C3F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BENDROSIOS NUOSTATOS</w:t>
      </w:r>
    </w:p>
    <w:p w14:paraId="3DEA4C40" w14:textId="77777777" w:rsidR="00F86D14" w:rsidRDefault="00F86D14">
      <w:pPr>
        <w:rPr>
          <w:b/>
          <w:bCs/>
          <w:szCs w:val="24"/>
          <w:lang w:eastAsia="lt-LT"/>
        </w:rPr>
      </w:pPr>
    </w:p>
    <w:p w14:paraId="3DEA4C41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Triukšmo Joniškio rajono viešosiose vietose prevencijos taisyklės (toliau – taisyklės) nustato </w:t>
      </w:r>
      <w:r>
        <w:rPr>
          <w:szCs w:val="24"/>
          <w:lang w:eastAsia="lt-LT"/>
        </w:rPr>
        <w:t>triukšmo prevencijos teisinius pagrindus, triukšmo valdymo subjektų teises, pareigas, triukšmo kontrolės ir stebėsenos (monitoringo) tvarką.</w:t>
      </w:r>
    </w:p>
    <w:p w14:paraId="3DEA4C42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Taisyklių tikslas – reglamentuoti veiklos, kurią vykdant skleidžiamas triukšmas, valdymą, kad būtų išvengta </w:t>
      </w:r>
      <w:r>
        <w:rPr>
          <w:szCs w:val="24"/>
          <w:lang w:eastAsia="lt-LT"/>
        </w:rPr>
        <w:t>klausos sutrikimų ar netekimo, apsaugota žmonių gyvybė ir sveikata bei aplinka nuo neigiamo triukšmo poveikio.</w:t>
      </w:r>
    </w:p>
    <w:p w14:paraId="3DEA4C43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Taisyklės netaikomos paties asmens keliamo ir jį veikiančio triukšmo atvejais, triukšmui darbo vietose ir transporto priemonių viduje.</w:t>
      </w:r>
    </w:p>
    <w:p w14:paraId="3DEA4C44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Taisyklės parengtos vadovaujantis Lietuvos Respublikos triukšmo valdymo įstatymu, kitais įstatymais ir įstatymų lydimaisiais teisės aktais.</w:t>
      </w:r>
    </w:p>
    <w:p w14:paraId="3DEA4C45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Taisyklių vykdymą kontroliuoja Joniškio rajono savivaldybės administracija (toliau –  savivaldybės admini</w:t>
      </w:r>
      <w:r>
        <w:rPr>
          <w:szCs w:val="24"/>
          <w:lang w:eastAsia="lt-LT"/>
        </w:rPr>
        <w:t>stracija), seniūnai, Šiaulių visuomenės sveikatos centro Joniškio filialas, Joniškio rajono policijos komisariatas.</w:t>
      </w:r>
    </w:p>
    <w:p w14:paraId="3DEA4C46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Taisyklėse vartojamos sąvokos atitinka Lietuvos Respublikos triukšmo valdymo įstatyme ir kituose teisės aktuose vartojamas sąvokas.</w:t>
      </w:r>
    </w:p>
    <w:p w14:paraId="3DEA4C47" w14:textId="77777777" w:rsidR="00F86D14" w:rsidRDefault="005B56DF">
      <w:pPr>
        <w:rPr>
          <w:szCs w:val="24"/>
          <w:lang w:eastAsia="lt-LT"/>
        </w:rPr>
      </w:pPr>
    </w:p>
    <w:p w14:paraId="3DEA4C48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TRIUKŠMO PREVENCIJA IR JO MAŽINIMO PRIEMONĖS</w:t>
      </w:r>
    </w:p>
    <w:p w14:paraId="3DEA4C49" w14:textId="77777777" w:rsidR="00F86D14" w:rsidRDefault="00F86D14">
      <w:pPr>
        <w:rPr>
          <w:b/>
          <w:bCs/>
          <w:szCs w:val="24"/>
          <w:lang w:eastAsia="lt-LT"/>
        </w:rPr>
      </w:pPr>
    </w:p>
    <w:p w14:paraId="3DEA4C4A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Triukšmo prevencija –  priemonių, mažinančių triukšmo šaltinių įvairovę ir (ar) skaičių, užkertančių kelią viršyti triukšmo ribinius dydžius ir (ar) mažinančių triukšmo šaltinių garso slėgio, g</w:t>
      </w:r>
      <w:r>
        <w:rPr>
          <w:szCs w:val="24"/>
          <w:lang w:eastAsia="lt-LT"/>
        </w:rPr>
        <w:t>alios, stiprumo, energijos lygius, įgyvendinimas.</w:t>
      </w:r>
    </w:p>
    <w:p w14:paraId="3DEA4C4B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Triukšmo prevencija įgyvendinama siekiant valdyti triukšmą bei jo poveikį žmonių sveikatai.</w:t>
      </w:r>
    </w:p>
    <w:p w14:paraId="3DEA4C4C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Siekdama apsaugoti žmonių sveikatą ir aplinką, kai viršijami triukšmo ribiniai dydžiai, Joniškio raj</w:t>
      </w:r>
      <w:r>
        <w:rPr>
          <w:szCs w:val="24"/>
          <w:lang w:eastAsia="lt-LT"/>
        </w:rPr>
        <w:t>ono savivaldybės taryba (toliau –  savivaldybės taryba) kartu su Lietuvos Respublikos sveikatos apsaugos ministerija ar jos įgaliota institucija turi teisę laikinai:</w:t>
      </w:r>
    </w:p>
    <w:p w14:paraId="3DEA4C4D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9.1</w:t>
      </w:r>
      <w:r>
        <w:rPr>
          <w:szCs w:val="24"/>
          <w:lang w:eastAsia="lt-LT"/>
        </w:rPr>
        <w:t>. apriboti stacionarių triukšmo šaltinių veiklą;</w:t>
      </w:r>
    </w:p>
    <w:p w14:paraId="3DEA4C4E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9.2</w:t>
      </w:r>
      <w:r>
        <w:rPr>
          <w:szCs w:val="24"/>
          <w:lang w:eastAsia="lt-LT"/>
        </w:rPr>
        <w:t>. taikyti kitas triukšmo maži</w:t>
      </w:r>
      <w:r>
        <w:rPr>
          <w:szCs w:val="24"/>
          <w:lang w:eastAsia="lt-LT"/>
        </w:rPr>
        <w:t>nimo priemones.</w:t>
      </w:r>
    </w:p>
    <w:p w14:paraId="3DEA4C4F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Triukšmo šaltiniu skleidžiamo triukšmo matavimus atlieka Šiaulių visuomenės sveikatos centras pagal Lietuvos Respublikos sveikatos apsaugos ministro nustatytą higienos normą HN 33-1:2003 „Akustinis triukšmas. Leidžiami lygiai </w:t>
      </w:r>
      <w:r>
        <w:rPr>
          <w:szCs w:val="24"/>
          <w:lang w:eastAsia="lt-LT"/>
        </w:rPr>
        <w:t>gyvenamojoje ir darbo aplinkoje. Matavimo metodikos bendrieji reikalavimai“.</w:t>
      </w:r>
    </w:p>
    <w:p w14:paraId="3DEA4C50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Gyvenamuosiuose ir visuomeniniuose pastatuose ir jų teritorijose nuo 6.00 val. iki 18.00 val. taikomas dienos LTL, nuo 18.00 val. iki 22.00 val. – vakaro LTL ir nuo 22.00 </w:t>
      </w:r>
      <w:r>
        <w:rPr>
          <w:szCs w:val="24"/>
          <w:lang w:eastAsia="lt-LT"/>
        </w:rPr>
        <w:t>val. iki 6.00 val. – nakties LTL (LTL – leidžiamas triukšmo lygis).</w:t>
      </w:r>
    </w:p>
    <w:p w14:paraId="3DEA4C51" w14:textId="77777777" w:rsidR="00F86D14" w:rsidRDefault="005B56DF">
      <w:pPr>
        <w:rPr>
          <w:szCs w:val="24"/>
          <w:lang w:eastAsia="lt-LT"/>
        </w:rPr>
      </w:pPr>
    </w:p>
    <w:p w14:paraId="3DEA4C52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REIKALAVIMAI TRIUKŠMO ŠALTINIO VALDYTOJUI</w:t>
      </w:r>
    </w:p>
    <w:p w14:paraId="3DEA4C53" w14:textId="77777777" w:rsidR="00F86D14" w:rsidRDefault="00F86D14">
      <w:pPr>
        <w:rPr>
          <w:b/>
          <w:bCs/>
          <w:szCs w:val="24"/>
          <w:lang w:eastAsia="lt-LT"/>
        </w:rPr>
      </w:pPr>
    </w:p>
    <w:p w14:paraId="3DEA4C54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Triukšmo šaltinių valdytojai, planuojantys savo ūkinėje veikloje naudoti stacionarius triukšmo šaltinius, privalo įstatymų ir</w:t>
      </w:r>
      <w:r>
        <w:rPr>
          <w:szCs w:val="24"/>
          <w:lang w:eastAsia="lt-LT"/>
        </w:rPr>
        <w:t xml:space="preserve"> kitų teisės aktų nustatyta tvarka atlikti triukšmo poveikio visuomenės sveikatai ir aplinkai vertinimą.</w:t>
      </w:r>
    </w:p>
    <w:p w14:paraId="3DEA4C55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Triukšmo šaltinių valdytojai, planuojantys statybos, remonto, montavimo darbus gyvenamosiose vietovėse, privalo ne vėliau kaip prieš 7 kalendor</w:t>
      </w:r>
      <w:r>
        <w:rPr>
          <w:szCs w:val="24"/>
          <w:lang w:eastAsia="lt-LT"/>
        </w:rPr>
        <w:t>ines dienas iki šių darbų pradžios pateikti savivaldybės administracijai ar vietos seniūnijai informaciją apie triukšmo šaltinių naudojimo vietą, planuojamą triukšmo lygį ir jo trukmę per parą, triukšmo mažinimo priemones.</w:t>
      </w:r>
    </w:p>
    <w:p w14:paraId="3DEA4C56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 Triukšmo šaltinių valdyto</w:t>
      </w:r>
      <w:r>
        <w:rPr>
          <w:szCs w:val="24"/>
          <w:lang w:eastAsia="lt-LT"/>
        </w:rPr>
        <w:t>jai privalo laikytis nustatytų savivaldybės tarybos triukšmo ribinių dydžių ir užtikrinti, kad naudojamų įrenginių triukšmo lygis neviršytų leistinų normų.</w:t>
      </w:r>
    </w:p>
    <w:p w14:paraId="3DEA4C57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 Savivaldybės administracijos direktorius ar jo įgalioti valstybės tarnautojai privalo reikal</w:t>
      </w:r>
      <w:r>
        <w:rPr>
          <w:szCs w:val="24"/>
          <w:lang w:eastAsia="lt-LT"/>
        </w:rPr>
        <w:t>auti, kad:</w:t>
      </w:r>
    </w:p>
    <w:p w14:paraId="3DEA4C58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15.1</w:t>
      </w:r>
      <w:r>
        <w:rPr>
          <w:szCs w:val="24"/>
          <w:lang w:eastAsia="lt-LT"/>
        </w:rPr>
        <w:t>. triukšmo šaltinių valdytojai patikslintų ir pakeistų triukšmo šaltinių naudojimo trukmę ir konkretų šių šaltinių veiklos pradžios ir pabaigos laiką;</w:t>
      </w:r>
    </w:p>
    <w:p w14:paraId="3DEA4C59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15.2</w:t>
      </w:r>
      <w:r>
        <w:rPr>
          <w:szCs w:val="24"/>
          <w:lang w:eastAsia="lt-LT"/>
        </w:rPr>
        <w:t>. išduodant leidimą statyti, užbaigtuose statiniuose būtų atliktos ekspertizės i</w:t>
      </w:r>
      <w:r>
        <w:rPr>
          <w:szCs w:val="24"/>
          <w:lang w:eastAsia="lt-LT"/>
        </w:rPr>
        <w:t>r nustatyta, ar įgyvendinti visi triukšmo mažinimo reikalavimai.</w:t>
      </w:r>
    </w:p>
    <w:p w14:paraId="3DEA4C5A" w14:textId="77777777" w:rsidR="00F86D14" w:rsidRDefault="005B56DF">
      <w:pPr>
        <w:rPr>
          <w:szCs w:val="24"/>
          <w:lang w:eastAsia="lt-LT"/>
        </w:rPr>
      </w:pPr>
    </w:p>
    <w:p w14:paraId="3DEA4C5B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</w:t>
      </w:r>
      <w:r>
        <w:rPr>
          <w:b/>
          <w:bCs/>
          <w:szCs w:val="24"/>
          <w:lang w:eastAsia="lt-LT"/>
        </w:rPr>
        <w:t>. VEIKLOS RIBOJIMAS TYLIOSIOSE VIEŠOSIOSE ZONOSE IR TYLIOSIOSE</w:t>
      </w:r>
    </w:p>
    <w:p w14:paraId="3DEA4C5C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GAMTOS ZONOSE</w:t>
      </w:r>
    </w:p>
    <w:p w14:paraId="3DEA4C5D" w14:textId="77777777" w:rsidR="00F86D14" w:rsidRDefault="00F86D14">
      <w:pPr>
        <w:rPr>
          <w:bCs/>
          <w:szCs w:val="24"/>
          <w:lang w:eastAsia="lt-LT"/>
        </w:rPr>
      </w:pPr>
    </w:p>
    <w:p w14:paraId="3DEA4C5E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Savivaldybės tarybos nustatytose tyliosiose zonose draudžiama:</w:t>
      </w:r>
    </w:p>
    <w:p w14:paraId="3DEA4C5F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</w:t>
      </w:r>
      <w:r>
        <w:rPr>
          <w:szCs w:val="24"/>
          <w:lang w:eastAsia="lt-LT"/>
        </w:rPr>
        <w:t>. viršyti nustatytą LTL;</w:t>
      </w:r>
    </w:p>
    <w:p w14:paraId="3DEA4C60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</w:t>
      </w:r>
      <w:r>
        <w:rPr>
          <w:szCs w:val="24"/>
          <w:lang w:eastAsia="lt-LT"/>
        </w:rPr>
        <w:t>. nuo 22.00 iki 6.00 val. (išskyrus švenčių dienomis, taip pat per masinius renginius, kuriuos rengti nustatyta tvarka yra išduotas leidimas) naudoti fejerverkus, civilines pirotechnikos priemones ir kitus garsinius prietaisus;</w:t>
      </w:r>
    </w:p>
    <w:p w14:paraId="3DEA4C61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</w:t>
      </w:r>
      <w:r>
        <w:rPr>
          <w:szCs w:val="24"/>
          <w:lang w:eastAsia="lt-LT"/>
        </w:rPr>
        <w:t>. verstis ki</w:t>
      </w:r>
      <w:r>
        <w:rPr>
          <w:szCs w:val="24"/>
          <w:lang w:eastAsia="lt-LT"/>
        </w:rPr>
        <w:t>ta veikla (ūkine ar gamybine), kuri neigiamai veiktų žmonių sveikatą, darbą, poilsį bei miego būtino akustinio komforto kokybę.</w:t>
      </w:r>
    </w:p>
    <w:p w14:paraId="3DEA4C62" w14:textId="77777777" w:rsidR="00F86D14" w:rsidRDefault="005B56DF">
      <w:pPr>
        <w:rPr>
          <w:szCs w:val="24"/>
          <w:lang w:eastAsia="lt-LT"/>
        </w:rPr>
      </w:pPr>
    </w:p>
    <w:p w14:paraId="3DEA4C63" w14:textId="77777777" w:rsidR="00F86D14" w:rsidRDefault="005B56DF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 xml:space="preserve">VYKDOMOS </w:t>
      </w:r>
      <w:r>
        <w:rPr>
          <w:b/>
          <w:szCs w:val="24"/>
          <w:lang w:eastAsia="lt-LT"/>
        </w:rPr>
        <w:t>Ū</w:t>
      </w:r>
      <w:r>
        <w:rPr>
          <w:b/>
          <w:bCs/>
          <w:szCs w:val="24"/>
          <w:lang w:eastAsia="lt-LT"/>
        </w:rPr>
        <w:t>KIN</w:t>
      </w:r>
      <w:r>
        <w:rPr>
          <w:b/>
          <w:szCs w:val="24"/>
          <w:lang w:eastAsia="lt-LT"/>
        </w:rPr>
        <w:t>Ė</w:t>
      </w:r>
      <w:r>
        <w:rPr>
          <w:b/>
          <w:bCs/>
          <w:szCs w:val="24"/>
          <w:lang w:eastAsia="lt-LT"/>
        </w:rPr>
        <w:t>S VEIKLOS TRIUKŠMO PREVENCIJA</w:t>
      </w:r>
    </w:p>
    <w:p w14:paraId="3DEA4C64" w14:textId="77777777" w:rsidR="00F86D14" w:rsidRDefault="00F86D14">
      <w:pPr>
        <w:rPr>
          <w:b/>
          <w:bCs/>
          <w:szCs w:val="24"/>
          <w:lang w:eastAsia="lt-LT"/>
        </w:rPr>
      </w:pPr>
    </w:p>
    <w:p w14:paraId="3DEA4C65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 Planavimo organizatoriai, planuojamos ūkinės veiklos užsakovai,</w:t>
      </w:r>
      <w:r>
        <w:rPr>
          <w:szCs w:val="24"/>
          <w:lang w:eastAsia="lt-LT"/>
        </w:rPr>
        <w:t xml:space="preserve"> rengdami ir tvirtindami teritorijų planavimo dokumentus ir planuodami ūkinę veiklą, privalo užtikrinti, kad nebus viršijami nustatyti triukšmo ribiniai dydžiai.</w:t>
      </w:r>
    </w:p>
    <w:p w14:paraId="3DEA4C66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Statant naujus objektus, kurie gali tapti triukšmo šaltiniu, ar juos rekonstruojant, t</w:t>
      </w:r>
      <w:r>
        <w:rPr>
          <w:szCs w:val="24"/>
          <w:lang w:eastAsia="lt-LT"/>
        </w:rPr>
        <w:t>uri būti parinkti geriausi gamybos būdai, taip pat turi būti numatomos priemonės triukšmo lygiams sumažinti.</w:t>
      </w:r>
    </w:p>
    <w:p w14:paraId="3DEA4C67" w14:textId="77777777" w:rsidR="00F86D14" w:rsidRDefault="005B56DF">
      <w:pPr>
        <w:rPr>
          <w:szCs w:val="24"/>
          <w:lang w:eastAsia="lt-LT"/>
        </w:rPr>
      </w:pPr>
    </w:p>
    <w:p w14:paraId="3DEA4C68" w14:textId="77777777" w:rsidR="00F86D14" w:rsidRDefault="005B56DF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VI</w:t>
      </w:r>
      <w:r>
        <w:rPr>
          <w:b/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ATSAKOMYB</w:t>
      </w:r>
      <w:r>
        <w:rPr>
          <w:b/>
          <w:szCs w:val="24"/>
          <w:lang w:eastAsia="lt-LT"/>
        </w:rPr>
        <w:t>Ė</w:t>
      </w:r>
    </w:p>
    <w:p w14:paraId="3DEA4C69" w14:textId="77777777" w:rsidR="00F86D14" w:rsidRDefault="00F86D14">
      <w:pPr>
        <w:rPr>
          <w:szCs w:val="24"/>
          <w:lang w:eastAsia="lt-LT"/>
        </w:rPr>
      </w:pPr>
    </w:p>
    <w:p w14:paraId="3DEA4C6A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 Triukšmo šaltinių valdytojai turi būti susipažinę su Lietuvos Respublikos teisės aktais, reglamentuojančiais triukšm</w:t>
      </w:r>
      <w:r>
        <w:rPr>
          <w:szCs w:val="24"/>
          <w:lang w:eastAsia="lt-LT"/>
        </w:rPr>
        <w:t>ą, bei šiomis taisyklėmis.</w:t>
      </w:r>
    </w:p>
    <w:p w14:paraId="3DEA4C6B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 Asmenys, pažeidę šių taisyklių reikalavimus, atsako įstatymų nustatyta tvarka.</w:t>
      </w:r>
    </w:p>
    <w:p w14:paraId="3DEA4C6C" w14:textId="77777777" w:rsidR="00F86D14" w:rsidRDefault="005B56D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 Triukšmo šaltinio valdytojas, padaręs žalos žmonių sveikatai, turtui, aplinkai, privalo ją atlyginti įstatymų nustatyta tvarka.</w:t>
      </w:r>
    </w:p>
    <w:p w14:paraId="3DEA4C6D" w14:textId="77777777" w:rsidR="00F86D14" w:rsidRDefault="005B56DF">
      <w:pPr>
        <w:rPr>
          <w:szCs w:val="24"/>
          <w:lang w:eastAsia="lt-LT"/>
        </w:rPr>
      </w:pPr>
    </w:p>
    <w:bookmarkStart w:id="0" w:name="_GoBack" w:displacedByCustomXml="prev"/>
    <w:p w14:paraId="3DEA4C6F" w14:textId="1244FE89" w:rsidR="00F86D14" w:rsidRDefault="005B56DF" w:rsidP="005B56DF">
      <w:pPr>
        <w:jc w:val="center"/>
        <w:rPr>
          <w:sz w:val="20"/>
          <w:lang w:val="en-AU" w:eastAsia="lt-LT"/>
        </w:rPr>
      </w:pPr>
      <w:r>
        <w:rPr>
          <w:szCs w:val="24"/>
          <w:lang w:eastAsia="lt-LT"/>
        </w:rPr>
        <w:t>___________________</w:t>
      </w:r>
    </w:p>
    <w:bookmarkEnd w:id="0" w:displacedByCustomXml="next"/>
    <w:sectPr w:rsidR="00F86D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567" w:bottom="992" w:left="1701" w:header="1134" w:footer="1134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4C74" w14:textId="77777777" w:rsidR="00F86D14" w:rsidRDefault="005B56DF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endnote>
  <w:endnote w:type="continuationSeparator" w:id="0">
    <w:p w14:paraId="3DEA4C75" w14:textId="77777777" w:rsidR="00F86D14" w:rsidRDefault="005B56DF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8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9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B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4C72" w14:textId="77777777" w:rsidR="00F86D14" w:rsidRDefault="005B56DF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separator/>
      </w:r>
    </w:p>
  </w:footnote>
  <w:footnote w:type="continuationSeparator" w:id="0">
    <w:p w14:paraId="3DEA4C73" w14:textId="77777777" w:rsidR="00F86D14" w:rsidRDefault="005B56DF">
      <w:pPr>
        <w:rPr>
          <w:sz w:val="20"/>
          <w:lang w:val="en-AU" w:eastAsia="lt-LT"/>
        </w:rPr>
      </w:pPr>
      <w:r>
        <w:rPr>
          <w:sz w:val="20"/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6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7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4C7A" w14:textId="77777777" w:rsidR="00F86D14" w:rsidRDefault="00F86D14">
    <w:pPr>
      <w:tabs>
        <w:tab w:val="center" w:pos="4153"/>
        <w:tab w:val="right" w:pos="8306"/>
      </w:tabs>
      <w:rPr>
        <w:sz w:val="20"/>
        <w:lang w:val="en-AU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B"/>
    <w:rsid w:val="004B67DB"/>
    <w:rsid w:val="005B56DF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EA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0AE4E66691A"/>
  <Relationship Id="rId11" Type="http://schemas.openxmlformats.org/officeDocument/2006/relationships/hyperlink" TargetMode="External" Target="https://www.e-tar.lt/portal/lt/legalAct/TAR.7E6F5E3523EA"/>
  <Relationship Id="rId12" Type="http://schemas.openxmlformats.org/officeDocument/2006/relationships/hyperlink" TargetMode="External" Target="https://www.e-tar.lt/portal/lt/legalAct/TAR.8F59FD18715B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www.e-tar.lt/portal/lt/legalAct/TAR.D0CD0966D67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6284</Characters>
  <Application>Microsoft Office Word</Application>
  <DocSecurity>0</DocSecurity>
  <Lines>52</Lines>
  <Paragraphs>14</Paragraphs>
  <ScaleCrop>false</ScaleCrop>
  <Company>Joniskio r. savivaldybe</Company>
  <LinksUpToDate>false</LinksUpToDate>
  <CharactersWithSpaces>7083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2015-07-25T22:57:00Z</dcterms:created>
  <dc:creator>iresmk</dc:creator>
  <lastModifiedBy>OSINOVSKAS Egidijus</lastModifiedBy>
  <lastPrinted>2003-05-16T08:04:00Z</lastPrinted>
  <dcterms:modified xsi:type="dcterms:W3CDTF">2015-11-30T09:37:00Z</dcterms:modified>
  <revision>3</revision>
  <dc:title>[Adresatas]</dc:title>
</coreProperties>
</file>