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7F68B" w14:textId="62517522" w:rsidR="00596DE4" w:rsidRDefault="00973BF4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5317F6E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VALSTYBINĖS MOKESČIŲ INSPEKCIJOS PRIE LIETUVOS RESPUBLIKOS FINANSŲ MINISTERIJOS VIRŠININKO</w:t>
      </w:r>
    </w:p>
    <w:p w14:paraId="5317F68C" w14:textId="77777777" w:rsidR="00596DE4" w:rsidRDefault="00596DE4">
      <w:pPr>
        <w:jc w:val="center"/>
        <w:rPr>
          <w:color w:val="000000"/>
        </w:rPr>
      </w:pPr>
    </w:p>
    <w:p w14:paraId="5317F68D" w14:textId="77777777" w:rsidR="00596DE4" w:rsidRDefault="00973BF4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5317F68E" w14:textId="77777777" w:rsidR="00596DE4" w:rsidRDefault="00973BF4">
      <w:pPr>
        <w:jc w:val="center"/>
        <w:rPr>
          <w:b/>
          <w:color w:val="000000"/>
        </w:rPr>
      </w:pPr>
      <w:r>
        <w:rPr>
          <w:b/>
          <w:color w:val="000000"/>
        </w:rPr>
        <w:t>DĖL MOKESTINĖS NEPRIEMOKOS PERĖMIMO SUTARTIES, PRAŠYMO DUOTI SUTIKIMĄ MOKESTINEI NEPRIEMOKAI PERIMTI IR SPRENDIMO</w:t>
      </w:r>
      <w:r>
        <w:rPr>
          <w:b/>
          <w:color w:val="000000"/>
        </w:rPr>
        <w:t xml:space="preserve"> DĖL MOKESTINĖS NEPRIEMOKOS PERĖMIMO FORMŲ PATVIRTINIMO</w:t>
      </w:r>
    </w:p>
    <w:p w14:paraId="5317F68F" w14:textId="77777777" w:rsidR="00596DE4" w:rsidRDefault="00596DE4">
      <w:pPr>
        <w:jc w:val="center"/>
        <w:rPr>
          <w:color w:val="000000"/>
        </w:rPr>
      </w:pPr>
    </w:p>
    <w:p w14:paraId="5317F690" w14:textId="77777777" w:rsidR="00596DE4" w:rsidRDefault="00973BF4">
      <w:pPr>
        <w:jc w:val="center"/>
        <w:rPr>
          <w:color w:val="000000"/>
        </w:rPr>
      </w:pPr>
      <w:r>
        <w:rPr>
          <w:color w:val="000000"/>
        </w:rPr>
        <w:t>2002 m. kovo 29 d. Nr. 86</w:t>
      </w:r>
    </w:p>
    <w:p w14:paraId="5317F691" w14:textId="77777777" w:rsidR="00596DE4" w:rsidRDefault="00973BF4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5317F692" w14:textId="77777777" w:rsidR="00596DE4" w:rsidRDefault="00596DE4">
      <w:pPr>
        <w:ind w:firstLine="709"/>
        <w:jc w:val="both"/>
        <w:rPr>
          <w:color w:val="000000"/>
        </w:rPr>
      </w:pPr>
    </w:p>
    <w:p w14:paraId="64071A28" w14:textId="77777777" w:rsidR="00973BF4" w:rsidRDefault="00973BF4">
      <w:pPr>
        <w:ind w:firstLine="709"/>
        <w:jc w:val="both"/>
        <w:rPr>
          <w:color w:val="000000"/>
        </w:rPr>
      </w:pPr>
    </w:p>
    <w:p w14:paraId="5317F693" w14:textId="77777777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Lietuvos Respublikos mokesčių administravimo įstatymo (Žin., 1995, Nr. </w:t>
      </w:r>
      <w:hyperlink r:id="rId10" w:tgtFrame="_blank" w:history="1">
        <w:r>
          <w:rPr>
            <w:color w:val="0000FF" w:themeColor="hyperlink"/>
            <w:u w:val="single"/>
          </w:rPr>
          <w:t>61-1525</w:t>
        </w:r>
      </w:hyperlink>
      <w:r>
        <w:rPr>
          <w:color w:val="000000"/>
        </w:rPr>
        <w:t xml:space="preserve">; 2001, Nr. </w:t>
      </w:r>
      <w:hyperlink r:id="rId11" w:tgtFrame="_blank" w:history="1">
        <w:r>
          <w:rPr>
            <w:color w:val="0000FF" w:themeColor="hyperlink"/>
            <w:u w:val="single"/>
          </w:rPr>
          <w:t>62-2211</w:t>
        </w:r>
      </w:hyperlink>
      <w:r>
        <w:rPr>
          <w:color w:val="000000"/>
        </w:rPr>
        <w:t xml:space="preserve">) 19 str. 3 dalimi, Lietuvos Respublikos finansų ministro </w:t>
      </w:r>
      <w:smartTag w:uri="urn:schemas-microsoft-com:office:smarttags" w:element="metricconverter">
        <w:smartTagPr>
          <w:attr w:name="ProductID" w:val="2002 m"/>
        </w:smartTagPr>
        <w:r>
          <w:rPr>
            <w:color w:val="000000"/>
          </w:rPr>
          <w:t>2002 m</w:t>
        </w:r>
      </w:smartTag>
      <w:r>
        <w:rPr>
          <w:color w:val="000000"/>
        </w:rPr>
        <w:t xml:space="preserve">. vasario 25 d. įsakymu Nr. 51 „Dėl Mokesčio mokėtojo mokestinės nepriemokos perėmimo </w:t>
      </w:r>
      <w:r>
        <w:rPr>
          <w:color w:val="000000"/>
        </w:rPr>
        <w:t xml:space="preserve">tvarkos patvirtinimo“ patvirtinta Mokesčio mokėtojo mokestinės nepriemokos perėmimo tvarka (Žin., 2002, Nr. </w:t>
      </w:r>
      <w:hyperlink r:id="rId12" w:tgtFrame="_blank" w:history="1">
        <w:r>
          <w:rPr>
            <w:color w:val="0000FF" w:themeColor="hyperlink"/>
            <w:u w:val="single"/>
          </w:rPr>
          <w:t>22-841</w:t>
        </w:r>
      </w:hyperlink>
      <w:r>
        <w:rPr>
          <w:color w:val="000000"/>
        </w:rPr>
        <w:t xml:space="preserve">, toliau – Tvarka), </w:t>
      </w:r>
      <w:smartTag w:uri="urn:schemas-microsoft-com:office:smarttags" w:element="metricconverter">
        <w:smartTagPr>
          <w:attr w:name="ProductID" w:val="1997 m"/>
        </w:smartTagPr>
        <w:r>
          <w:rPr>
            <w:color w:val="000000"/>
          </w:rPr>
          <w:t>1997 m</w:t>
        </w:r>
      </w:smartTag>
      <w:r>
        <w:rPr>
          <w:color w:val="000000"/>
        </w:rPr>
        <w:t>. liepos 29 d. įsakymu Nr. 110 „Dėl V</w:t>
      </w:r>
      <w:r>
        <w:rPr>
          <w:color w:val="000000"/>
        </w:rPr>
        <w:t xml:space="preserve">alstybinės mokesčių inspekcijos prie Finansų ministerijos nuostatų patvirtinimo“ patvirtintų Valstybinės mokesčių inspekcijos prie Finansų ministerijos nuostatų (Žin., 1997, Nr. </w:t>
      </w:r>
      <w:hyperlink r:id="rId13" w:tgtFrame="_blank" w:history="1">
        <w:r>
          <w:rPr>
            <w:color w:val="0000FF" w:themeColor="hyperlink"/>
            <w:u w:val="single"/>
          </w:rPr>
          <w:t>87-2212</w:t>
        </w:r>
      </w:hyperlink>
      <w:r>
        <w:rPr>
          <w:color w:val="000000"/>
        </w:rPr>
        <w:t xml:space="preserve">; 2001, Nr. </w:t>
      </w:r>
      <w:hyperlink r:id="rId14" w:tgtFrame="_blank" w:history="1">
        <w:r>
          <w:rPr>
            <w:color w:val="0000FF" w:themeColor="hyperlink"/>
            <w:u w:val="single"/>
          </w:rPr>
          <w:t>85-2991</w:t>
        </w:r>
      </w:hyperlink>
      <w:r>
        <w:rPr>
          <w:color w:val="000000"/>
        </w:rPr>
        <w:t xml:space="preserve">; 2002, Nr. </w:t>
      </w:r>
      <w:hyperlink r:id="rId15" w:tgtFrame="_blank" w:history="1">
        <w:r>
          <w:rPr>
            <w:color w:val="0000FF" w:themeColor="hyperlink"/>
            <w:u w:val="single"/>
          </w:rPr>
          <w:t>20-786</w:t>
        </w:r>
      </w:hyperlink>
      <w:r>
        <w:rPr>
          <w:color w:val="000000"/>
        </w:rPr>
        <w:t>) 18.11 punktu ir siekdamas suvienodinti mokestinės n</w:t>
      </w:r>
      <w:r>
        <w:rPr>
          <w:color w:val="000000"/>
        </w:rPr>
        <w:t>epriemokos perėmimo praktiką:</w:t>
      </w:r>
    </w:p>
    <w:p w14:paraId="5317F694" w14:textId="77777777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pridedamas:</w:t>
      </w:r>
    </w:p>
    <w:p w14:paraId="5317F695" w14:textId="77777777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Mokestinės nepriemokos perėmimo sutarties FR0326 formą.</w:t>
      </w:r>
    </w:p>
    <w:p w14:paraId="5317F696" w14:textId="77777777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Prašymo duoti sutikimą mokestinei nepriemokai perimti FR0327 formą.</w:t>
      </w:r>
    </w:p>
    <w:p w14:paraId="5317F697" w14:textId="77777777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 xml:space="preserve">. Sprendimo dėl mokestinės nepriemokos perėmimo </w:t>
      </w:r>
      <w:r>
        <w:rPr>
          <w:color w:val="000000"/>
        </w:rPr>
        <w:t>FR0328 formą.</w:t>
      </w:r>
    </w:p>
    <w:p w14:paraId="5317F698" w14:textId="53B17688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Įsaka</w:t>
      </w:r>
      <w:r>
        <w:rPr>
          <w:color w:val="000000"/>
          <w:spacing w:val="20"/>
        </w:rPr>
        <w:t>u:</w:t>
      </w:r>
    </w:p>
    <w:p w14:paraId="5317F699" w14:textId="77777777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Valstybinės mokesčių inspekcijos prie Lietuvos Respublikos finansų ministerijos (toliau – Inspekcijos) ir apskričių valstybinių mokesčių inspekcijų (toliau – AVMI) darbuotojams, įgyvendinantiems Tvarkos nuostatas, naud</w:t>
      </w:r>
      <w:r>
        <w:rPr>
          <w:color w:val="000000"/>
        </w:rPr>
        <w:t>otis šiuo įsakymu patvirtintomis FR0326, FR0327 ir FR0328 formomis.</w:t>
      </w:r>
    </w:p>
    <w:p w14:paraId="5317F69A" w14:textId="77777777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 xml:space="preserve">. Inspekcijos Informacinių sistemų plėtros skyriui pagal Inspekcijos viršininko </w:t>
      </w:r>
      <w:smartTag w:uri="urn:schemas-microsoft-com:office:smarttags" w:element="metricconverter">
        <w:smartTagPr>
          <w:attr w:name="ProductID" w:val="1999 m"/>
        </w:smartTagPr>
        <w:r>
          <w:rPr>
            <w:color w:val="000000"/>
          </w:rPr>
          <w:t>1999 m</w:t>
        </w:r>
      </w:smartTag>
      <w:r>
        <w:rPr>
          <w:color w:val="000000"/>
        </w:rPr>
        <w:t>. rugpjūčio 26 d. įsakymą Nr. 165 „Dėl dokumentų formų registro“ patvirtintąsias FR0326, FR0327</w:t>
      </w:r>
      <w:r>
        <w:rPr>
          <w:color w:val="000000"/>
        </w:rPr>
        <w:t xml:space="preserve"> ir FR0328 formas įtraukti į Dokumentų formų registrą.</w:t>
      </w:r>
    </w:p>
    <w:p w14:paraId="5317F69B" w14:textId="1A663A2F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>. Atitinkamas veiklos sritis kuruojantiems Inspekcijos viršininko pavaduotojams ir AVMI viršininkams kontroliuoti šio įsakymo vykdymą.</w:t>
      </w:r>
    </w:p>
    <w:p w14:paraId="5317F69C" w14:textId="16D36138" w:rsidR="00596DE4" w:rsidRDefault="00596DE4">
      <w:pPr>
        <w:ind w:firstLine="709"/>
        <w:jc w:val="both"/>
        <w:rPr>
          <w:color w:val="000000"/>
        </w:rPr>
      </w:pPr>
    </w:p>
    <w:p w14:paraId="67E6AEAA" w14:textId="77777777" w:rsidR="00973BF4" w:rsidRDefault="00973BF4">
      <w:pPr>
        <w:ind w:firstLine="709"/>
        <w:jc w:val="both"/>
        <w:rPr>
          <w:color w:val="000000"/>
        </w:rPr>
      </w:pPr>
    </w:p>
    <w:p w14:paraId="5317F69D" w14:textId="77777777" w:rsidR="00596DE4" w:rsidRDefault="00596DE4">
      <w:pPr>
        <w:ind w:firstLine="709"/>
        <w:jc w:val="both"/>
        <w:rPr>
          <w:color w:val="000000"/>
        </w:rPr>
      </w:pPr>
    </w:p>
    <w:p w14:paraId="5317F69E" w14:textId="77340FF4" w:rsidR="00596DE4" w:rsidRDefault="00973BF4">
      <w:pPr>
        <w:tabs>
          <w:tab w:val="right" w:pos="9639"/>
        </w:tabs>
        <w:rPr>
          <w:caps/>
        </w:rPr>
      </w:pPr>
      <w:r>
        <w:rPr>
          <w:caps/>
        </w:rPr>
        <w:t>VIRŠININKAS</w:t>
      </w:r>
      <w:r>
        <w:rPr>
          <w:caps/>
        </w:rPr>
        <w:tab/>
        <w:t>MINDAUGAS STRUMSKIS</w:t>
      </w:r>
    </w:p>
    <w:p w14:paraId="5246E2C4" w14:textId="77777777" w:rsidR="00973BF4" w:rsidRDefault="00973BF4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br w:type="page"/>
      </w:r>
    </w:p>
    <w:p w14:paraId="5317F6A1" w14:textId="04765D76" w:rsidR="00596DE4" w:rsidRDefault="00973BF4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lastRenderedPageBreak/>
        <w:t xml:space="preserve">FR0326 forma patvirtinta Valstybinės </w:t>
      </w:r>
    </w:p>
    <w:p w14:paraId="5317F6A2" w14:textId="77777777" w:rsidR="00596DE4" w:rsidRDefault="00973BF4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 xml:space="preserve">mokesčių inspekcijos prie Lietuvos </w:t>
      </w:r>
    </w:p>
    <w:p w14:paraId="5317F6A3" w14:textId="77777777" w:rsidR="00596DE4" w:rsidRDefault="00973BF4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Respublikos finansų ministerijos viršininko</w:t>
      </w:r>
    </w:p>
    <w:p w14:paraId="5317F6A4" w14:textId="77777777" w:rsidR="00596DE4" w:rsidRDefault="00973BF4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smartTag w:uri="urn:schemas-microsoft-com:office:smarttags" w:element="metricconverter">
        <w:smartTagPr>
          <w:attr w:name="ProductID" w:val="2002 m"/>
        </w:smartTagPr>
        <w:r>
          <w:rPr>
            <w:color w:val="000000"/>
          </w:rPr>
          <w:t>2002 m</w:t>
        </w:r>
      </w:smartTag>
      <w:r>
        <w:rPr>
          <w:color w:val="000000"/>
        </w:rPr>
        <w:t>. kovo 29 d. įsakymu Nr. 86</w:t>
      </w:r>
    </w:p>
    <w:p w14:paraId="5317F6A5" w14:textId="27874F51" w:rsidR="00596DE4" w:rsidRDefault="00596DE4">
      <w:pPr>
        <w:ind w:firstLine="709"/>
        <w:jc w:val="both"/>
        <w:rPr>
          <w:color w:val="000000"/>
        </w:rPr>
      </w:pPr>
    </w:p>
    <w:p w14:paraId="5317F6A6" w14:textId="07099F14" w:rsidR="00596DE4" w:rsidRDefault="00973BF4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MOKESTINĖS NEPRIEMOKOS PERĖMIMO SUTARTIS</w:t>
      </w:r>
    </w:p>
    <w:p w14:paraId="5317F6A7" w14:textId="77777777" w:rsidR="00596DE4" w:rsidRDefault="00596DE4">
      <w:pPr>
        <w:ind w:firstLine="709"/>
        <w:jc w:val="both"/>
        <w:rPr>
          <w:color w:val="000000"/>
        </w:rPr>
      </w:pPr>
    </w:p>
    <w:p w14:paraId="5317F6A8" w14:textId="77777777" w:rsidR="00596DE4" w:rsidRDefault="00973BF4">
      <w:pPr>
        <w:jc w:val="center"/>
        <w:rPr>
          <w:color w:val="000000"/>
        </w:rPr>
      </w:pPr>
      <w:r>
        <w:rPr>
          <w:color w:val="000000"/>
        </w:rPr>
        <w:t>Du tūkstančiai ________________ metų __________________</w:t>
      </w:r>
      <w:r>
        <w:rPr>
          <w:color w:val="000000"/>
        </w:rPr>
        <w:t xml:space="preserve"> diena</w:t>
      </w:r>
    </w:p>
    <w:p w14:paraId="5317F6A9" w14:textId="77777777" w:rsidR="00596DE4" w:rsidRDefault="00596DE4">
      <w:pPr>
        <w:jc w:val="center"/>
        <w:rPr>
          <w:color w:val="000000"/>
        </w:rPr>
      </w:pPr>
    </w:p>
    <w:p w14:paraId="5317F6AA" w14:textId="77777777" w:rsidR="00596DE4" w:rsidRDefault="00973BF4">
      <w:pPr>
        <w:jc w:val="center"/>
        <w:rPr>
          <w:color w:val="000000"/>
        </w:rPr>
      </w:pPr>
      <w:r>
        <w:rPr>
          <w:color w:val="000000"/>
        </w:rPr>
        <w:t>(Sutarties sudarymo vieta)</w:t>
      </w:r>
    </w:p>
    <w:p w14:paraId="5317F6AB" w14:textId="77777777" w:rsidR="00596DE4" w:rsidRDefault="00973BF4">
      <w:pPr>
        <w:tabs>
          <w:tab w:val="right" w:leader="underscore" w:pos="9633"/>
        </w:tabs>
        <w:jc w:val="both"/>
        <w:rPr>
          <w:color w:val="000000"/>
        </w:rPr>
      </w:pPr>
      <w:r>
        <w:rPr>
          <w:color w:val="000000"/>
        </w:rPr>
        <w:tab/>
        <w:t>,</w:t>
      </w:r>
    </w:p>
    <w:p w14:paraId="5317F6AC" w14:textId="77777777" w:rsidR="00596DE4" w:rsidRDefault="00973BF4">
      <w:pPr>
        <w:jc w:val="center"/>
        <w:rPr>
          <w:color w:val="000000"/>
        </w:rPr>
      </w:pPr>
      <w:r>
        <w:rPr>
          <w:color w:val="000000"/>
          <w:position w:val="6"/>
        </w:rPr>
        <w:t>(Mokesčių mokėtojo pavadinimas arba vardas, pavardė, kodas arba asmens kodas, adresas)</w:t>
      </w:r>
    </w:p>
    <w:p w14:paraId="5317F6AD" w14:textId="77777777" w:rsidR="00596DE4" w:rsidRDefault="00973BF4">
      <w:pPr>
        <w:tabs>
          <w:tab w:val="right" w:leader="underscore" w:pos="9633"/>
        </w:tabs>
        <w:jc w:val="both"/>
        <w:rPr>
          <w:color w:val="000000"/>
        </w:rPr>
      </w:pPr>
      <w:r>
        <w:rPr>
          <w:color w:val="000000"/>
        </w:rPr>
        <w:t xml:space="preserve">atstovaujamas </w:t>
      </w:r>
      <w:r>
        <w:rPr>
          <w:color w:val="000000"/>
        </w:rPr>
        <w:tab/>
        <w:t>,</w:t>
      </w:r>
    </w:p>
    <w:p w14:paraId="5317F6AE" w14:textId="77777777" w:rsidR="00596DE4" w:rsidRDefault="00973BF4">
      <w:pPr>
        <w:tabs>
          <w:tab w:val="center" w:pos="5472"/>
        </w:tabs>
        <w:jc w:val="both"/>
        <w:rPr>
          <w:color w:val="000000"/>
        </w:rPr>
      </w:pPr>
      <w:r>
        <w:rPr>
          <w:color w:val="000000"/>
          <w:position w:val="6"/>
        </w:rPr>
        <w:tab/>
        <w:t>(Mokesčių mokėtojo atstovo, įgalioto pasirašyti sutartį, vardas, pavardė, pareigos)</w:t>
      </w:r>
    </w:p>
    <w:p w14:paraId="5317F6AF" w14:textId="77777777" w:rsidR="00596DE4" w:rsidRDefault="00973BF4">
      <w:pPr>
        <w:tabs>
          <w:tab w:val="right" w:leader="underscore" w:pos="9633"/>
        </w:tabs>
        <w:rPr>
          <w:color w:val="000000"/>
        </w:rPr>
      </w:pPr>
      <w:r>
        <w:rPr>
          <w:color w:val="000000"/>
        </w:rPr>
        <w:t xml:space="preserve">Veikiančio pagal </w:t>
      </w:r>
      <w:r>
        <w:rPr>
          <w:color w:val="000000"/>
        </w:rPr>
        <w:tab/>
      </w:r>
    </w:p>
    <w:p w14:paraId="5317F6B0" w14:textId="77777777" w:rsidR="00596DE4" w:rsidRDefault="00973BF4">
      <w:pPr>
        <w:tabs>
          <w:tab w:val="center" w:pos="5643"/>
        </w:tabs>
        <w:jc w:val="both"/>
        <w:rPr>
          <w:color w:val="000000"/>
        </w:rPr>
      </w:pPr>
      <w:r>
        <w:rPr>
          <w:color w:val="000000"/>
          <w:position w:val="6"/>
        </w:rPr>
        <w:tab/>
        <w:t>(Įstatai,</w:t>
      </w:r>
      <w:r>
        <w:rPr>
          <w:color w:val="000000"/>
          <w:position w:val="6"/>
        </w:rPr>
        <w:t xml:space="preserve"> nuostatai, įgaliojimas, pavedimas ar kt., įgaliojimo, pavedimo rekvizitai)</w:t>
      </w:r>
    </w:p>
    <w:p w14:paraId="5317F6B1" w14:textId="77777777" w:rsidR="00596DE4" w:rsidRDefault="00973BF4">
      <w:pPr>
        <w:tabs>
          <w:tab w:val="right" w:leader="underscore" w:pos="9633"/>
        </w:tabs>
        <w:rPr>
          <w:color w:val="000000"/>
        </w:rPr>
      </w:pPr>
      <w:r>
        <w:rPr>
          <w:color w:val="000000"/>
        </w:rPr>
        <w:t xml:space="preserve">(toliau vadinamas Mokesčių mokėtoju), ir </w:t>
      </w:r>
      <w:r>
        <w:rPr>
          <w:color w:val="000000"/>
        </w:rPr>
        <w:tab/>
      </w:r>
    </w:p>
    <w:p w14:paraId="5317F6B2" w14:textId="77777777" w:rsidR="00596DE4" w:rsidRDefault="00973BF4">
      <w:pPr>
        <w:tabs>
          <w:tab w:val="center" w:pos="7068"/>
        </w:tabs>
        <w:ind w:firstLine="312"/>
        <w:jc w:val="both"/>
        <w:rPr>
          <w:color w:val="000000"/>
        </w:rPr>
      </w:pPr>
      <w:r>
        <w:rPr>
          <w:color w:val="000000"/>
          <w:position w:val="6"/>
        </w:rPr>
        <w:tab/>
        <w:t>(Juridinio asmens pavadinimas arba fizinio asmens vardas, pavardė,</w:t>
      </w:r>
    </w:p>
    <w:p w14:paraId="5317F6B3" w14:textId="77777777" w:rsidR="00596DE4" w:rsidRDefault="00973BF4">
      <w:pPr>
        <w:tabs>
          <w:tab w:val="right" w:leader="underscore" w:pos="9633"/>
        </w:tabs>
        <w:jc w:val="both"/>
        <w:rPr>
          <w:color w:val="000000"/>
        </w:rPr>
      </w:pPr>
      <w:r>
        <w:rPr>
          <w:color w:val="000000"/>
        </w:rPr>
        <w:tab/>
        <w:t>,</w:t>
      </w:r>
    </w:p>
    <w:p w14:paraId="5317F6B4" w14:textId="77777777" w:rsidR="00596DE4" w:rsidRDefault="00973BF4">
      <w:pPr>
        <w:jc w:val="center"/>
        <w:rPr>
          <w:color w:val="000000"/>
        </w:rPr>
      </w:pPr>
      <w:r>
        <w:rPr>
          <w:color w:val="000000"/>
          <w:position w:val="6"/>
        </w:rPr>
        <w:t>įmonės arba asmens kodas, adresas)</w:t>
      </w:r>
    </w:p>
    <w:p w14:paraId="5317F6B5" w14:textId="77777777" w:rsidR="00596DE4" w:rsidRDefault="00973BF4">
      <w:pPr>
        <w:tabs>
          <w:tab w:val="right" w:leader="underscore" w:pos="9633"/>
        </w:tabs>
        <w:jc w:val="both"/>
        <w:rPr>
          <w:color w:val="000000"/>
        </w:rPr>
      </w:pPr>
      <w:r>
        <w:rPr>
          <w:color w:val="000000"/>
        </w:rPr>
        <w:t xml:space="preserve">atstovaujamas </w:t>
      </w:r>
      <w:r>
        <w:rPr>
          <w:color w:val="000000"/>
        </w:rPr>
        <w:tab/>
      </w:r>
    </w:p>
    <w:p w14:paraId="5317F6B6" w14:textId="77777777" w:rsidR="00596DE4" w:rsidRDefault="00973BF4">
      <w:pPr>
        <w:jc w:val="center"/>
        <w:rPr>
          <w:color w:val="000000"/>
        </w:rPr>
      </w:pPr>
      <w:r>
        <w:rPr>
          <w:color w:val="000000"/>
          <w:position w:val="6"/>
        </w:rPr>
        <w:t>(Juridinio arba</w:t>
      </w:r>
      <w:r>
        <w:rPr>
          <w:color w:val="000000"/>
          <w:position w:val="6"/>
        </w:rPr>
        <w:t xml:space="preserve"> fizinio asmens atstovo, įgalioto</w:t>
      </w:r>
    </w:p>
    <w:p w14:paraId="5317F6B7" w14:textId="77777777" w:rsidR="00596DE4" w:rsidRDefault="00973BF4">
      <w:pPr>
        <w:tabs>
          <w:tab w:val="right" w:leader="underscore" w:pos="9633"/>
        </w:tabs>
        <w:jc w:val="both"/>
        <w:rPr>
          <w:color w:val="000000"/>
        </w:rPr>
      </w:pPr>
      <w:r>
        <w:rPr>
          <w:color w:val="000000"/>
        </w:rPr>
        <w:tab/>
        <w:t>,</w:t>
      </w:r>
    </w:p>
    <w:p w14:paraId="5317F6B8" w14:textId="77777777" w:rsidR="00596DE4" w:rsidRDefault="00973BF4">
      <w:pPr>
        <w:jc w:val="center"/>
        <w:rPr>
          <w:color w:val="000000"/>
        </w:rPr>
      </w:pPr>
      <w:r>
        <w:rPr>
          <w:color w:val="000000"/>
          <w:position w:val="6"/>
        </w:rPr>
        <w:t>pasirašyti šią sutartį, vardas, pavardė, asmens kodas, pareigos)</w:t>
      </w:r>
    </w:p>
    <w:p w14:paraId="5317F6B9" w14:textId="77777777" w:rsidR="00596DE4" w:rsidRDefault="00973BF4">
      <w:pPr>
        <w:tabs>
          <w:tab w:val="right" w:leader="underscore" w:pos="9633"/>
        </w:tabs>
        <w:jc w:val="both"/>
        <w:rPr>
          <w:color w:val="000000"/>
        </w:rPr>
      </w:pPr>
      <w:r>
        <w:rPr>
          <w:color w:val="000000"/>
        </w:rPr>
        <w:t xml:space="preserve">veikiančio pagal </w:t>
      </w:r>
      <w:r>
        <w:rPr>
          <w:color w:val="000000"/>
        </w:rPr>
        <w:tab/>
        <w:t>,</w:t>
      </w:r>
    </w:p>
    <w:p w14:paraId="5317F6BA" w14:textId="77777777" w:rsidR="00596DE4" w:rsidRDefault="00973BF4">
      <w:pPr>
        <w:tabs>
          <w:tab w:val="center" w:pos="5472"/>
        </w:tabs>
        <w:jc w:val="both"/>
        <w:rPr>
          <w:color w:val="000000"/>
        </w:rPr>
      </w:pPr>
      <w:r>
        <w:rPr>
          <w:color w:val="000000"/>
          <w:position w:val="6"/>
        </w:rPr>
        <w:tab/>
        <w:t>(Įstatai, nuostatai, įgaliojimas, pavedimas ar kt., įgaliojimo, pavedimo rekvizitai)</w:t>
      </w:r>
    </w:p>
    <w:p w14:paraId="5317F6BB" w14:textId="77777777" w:rsidR="00596DE4" w:rsidRDefault="00973BF4">
      <w:pPr>
        <w:jc w:val="both"/>
        <w:rPr>
          <w:color w:val="000000"/>
        </w:rPr>
      </w:pPr>
      <w:r>
        <w:rPr>
          <w:color w:val="000000"/>
        </w:rPr>
        <w:t xml:space="preserve">(toliau vadinamas Skolos perėmėju), vadovaudamiesi Lietuvos Respublikos mokesčių administravimo įstatymo (Žin., 1995, Nr. </w:t>
      </w:r>
      <w:hyperlink r:id="rId16" w:tgtFrame="_blank" w:history="1">
        <w:r>
          <w:rPr>
            <w:color w:val="0000FF" w:themeColor="hyperlink"/>
            <w:u w:val="single"/>
          </w:rPr>
          <w:t>61-1525</w:t>
        </w:r>
      </w:hyperlink>
      <w:r>
        <w:rPr>
          <w:color w:val="000000"/>
        </w:rPr>
        <w:t xml:space="preserve">; 2001, Nr. </w:t>
      </w:r>
      <w:hyperlink r:id="rId17" w:tgtFrame="_blank" w:history="1">
        <w:r>
          <w:rPr>
            <w:color w:val="0000FF" w:themeColor="hyperlink"/>
            <w:u w:val="single"/>
          </w:rPr>
          <w:t>62-2211</w:t>
        </w:r>
      </w:hyperlink>
      <w:r>
        <w:rPr>
          <w:color w:val="000000"/>
        </w:rPr>
        <w:t xml:space="preserve">) 19 straipsnio 3 dalimi ir finansų ministro </w:t>
      </w:r>
      <w:smartTag w:uri="urn:schemas-microsoft-com:office:smarttags" w:element="metricconverter">
        <w:smartTagPr>
          <w:attr w:name="ProductID" w:val="2002 m"/>
        </w:smartTagPr>
        <w:r>
          <w:rPr>
            <w:color w:val="000000"/>
          </w:rPr>
          <w:t>2002 m</w:t>
        </w:r>
      </w:smartTag>
      <w:r>
        <w:rPr>
          <w:color w:val="000000"/>
        </w:rPr>
        <w:t>. vasario 25 d. įsakymu Nr. 51 „Dėl Mokesčio mokėtojo mokestinės nepriemokos perėmimo tvarkos patvirtinimo“ patvirtinta Mokesčio mokėtojo mokestinės neprie</w:t>
      </w:r>
      <w:r>
        <w:rPr>
          <w:color w:val="000000"/>
        </w:rPr>
        <w:t xml:space="preserve">mokos perėmimo tvarka (Žin., 2002, Nr. </w:t>
      </w:r>
      <w:hyperlink r:id="rId18" w:tgtFrame="_blank" w:history="1">
        <w:r>
          <w:rPr>
            <w:color w:val="0000FF" w:themeColor="hyperlink"/>
            <w:u w:val="single"/>
          </w:rPr>
          <w:t>22-841</w:t>
        </w:r>
      </w:hyperlink>
      <w:r>
        <w:rPr>
          <w:color w:val="000000"/>
        </w:rPr>
        <w:t>, toliau – Tvarka), sudarėme šią mokestinės nepriemokos perėmimo sutartį (toliau – Sutartis).</w:t>
      </w:r>
    </w:p>
    <w:p w14:paraId="5317F6BC" w14:textId="77777777" w:rsidR="00596DE4" w:rsidRDefault="00596DE4">
      <w:pPr>
        <w:tabs>
          <w:tab w:val="left" w:pos="1304"/>
          <w:tab w:val="left" w:pos="1361"/>
          <w:tab w:val="left" w:pos="1417"/>
          <w:tab w:val="left" w:pos="1474"/>
          <w:tab w:val="left" w:pos="1531"/>
          <w:tab w:val="left" w:pos="1587"/>
          <w:tab w:val="left" w:pos="1644"/>
          <w:tab w:val="left" w:pos="1701"/>
          <w:tab w:val="left" w:pos="1757"/>
        </w:tabs>
        <w:ind w:firstLine="709"/>
        <w:rPr>
          <w:b/>
          <w:color w:val="000000"/>
        </w:rPr>
      </w:pPr>
    </w:p>
    <w:p w14:paraId="5317F6BD" w14:textId="51BA7DC5" w:rsidR="00596DE4" w:rsidRDefault="00973BF4">
      <w:pPr>
        <w:tabs>
          <w:tab w:val="left" w:pos="1304"/>
          <w:tab w:val="left" w:pos="1361"/>
          <w:tab w:val="left" w:pos="1417"/>
          <w:tab w:val="left" w:pos="1474"/>
          <w:tab w:val="left" w:pos="1531"/>
          <w:tab w:val="left" w:pos="1587"/>
          <w:tab w:val="left" w:pos="1644"/>
          <w:tab w:val="left" w:pos="1701"/>
          <w:tab w:val="left" w:pos="1757"/>
        </w:tabs>
        <w:ind w:firstLine="709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>. Sutarties objektas</w:t>
      </w:r>
    </w:p>
    <w:p w14:paraId="5317F6BE" w14:textId="30C6EDD4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Sutart</w:t>
      </w:r>
      <w:r>
        <w:rPr>
          <w:color w:val="000000"/>
        </w:rPr>
        <w:t>ies objektas yra ___________________ apskrities valstybinės mokesčių inspekcijos 200_______________ pažymoje Nr. ________ nurodyta ir iki Sutarties 5.1 punkte nurodytos dienos likusi nesumokėta (neišieškota) Mokesčių mokėtojo mokestinė nepriemoka.</w:t>
      </w:r>
    </w:p>
    <w:p w14:paraId="5317F6BF" w14:textId="2FB43D86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</w:t>
      </w:r>
      <w:r>
        <w:rPr>
          <w:color w:val="000000"/>
        </w:rPr>
        <w:t xml:space="preserve"> Šios Sutarties 1.1 punkte nurodyta pažyma yra neatsiejama šios Sutarties dalis.</w:t>
      </w:r>
    </w:p>
    <w:p w14:paraId="5317F6C0" w14:textId="5B39C153" w:rsidR="00596DE4" w:rsidRDefault="00596DE4">
      <w:pPr>
        <w:ind w:firstLine="709"/>
        <w:jc w:val="both"/>
        <w:rPr>
          <w:color w:val="000000"/>
        </w:rPr>
      </w:pPr>
    </w:p>
    <w:p w14:paraId="5317F6C1" w14:textId="3D1D9CE4" w:rsidR="00596DE4" w:rsidRDefault="00973BF4">
      <w:pPr>
        <w:tabs>
          <w:tab w:val="left" w:pos="1304"/>
          <w:tab w:val="left" w:pos="1361"/>
          <w:tab w:val="left" w:pos="1417"/>
          <w:tab w:val="left" w:pos="1474"/>
          <w:tab w:val="left" w:pos="1531"/>
          <w:tab w:val="left" w:pos="1587"/>
          <w:tab w:val="left" w:pos="1644"/>
          <w:tab w:val="left" w:pos="1701"/>
          <w:tab w:val="left" w:pos="1757"/>
        </w:tabs>
        <w:ind w:firstLine="709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>. Mokesčių mokėtojo teisės ir pareigos</w:t>
      </w:r>
    </w:p>
    <w:p w14:paraId="5317F6C2" w14:textId="6230FF9C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Mokesčių mokėtojas nuo šios Sutarties 5.1 punkte nurodytos dienos perduoda Skolos perėmėjui šios Sutarties 1.1 punkte nur</w:t>
      </w:r>
      <w:r>
        <w:rPr>
          <w:color w:val="000000"/>
        </w:rPr>
        <w:t>odytą mokestinę nepriemoką.</w:t>
      </w:r>
    </w:p>
    <w:p w14:paraId="5317F6C3" w14:textId="451D1765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Mokesčių mokėtojas patvirtina, kad nėra apskųsti perduodamos mokestinės nepriemokos ar jos dalies apskaičiavimo pagrįstumas ir/arba mokesčių administratoriaus veiksmai, susiję su šia mokestine nepriemoka.</w:t>
      </w:r>
    </w:p>
    <w:p w14:paraId="5317F6C4" w14:textId="4A4B12D0" w:rsidR="00596DE4" w:rsidRDefault="00596DE4">
      <w:pPr>
        <w:ind w:firstLine="709"/>
        <w:jc w:val="both"/>
        <w:rPr>
          <w:color w:val="000000"/>
        </w:rPr>
      </w:pPr>
    </w:p>
    <w:p w14:paraId="5317F6C5" w14:textId="7FC180A8" w:rsidR="00596DE4" w:rsidRDefault="00973BF4">
      <w:pPr>
        <w:tabs>
          <w:tab w:val="left" w:pos="1304"/>
          <w:tab w:val="left" w:pos="1361"/>
          <w:tab w:val="left" w:pos="1417"/>
          <w:tab w:val="left" w:pos="1474"/>
          <w:tab w:val="left" w:pos="1531"/>
          <w:tab w:val="left" w:pos="1587"/>
          <w:tab w:val="left" w:pos="1644"/>
          <w:tab w:val="left" w:pos="1701"/>
          <w:tab w:val="left" w:pos="1757"/>
        </w:tabs>
        <w:ind w:firstLine="709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>. Skol</w:t>
      </w:r>
      <w:r>
        <w:rPr>
          <w:b/>
          <w:color w:val="000000"/>
        </w:rPr>
        <w:t>os perėmėjo teisės ir pareigos</w:t>
      </w:r>
    </w:p>
    <w:p w14:paraId="5317F6C6" w14:textId="470DC003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>. Skolos perėmėjas Mokesčių mokėtojo perduodamą šios Sutarties 1.1 punkte nurodytą mokestinę nepriemoką perima nuo šios Sutarties 5.1 punkte nurodytos dienos.</w:t>
      </w:r>
    </w:p>
    <w:p w14:paraId="5317F6C7" w14:textId="1863365E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3.2</w:t>
      </w:r>
      <w:r>
        <w:rPr>
          <w:color w:val="000000"/>
        </w:rPr>
        <w:t>. Skolos perėmėjas nuo šios Sutarties 5.1 punkte nurod</w:t>
      </w:r>
      <w:r>
        <w:rPr>
          <w:color w:val="000000"/>
        </w:rPr>
        <w:t>ytos dienos perima visas Mokesčių administravimo įstatyme nurodytas ir su perimamos mokestinės nepriemokos sumokėjimu bei išieškojimu susijusias Mokesčių mokėtojo teises ir pareigas.</w:t>
      </w:r>
    </w:p>
    <w:p w14:paraId="5317F6C8" w14:textId="03E2B800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>. Skolos perėmėjas perimtos mokestinės nepriemokos negali perduoti</w:t>
      </w:r>
      <w:r>
        <w:rPr>
          <w:color w:val="000000"/>
        </w:rPr>
        <w:t xml:space="preserve"> kitam asmeniui.</w:t>
      </w:r>
    </w:p>
    <w:p w14:paraId="5317F6C9" w14:textId="5A4DB8B9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t>3.4</w:t>
      </w:r>
      <w:r>
        <w:rPr>
          <w:color w:val="000000"/>
        </w:rPr>
        <w:t>. Skolos perėmėjas perimtos mokestinės nepriemokos negali grąžinti Mokesčių mokėtojui.</w:t>
      </w:r>
    </w:p>
    <w:p w14:paraId="5317F6CA" w14:textId="0978F0FB" w:rsidR="00596DE4" w:rsidRDefault="00596DE4">
      <w:pPr>
        <w:ind w:firstLine="709"/>
        <w:jc w:val="both"/>
        <w:rPr>
          <w:color w:val="000000"/>
        </w:rPr>
      </w:pPr>
    </w:p>
    <w:p w14:paraId="5317F6CB" w14:textId="5264B6CE" w:rsidR="00596DE4" w:rsidRDefault="00973BF4">
      <w:pPr>
        <w:tabs>
          <w:tab w:val="left" w:pos="1304"/>
          <w:tab w:val="left" w:pos="1361"/>
          <w:tab w:val="left" w:pos="1417"/>
          <w:tab w:val="left" w:pos="1474"/>
          <w:tab w:val="left" w:pos="1531"/>
          <w:tab w:val="left" w:pos="1587"/>
          <w:tab w:val="left" w:pos="1644"/>
          <w:tab w:val="left" w:pos="1701"/>
          <w:tab w:val="left" w:pos="1757"/>
        </w:tabs>
        <w:ind w:firstLine="709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>. Sutarties pakeitimas ir papildymas</w:t>
      </w:r>
    </w:p>
    <w:p w14:paraId="5317F6CC" w14:textId="405896EA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 xml:space="preserve">. Ši Sutartis po 5.1 punkte nurodytos dienos negali būti pakeista, išskyrus tuos atvejus, kai </w:t>
      </w:r>
      <w:r>
        <w:rPr>
          <w:color w:val="000000"/>
        </w:rPr>
        <w:t>paaiškėja, kad Mokesčių mokėtojo perduotoji mokestinė nepriemoka buvo mažesnė, negu nurodyta šios Sutarties 1.1 punkte.</w:t>
      </w:r>
    </w:p>
    <w:p w14:paraId="5317F6CD" w14:textId="4BE30D9C" w:rsidR="00596DE4" w:rsidRDefault="00973BF4">
      <w:pPr>
        <w:tabs>
          <w:tab w:val="center" w:pos="1824"/>
        </w:tabs>
        <w:ind w:firstLine="709"/>
        <w:jc w:val="both"/>
        <w:rPr>
          <w:color w:val="000000"/>
        </w:rPr>
      </w:pPr>
      <w:r>
        <w:rPr>
          <w:color w:val="000000"/>
        </w:rPr>
        <w:t>4.2</w:t>
      </w:r>
      <w:r>
        <w:rPr>
          <w:color w:val="000000"/>
        </w:rPr>
        <w:t>. Paaiškėjus Sutarties 4.1 punkte numatytoms aplinkybėms, Mokesčių mokėtojas ir Skolos perėmėjas gali pakeisti Sutartį ir su pake</w:t>
      </w:r>
      <w:r>
        <w:rPr>
          <w:color w:val="000000"/>
        </w:rPr>
        <w:t>ista Sutartimi kreiptis į apskrities valstybinę mokesčių inspekciją, kuri administruoja perimamą mokestinę nepriemoką.</w:t>
      </w:r>
    </w:p>
    <w:p w14:paraId="5317F6CE" w14:textId="7E067562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t>4.3</w:t>
      </w:r>
      <w:r>
        <w:rPr>
          <w:color w:val="000000"/>
        </w:rPr>
        <w:t>. Sutartis pakeičiama ir pakeitimas įsigalioja remiantis Tvarkos nuostatomis, reglamentuojančiomis pačios Sutarties sudarymą ir įs</w:t>
      </w:r>
      <w:r>
        <w:rPr>
          <w:color w:val="000000"/>
        </w:rPr>
        <w:t>igaliojimą.</w:t>
      </w:r>
    </w:p>
    <w:p w14:paraId="5317F6CF" w14:textId="624028A9" w:rsidR="00596DE4" w:rsidRDefault="00596DE4">
      <w:pPr>
        <w:tabs>
          <w:tab w:val="left" w:pos="1304"/>
          <w:tab w:val="left" w:pos="1361"/>
          <w:tab w:val="left" w:pos="1417"/>
          <w:tab w:val="left" w:pos="1474"/>
          <w:tab w:val="left" w:pos="1531"/>
          <w:tab w:val="left" w:pos="1587"/>
          <w:tab w:val="left" w:pos="1644"/>
          <w:tab w:val="left" w:pos="1701"/>
          <w:tab w:val="left" w:pos="1757"/>
        </w:tabs>
        <w:ind w:left="312" w:firstLine="709"/>
        <w:rPr>
          <w:b/>
          <w:color w:val="000000"/>
        </w:rPr>
      </w:pPr>
    </w:p>
    <w:p w14:paraId="5317F6D0" w14:textId="18E50B11" w:rsidR="00596DE4" w:rsidRDefault="00973BF4">
      <w:pPr>
        <w:tabs>
          <w:tab w:val="left" w:pos="1304"/>
          <w:tab w:val="left" w:pos="1361"/>
          <w:tab w:val="left" w:pos="1417"/>
          <w:tab w:val="left" w:pos="1474"/>
          <w:tab w:val="left" w:pos="1531"/>
          <w:tab w:val="left" w:pos="1587"/>
          <w:tab w:val="left" w:pos="1644"/>
          <w:tab w:val="left" w:pos="1701"/>
          <w:tab w:val="left" w:pos="1757"/>
        </w:tabs>
        <w:ind w:firstLine="709"/>
        <w:rPr>
          <w:b/>
          <w:color w:val="000000"/>
        </w:rPr>
      </w:pPr>
      <w:r>
        <w:rPr>
          <w:b/>
          <w:color w:val="000000"/>
        </w:rPr>
        <w:t>5</w:t>
      </w:r>
      <w:r>
        <w:rPr>
          <w:b/>
          <w:color w:val="000000"/>
        </w:rPr>
        <w:t>. Baigiamosios nuostatos</w:t>
      </w:r>
    </w:p>
    <w:p w14:paraId="5317F6D1" w14:textId="7DC638E9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t>5.1</w:t>
      </w:r>
      <w:r>
        <w:rPr>
          <w:color w:val="000000"/>
        </w:rPr>
        <w:t>. Ši Sutartis įsigalioja nuo apskrities valstybinės mokesčių inspekcijos, administruojančios perimamą Mokesčių mokėtojo mokestinę nepriemoką, viršininko sprendimo (toliau – Sprendimas) sutikti, kad mokestin</w:t>
      </w:r>
      <w:r>
        <w:rPr>
          <w:color w:val="000000"/>
        </w:rPr>
        <w:t>ę nepriemoką perimtų Skolos perėmėjas, priėmimo dienos.</w:t>
      </w:r>
    </w:p>
    <w:p w14:paraId="5317F6D2" w14:textId="23C03683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t>5.2</w:t>
      </w:r>
      <w:r>
        <w:rPr>
          <w:color w:val="000000"/>
        </w:rPr>
        <w:t>. Sprendimas yra neatsiejama šios Sutarties dalis.</w:t>
      </w:r>
    </w:p>
    <w:p w14:paraId="5317F6D3" w14:textId="39CF8A5A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t>5.3</w:t>
      </w:r>
      <w:r>
        <w:rPr>
          <w:color w:val="000000"/>
        </w:rPr>
        <w:t>. Jeigu įsigaliojus Sutarčiai paaiškėja, kad Mokesčių mokėtojas yra (buvo) apskundęs mokestinės nepriemokos ar jos dalies apskaičiavimo</w:t>
      </w:r>
      <w:r>
        <w:rPr>
          <w:color w:val="000000"/>
        </w:rPr>
        <w:t xml:space="preserve"> pagrįstumą, Sutartis netenka galios nuo 5.1 punkte nurodytos dienos.</w:t>
      </w:r>
    </w:p>
    <w:p w14:paraId="5317F6D4" w14:textId="160DEB53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t>5.4</w:t>
      </w:r>
      <w:r>
        <w:rPr>
          <w:color w:val="000000"/>
        </w:rPr>
        <w:t>. Šalys Sutartį (___ lapų) sudaro trimis vienodą juridinę galią turinčiais egzemplioriais – po vieną kiekvienai iš šalių, o vienas egzempliorius per ______ dienų nuo Sutarties pas</w:t>
      </w:r>
      <w:r>
        <w:rPr>
          <w:color w:val="000000"/>
        </w:rPr>
        <w:t>irašymo dienos pateikiamas kreditoriui-mokesčių administratoriui. Šį Sutarties egzempliorių gali pateikti Mokesčių mokėtojas arba Skolos perėmėjas.</w:t>
      </w:r>
    </w:p>
    <w:p w14:paraId="5317F6D5" w14:textId="3904E1C4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t>5.5</w:t>
      </w:r>
      <w:r>
        <w:rPr>
          <w:color w:val="000000"/>
        </w:rPr>
        <w:t>. Sutartis pasibaigia, kai Skolos perėmėjo perimta mokestinė nepriemoka sumokama arba išieškoma Mokes</w:t>
      </w:r>
      <w:r>
        <w:rPr>
          <w:color w:val="000000"/>
        </w:rPr>
        <w:t>čių administravimo įstatymo nustatyta tvarka.</w:t>
      </w:r>
    </w:p>
    <w:p w14:paraId="5317F6D6" w14:textId="2157E8F5" w:rsidR="00596DE4" w:rsidRDefault="00973BF4">
      <w:pPr>
        <w:ind w:firstLine="709"/>
        <w:jc w:val="both"/>
        <w:rPr>
          <w:color w:val="000000"/>
        </w:rPr>
      </w:pPr>
      <w:r>
        <w:rPr>
          <w:color w:val="000000"/>
        </w:rPr>
        <w:t>5.6</w:t>
      </w:r>
      <w:r>
        <w:rPr>
          <w:color w:val="000000"/>
        </w:rPr>
        <w:t>. Ginčai tarp sutarties šalių dėl mokestinės nepriemokos perėmimo sprendžiami Lietuvos Respublikos įstatymų nustatyta tvarka.</w:t>
      </w:r>
    </w:p>
    <w:p w14:paraId="5317F6D7" w14:textId="5863C857" w:rsidR="00596DE4" w:rsidRDefault="00596DE4">
      <w:pPr>
        <w:jc w:val="both"/>
        <w:rPr>
          <w:color w:val="000000"/>
        </w:rPr>
      </w:pPr>
    </w:p>
    <w:p w14:paraId="5317F6D8" w14:textId="342D8B54" w:rsidR="00596DE4" w:rsidRDefault="00973BF4">
      <w:pPr>
        <w:tabs>
          <w:tab w:val="right" w:pos="6840"/>
        </w:tabs>
        <w:jc w:val="both"/>
        <w:rPr>
          <w:color w:val="000000"/>
        </w:rPr>
      </w:pPr>
      <w:r>
        <w:rPr>
          <w:color w:val="000000"/>
        </w:rPr>
        <w:t>Mokesčių mokėtojas</w:t>
      </w:r>
      <w:r>
        <w:rPr>
          <w:color w:val="000000"/>
        </w:rPr>
        <w:tab/>
        <w:t>Skolos perėmėjas</w:t>
      </w:r>
    </w:p>
    <w:p w14:paraId="5317F6D9" w14:textId="77777777" w:rsidR="00596DE4" w:rsidRDefault="00973BF4">
      <w:pPr>
        <w:tabs>
          <w:tab w:val="right" w:pos="8664"/>
        </w:tabs>
        <w:jc w:val="both"/>
        <w:rPr>
          <w:color w:val="000000"/>
        </w:rPr>
      </w:pPr>
      <w:r>
        <w:rPr>
          <w:color w:val="000000"/>
        </w:rPr>
        <w:t>________________________</w:t>
      </w:r>
      <w:r>
        <w:rPr>
          <w:color w:val="000000"/>
        </w:rPr>
        <w:tab/>
        <w:t>_________</w:t>
      </w:r>
      <w:r>
        <w:rPr>
          <w:color w:val="000000"/>
        </w:rPr>
        <w:t>____________________</w:t>
      </w:r>
    </w:p>
    <w:p w14:paraId="5317F6DA" w14:textId="77777777" w:rsidR="00596DE4" w:rsidRDefault="00973BF4">
      <w:pPr>
        <w:tabs>
          <w:tab w:val="right" w:pos="8436"/>
        </w:tabs>
        <w:jc w:val="both"/>
        <w:rPr>
          <w:color w:val="000000"/>
        </w:rPr>
      </w:pPr>
      <w:r>
        <w:rPr>
          <w:color w:val="000000"/>
          <w:position w:val="6"/>
        </w:rPr>
        <w:t>(Pavadinimas arba vardas, pavardė,</w:t>
      </w:r>
      <w:r>
        <w:rPr>
          <w:color w:val="000000"/>
          <w:position w:val="6"/>
        </w:rPr>
        <w:tab/>
        <w:t>(Pavadinimas arba vardas, pavardė,</w:t>
      </w:r>
    </w:p>
    <w:p w14:paraId="5317F6DB" w14:textId="77777777" w:rsidR="00596DE4" w:rsidRDefault="00973BF4">
      <w:pPr>
        <w:tabs>
          <w:tab w:val="right" w:pos="8721"/>
        </w:tabs>
        <w:jc w:val="both"/>
        <w:rPr>
          <w:color w:val="000000"/>
        </w:rPr>
      </w:pPr>
      <w:r>
        <w:rPr>
          <w:color w:val="000000"/>
        </w:rPr>
        <w:t>________________________</w:t>
      </w:r>
      <w:r>
        <w:rPr>
          <w:color w:val="000000"/>
        </w:rPr>
        <w:tab/>
        <w:t>_____________________________</w:t>
      </w:r>
    </w:p>
    <w:p w14:paraId="5317F6DC" w14:textId="77777777" w:rsidR="00596DE4" w:rsidRDefault="00973BF4">
      <w:pPr>
        <w:tabs>
          <w:tab w:val="right" w:pos="7296"/>
        </w:tabs>
        <w:ind w:firstLine="709"/>
        <w:jc w:val="both"/>
        <w:rPr>
          <w:color w:val="000000"/>
        </w:rPr>
      </w:pPr>
      <w:r>
        <w:rPr>
          <w:color w:val="000000"/>
          <w:position w:val="6"/>
        </w:rPr>
        <w:t>adresas,</w:t>
      </w:r>
      <w:r>
        <w:rPr>
          <w:color w:val="000000"/>
          <w:position w:val="6"/>
        </w:rPr>
        <w:tab/>
        <w:t>adresas,</w:t>
      </w:r>
    </w:p>
    <w:p w14:paraId="5317F6DD" w14:textId="77777777" w:rsidR="00596DE4" w:rsidRDefault="00973BF4">
      <w:pPr>
        <w:tabs>
          <w:tab w:val="right" w:pos="8721"/>
        </w:tabs>
        <w:jc w:val="both"/>
        <w:rPr>
          <w:color w:val="000000"/>
        </w:rPr>
      </w:pPr>
      <w:r>
        <w:rPr>
          <w:color w:val="000000"/>
        </w:rPr>
        <w:t>________________________</w:t>
      </w:r>
      <w:r>
        <w:rPr>
          <w:color w:val="000000"/>
        </w:rPr>
        <w:tab/>
        <w:t>_____________________________</w:t>
      </w:r>
    </w:p>
    <w:p w14:paraId="5317F6DE" w14:textId="77777777" w:rsidR="00596DE4" w:rsidRDefault="00973BF4">
      <w:pPr>
        <w:tabs>
          <w:tab w:val="center" w:pos="1539"/>
          <w:tab w:val="right" w:pos="8208"/>
        </w:tabs>
        <w:jc w:val="both"/>
        <w:rPr>
          <w:color w:val="000000"/>
        </w:rPr>
      </w:pPr>
      <w:r>
        <w:rPr>
          <w:color w:val="000000"/>
          <w:position w:val="6"/>
        </w:rPr>
        <w:tab/>
        <w:t>įmonės arba asmens kodas,</w:t>
      </w:r>
      <w:r>
        <w:rPr>
          <w:color w:val="000000"/>
          <w:position w:val="6"/>
        </w:rPr>
        <w:tab/>
      </w:r>
      <w:r>
        <w:rPr>
          <w:color w:val="000000"/>
          <w:position w:val="6"/>
        </w:rPr>
        <w:t xml:space="preserve"> įmonės arba asmens kodas,</w:t>
      </w:r>
    </w:p>
    <w:p w14:paraId="5317F6DF" w14:textId="77777777" w:rsidR="00596DE4" w:rsidRDefault="00973BF4">
      <w:pPr>
        <w:tabs>
          <w:tab w:val="right" w:pos="8721"/>
        </w:tabs>
        <w:jc w:val="both"/>
        <w:rPr>
          <w:color w:val="000000"/>
        </w:rPr>
      </w:pPr>
      <w:r>
        <w:rPr>
          <w:color w:val="000000"/>
        </w:rPr>
        <w:t>_________________________</w:t>
      </w:r>
      <w:r>
        <w:rPr>
          <w:color w:val="000000"/>
        </w:rPr>
        <w:tab/>
        <w:t>_____________________________</w:t>
      </w:r>
    </w:p>
    <w:p w14:paraId="5317F6E0" w14:textId="77777777" w:rsidR="00596DE4" w:rsidRDefault="00973BF4">
      <w:pPr>
        <w:tabs>
          <w:tab w:val="center" w:pos="1482"/>
          <w:tab w:val="right" w:pos="8265"/>
        </w:tabs>
        <w:jc w:val="both"/>
        <w:rPr>
          <w:color w:val="000000"/>
        </w:rPr>
      </w:pPr>
      <w:r>
        <w:rPr>
          <w:color w:val="000000"/>
          <w:position w:val="6"/>
        </w:rPr>
        <w:tab/>
        <w:t>įgalioto asmens, vardas, pavardė,</w:t>
      </w:r>
      <w:r>
        <w:rPr>
          <w:color w:val="000000"/>
          <w:position w:val="6"/>
        </w:rPr>
        <w:tab/>
        <w:t>įgalioto asmens vardas, pavardė,</w:t>
      </w:r>
    </w:p>
    <w:p w14:paraId="5317F6E1" w14:textId="77777777" w:rsidR="00596DE4" w:rsidRDefault="00973BF4">
      <w:pPr>
        <w:tabs>
          <w:tab w:val="right" w:pos="8721"/>
        </w:tabs>
        <w:jc w:val="both"/>
        <w:rPr>
          <w:color w:val="000000"/>
        </w:rPr>
      </w:pPr>
      <w:r>
        <w:rPr>
          <w:color w:val="000000"/>
        </w:rPr>
        <w:t>________________________</w:t>
      </w:r>
      <w:r>
        <w:rPr>
          <w:color w:val="000000"/>
        </w:rPr>
        <w:tab/>
        <w:t>_____________________________</w:t>
      </w:r>
    </w:p>
    <w:p w14:paraId="5317F6E2" w14:textId="77777777" w:rsidR="00596DE4" w:rsidRDefault="00973BF4">
      <w:pPr>
        <w:tabs>
          <w:tab w:val="center" w:pos="1425"/>
          <w:tab w:val="right" w:pos="7353"/>
        </w:tabs>
        <w:jc w:val="both"/>
        <w:rPr>
          <w:color w:val="000000"/>
        </w:rPr>
      </w:pPr>
      <w:r>
        <w:rPr>
          <w:color w:val="000000"/>
          <w:position w:val="6"/>
        </w:rPr>
        <w:tab/>
        <w:t>pareigos,</w:t>
      </w:r>
      <w:r>
        <w:rPr>
          <w:color w:val="000000"/>
          <w:position w:val="6"/>
        </w:rPr>
        <w:tab/>
        <w:t>pareigos,</w:t>
      </w:r>
    </w:p>
    <w:p w14:paraId="5317F6E3" w14:textId="77777777" w:rsidR="00596DE4" w:rsidRDefault="00973BF4">
      <w:pPr>
        <w:tabs>
          <w:tab w:val="right" w:pos="8721"/>
        </w:tabs>
        <w:jc w:val="both"/>
        <w:rPr>
          <w:color w:val="000000"/>
        </w:rPr>
      </w:pPr>
      <w:r>
        <w:rPr>
          <w:color w:val="000000"/>
        </w:rPr>
        <w:t>________________________</w:t>
      </w:r>
      <w:r>
        <w:rPr>
          <w:color w:val="000000"/>
        </w:rPr>
        <w:tab/>
        <w:t>____</w:t>
      </w:r>
      <w:r>
        <w:rPr>
          <w:color w:val="000000"/>
        </w:rPr>
        <w:t>_________________________</w:t>
      </w:r>
    </w:p>
    <w:p w14:paraId="5317F6E4" w14:textId="77777777" w:rsidR="00596DE4" w:rsidRDefault="00973BF4">
      <w:pPr>
        <w:tabs>
          <w:tab w:val="center" w:pos="1425"/>
          <w:tab w:val="right" w:pos="7353"/>
        </w:tabs>
        <w:jc w:val="both"/>
        <w:rPr>
          <w:color w:val="000000"/>
        </w:rPr>
      </w:pPr>
      <w:r>
        <w:rPr>
          <w:color w:val="000000"/>
          <w:position w:val="6"/>
        </w:rPr>
        <w:tab/>
        <w:t>parašas)</w:t>
      </w:r>
      <w:r>
        <w:rPr>
          <w:color w:val="000000"/>
          <w:position w:val="6"/>
        </w:rPr>
        <w:tab/>
        <w:t>parašas)</w:t>
      </w:r>
    </w:p>
    <w:p w14:paraId="5317F6E5" w14:textId="77777777" w:rsidR="00596DE4" w:rsidRDefault="00596DE4">
      <w:pPr>
        <w:jc w:val="both"/>
        <w:rPr>
          <w:color w:val="000000"/>
        </w:rPr>
      </w:pPr>
    </w:p>
    <w:p w14:paraId="5317F6E6" w14:textId="77777777" w:rsidR="00596DE4" w:rsidRDefault="00973BF4">
      <w:pPr>
        <w:tabs>
          <w:tab w:val="right" w:pos="6099"/>
        </w:tabs>
        <w:ind w:firstLine="709"/>
        <w:jc w:val="both"/>
        <w:rPr>
          <w:color w:val="000000"/>
        </w:rPr>
      </w:pPr>
      <w:r>
        <w:rPr>
          <w:color w:val="000000"/>
        </w:rPr>
        <w:t>A. V.</w:t>
      </w:r>
      <w:r>
        <w:rPr>
          <w:color w:val="000000"/>
        </w:rPr>
        <w:tab/>
        <w:t>A. V.</w:t>
      </w:r>
    </w:p>
    <w:p w14:paraId="5317F6E8" w14:textId="4BEC2CB1" w:rsidR="00596DE4" w:rsidRDefault="00973BF4" w:rsidP="00973BF4">
      <w:pPr>
        <w:jc w:val="center"/>
        <w:rPr>
          <w:color w:val="000000"/>
        </w:rPr>
      </w:pPr>
      <w:r>
        <w:rPr>
          <w:color w:val="000000"/>
        </w:rPr>
        <w:lastRenderedPageBreak/>
        <w:t>______________</w:t>
      </w:r>
    </w:p>
    <w:bookmarkStart w:id="0" w:name="_GoBack" w:displacedByCustomXml="next"/>
    <w:bookmarkEnd w:id="0" w:displacedByCustomXml="next"/>
    <w:sectPr w:rsidR="00596DE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7F6EC" w14:textId="77777777" w:rsidR="00596DE4" w:rsidRDefault="00973BF4">
      <w:r>
        <w:separator/>
      </w:r>
    </w:p>
  </w:endnote>
  <w:endnote w:type="continuationSeparator" w:id="0">
    <w:p w14:paraId="5317F6ED" w14:textId="77777777" w:rsidR="00596DE4" w:rsidRDefault="0097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7F6F2" w14:textId="77777777" w:rsidR="00596DE4" w:rsidRDefault="00596DE4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7F6F3" w14:textId="77777777" w:rsidR="00596DE4" w:rsidRDefault="00596DE4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7F6F5" w14:textId="77777777" w:rsidR="00596DE4" w:rsidRDefault="00596DE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7F6EA" w14:textId="77777777" w:rsidR="00596DE4" w:rsidRDefault="00973BF4">
      <w:r>
        <w:separator/>
      </w:r>
    </w:p>
  </w:footnote>
  <w:footnote w:type="continuationSeparator" w:id="0">
    <w:p w14:paraId="5317F6EB" w14:textId="77777777" w:rsidR="00596DE4" w:rsidRDefault="00973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7F6EE" w14:textId="77777777" w:rsidR="00596DE4" w:rsidRDefault="00973BF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317F6EF" w14:textId="77777777" w:rsidR="00596DE4" w:rsidRDefault="00596DE4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7F6F1" w14:textId="77777777" w:rsidR="00596DE4" w:rsidRPr="00973BF4" w:rsidRDefault="00596DE4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7F6F4" w14:textId="77777777" w:rsidR="00596DE4" w:rsidRDefault="00596DE4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8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F9"/>
    <w:rsid w:val="00596DE4"/>
    <w:rsid w:val="007C3CF9"/>
    <w:rsid w:val="0097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317F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73B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73B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503DCB3BF0D"/>
  <Relationship Id="rId11" Type="http://schemas.openxmlformats.org/officeDocument/2006/relationships/hyperlink" TargetMode="External" Target="https://www.e-tar.lt/portal/lt/legalAct/TAR.611B93CD16B7"/>
  <Relationship Id="rId12" Type="http://schemas.openxmlformats.org/officeDocument/2006/relationships/hyperlink" TargetMode="External" Target="https://www.e-tar.lt/portal/lt/legalAct/TAR.9D033312AA15"/>
  <Relationship Id="rId13" Type="http://schemas.openxmlformats.org/officeDocument/2006/relationships/hyperlink" TargetMode="External" Target="https://www.e-tar.lt/portal/lt/legalAct/TAR.077276F69388"/>
  <Relationship Id="rId14" Type="http://schemas.openxmlformats.org/officeDocument/2006/relationships/hyperlink" TargetMode="External" Target="https://www.e-tar.lt/portal/lt/legalAct/TAR.69AE693D1287"/>
  <Relationship Id="rId15" Type="http://schemas.openxmlformats.org/officeDocument/2006/relationships/hyperlink" TargetMode="External" Target="https://www.e-tar.lt/portal/lt/legalAct/TAR.87ADE53958E8"/>
  <Relationship Id="rId16" Type="http://schemas.openxmlformats.org/officeDocument/2006/relationships/hyperlink" TargetMode="External" Target="https://www.e-tar.lt/portal/lt/legalAct/TAR.D503DCB3BF0D"/>
  <Relationship Id="rId17" Type="http://schemas.openxmlformats.org/officeDocument/2006/relationships/hyperlink" TargetMode="External" Target="https://www.e-tar.lt/portal/lt/legalAct/TAR.611B93CD16B7"/>
  <Relationship Id="rId18" Type="http://schemas.openxmlformats.org/officeDocument/2006/relationships/hyperlink" TargetMode="External" Target="https://www.e-tar.lt/portal/lt/legalAct/TAR.9D033312AA15"/>
  <Relationship Id="rId19" Type="http://schemas.openxmlformats.org/officeDocument/2006/relationships/header" Target="header1.xml"/>
  <Relationship Id="rId2" Type="http://schemas.openxmlformats.org/officeDocument/2006/relationships/styles" Target="styles.xml"/>
  <Relationship Id="rId20" Type="http://schemas.openxmlformats.org/officeDocument/2006/relationships/header" Target="header2.xml"/>
  <Relationship Id="rId21" Type="http://schemas.openxmlformats.org/officeDocument/2006/relationships/footer" Target="footer1.xml"/>
  <Relationship Id="rId22" Type="http://schemas.openxmlformats.org/officeDocument/2006/relationships/footer" Target="footer2.xml"/>
  <Relationship Id="rId23" Type="http://schemas.openxmlformats.org/officeDocument/2006/relationships/header" Target="header3.xml"/>
  <Relationship Id="rId24" Type="http://schemas.openxmlformats.org/officeDocument/2006/relationships/footer" Target="footer3.xml"/>
  <Relationship Id="rId25" Type="http://schemas.openxmlformats.org/officeDocument/2006/relationships/fontTable" Target="fontTable.xml"/>
  <Relationship Id="rId26" Type="http://schemas.openxmlformats.org/officeDocument/2006/relationships/glossaryDocument" Target="glossary/document.xml"/>
  <Relationship Id="rId27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4EC40EE-DA0F-4D5D-99B7-284926938921}"/>
      </w:docPartPr>
      <w:docPartBody>
        <w:p w14:paraId="3E69318C" w14:textId="585E0845" w:rsidR="00000000" w:rsidRDefault="000774FD">
          <w:r w:rsidRPr="0049003E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FD"/>
    <w:rsid w:val="0007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774F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774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5135</Words>
  <Characters>2927</Characters>
  <Application>Microsoft Office Word</Application>
  <DocSecurity>0</DocSecurity>
  <Lines>24</Lines>
  <Paragraphs>16</Paragraphs>
  <ScaleCrop>false</ScaleCrop>
  <Company/>
  <LinksUpToDate>false</LinksUpToDate>
  <CharactersWithSpaces>8046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2015-08-05T23:44:00Z</dcterms:created>
  <dc:creator>User</dc:creator>
  <lastModifiedBy>GRUNDAITĖ Aistė</lastModifiedBy>
  <dcterms:modified xsi:type="dcterms:W3CDTF">2016-04-19T12:56:00Z</dcterms:modified>
  <revision>3</revision>
</coreProperties>
</file>