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26EF5" w14:textId="77777777" w:rsidR="00F63B2F" w:rsidRDefault="0054543C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  <w:lang w:eastAsia="lt-LT"/>
        </w:rPr>
        <w:pict w14:anchorId="6CD26F0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</w:rPr>
        <w:t>LIETUVOS RESPUBLIKOS SOCIALINĖS APSAUGOS IR DARBO MINISTRAS</w:t>
      </w:r>
    </w:p>
    <w:p w14:paraId="6CD26EF6" w14:textId="77777777" w:rsidR="00F63B2F" w:rsidRDefault="00F63B2F">
      <w:pPr>
        <w:jc w:val="center"/>
        <w:rPr>
          <w:color w:val="000000"/>
          <w:szCs w:val="8"/>
        </w:rPr>
      </w:pPr>
    </w:p>
    <w:p w14:paraId="6CD26EF7" w14:textId="77777777" w:rsidR="00F63B2F" w:rsidRDefault="0054543C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 w14:paraId="6CD26EF8" w14:textId="77777777" w:rsidR="00F63B2F" w:rsidRDefault="0054543C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PAVOJINGŲ MEDŽIAGŲ MOBILIŲ TALPYKLŲ IR JŲ ĮRANGOS TECHNINĖS BŪKLĖS TIKRINIMO TVARKOS NUSTATYMO</w:t>
      </w:r>
    </w:p>
    <w:p w14:paraId="6CD26EF9" w14:textId="77777777" w:rsidR="00F63B2F" w:rsidRDefault="00F63B2F">
      <w:pPr>
        <w:jc w:val="center"/>
        <w:rPr>
          <w:color w:val="000000"/>
          <w:szCs w:val="8"/>
        </w:rPr>
      </w:pPr>
    </w:p>
    <w:p w14:paraId="6CD26EFA" w14:textId="77777777" w:rsidR="00F63B2F" w:rsidRDefault="0054543C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2005 m. sausio 24 d. Nr. A1-15</w:t>
      </w:r>
    </w:p>
    <w:p w14:paraId="6CD26EFB" w14:textId="77777777" w:rsidR="00F63B2F" w:rsidRDefault="0054543C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 w14:paraId="6CD26EFC" w14:textId="77777777" w:rsidR="00F63B2F" w:rsidRDefault="00F63B2F">
      <w:pPr>
        <w:ind w:firstLine="709"/>
        <w:jc w:val="both"/>
        <w:rPr>
          <w:color w:val="000000"/>
          <w:szCs w:val="8"/>
        </w:rPr>
      </w:pPr>
    </w:p>
    <w:p w14:paraId="6CD26EFD" w14:textId="77777777" w:rsidR="00F63B2F" w:rsidRDefault="0054543C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Vado</w:t>
      </w:r>
      <w:r>
        <w:rPr>
          <w:color w:val="000000"/>
          <w:szCs w:val="22"/>
        </w:rPr>
        <w:t xml:space="preserve">vaudamasi Lietuvos Respublikos potencialiai pavojingų įrenginių priežiūros įstatymo (Žin., 1996, Nr. 46-116; 2000, Nr. 89-2742; 2003,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119-5404</w:t>
        </w:r>
      </w:hyperlink>
      <w:r>
        <w:rPr>
          <w:color w:val="000000"/>
          <w:szCs w:val="22"/>
        </w:rPr>
        <w:t>) 5 straipsnio 2 punktu, Lietuv</w:t>
      </w:r>
      <w:r>
        <w:rPr>
          <w:color w:val="000000"/>
          <w:szCs w:val="22"/>
        </w:rPr>
        <w:t xml:space="preserve">os Respublikos Vyriausybės 2001 m. birželio 29 d. nutarimo Nr. 817 „Dėl teisės aktų, būtinų Lietuvos Respublikos potencialiai pavojingų įrenginių priežiūros įstatymui įgyvendinti, patvirtinimo“ (Žin., 2001, Nr. </w:t>
      </w:r>
      <w:hyperlink r:id="rId11" w:tgtFrame="_blank" w:history="1">
        <w:r>
          <w:rPr>
            <w:color w:val="0000FF" w:themeColor="hyperlink"/>
            <w:szCs w:val="22"/>
            <w:u w:val="single"/>
          </w:rPr>
          <w:t>57-2053</w:t>
        </w:r>
      </w:hyperlink>
      <w:r>
        <w:rPr>
          <w:color w:val="000000"/>
          <w:szCs w:val="22"/>
        </w:rPr>
        <w:t xml:space="preserve">; 2004, Nr. </w:t>
      </w:r>
      <w:hyperlink r:id="rId12" w:tgtFrame="_blank" w:history="1">
        <w:r>
          <w:rPr>
            <w:color w:val="0000FF" w:themeColor="hyperlink"/>
            <w:szCs w:val="22"/>
            <w:u w:val="single"/>
          </w:rPr>
          <w:t>133-4802</w:t>
        </w:r>
      </w:hyperlink>
      <w:r>
        <w:rPr>
          <w:color w:val="000000"/>
          <w:szCs w:val="22"/>
        </w:rPr>
        <w:t>) 2.3 punktu bei atsižvelgdama į Lietuvos Respublikos Vyriausybės 2002 m. sausio 22 d. nutarimo Nr. 84 „Dėl pavojing</w:t>
      </w:r>
      <w:r>
        <w:rPr>
          <w:color w:val="000000"/>
          <w:szCs w:val="22"/>
        </w:rPr>
        <w:t xml:space="preserve">ų krovinių vežimo geležinkeliais Lietuvos Respublikos teritorijoje“ (Žin., 2002, Nr. </w:t>
      </w:r>
      <w:hyperlink r:id="rId13" w:tgtFrame="_blank" w:history="1">
        <w:r>
          <w:rPr>
            <w:color w:val="0000FF" w:themeColor="hyperlink"/>
            <w:szCs w:val="22"/>
            <w:u w:val="single"/>
          </w:rPr>
          <w:t>8-283</w:t>
        </w:r>
      </w:hyperlink>
      <w:r>
        <w:rPr>
          <w:color w:val="000000"/>
          <w:szCs w:val="22"/>
        </w:rPr>
        <w:t>) ir Lietuvos Respublikos Vyriausybės 2000 m. kovo 23 d. nutarimo Nr. 337 „Dėl pavojing</w:t>
      </w:r>
      <w:r>
        <w:rPr>
          <w:color w:val="000000"/>
          <w:szCs w:val="22"/>
        </w:rPr>
        <w:t xml:space="preserve">ų krovinių vežimo kelių transportu Lietuvos Respublikoje“ (Žin., 2000, Nr. </w:t>
      </w:r>
      <w:hyperlink r:id="rId14" w:tgtFrame="_blank" w:history="1">
        <w:r>
          <w:rPr>
            <w:color w:val="0000FF" w:themeColor="hyperlink"/>
            <w:szCs w:val="22"/>
            <w:u w:val="single"/>
          </w:rPr>
          <w:t>26-694</w:t>
        </w:r>
      </w:hyperlink>
      <w:r>
        <w:rPr>
          <w:color w:val="000000"/>
          <w:szCs w:val="22"/>
        </w:rPr>
        <w:t>, 2003, Nr. 102-4597) nuostatas:</w:t>
      </w:r>
    </w:p>
    <w:p w14:paraId="6CD26EFE" w14:textId="77777777" w:rsidR="00F63B2F" w:rsidRDefault="0054543C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Nustata</w:t>
      </w:r>
      <w:r>
        <w:rPr>
          <w:color w:val="000000"/>
          <w:szCs w:val="22"/>
        </w:rPr>
        <w:t>u, kad įgaliotos įrenginių techninės būklės tikri</w:t>
      </w:r>
      <w:r>
        <w:rPr>
          <w:color w:val="000000"/>
          <w:szCs w:val="22"/>
        </w:rPr>
        <w:t>nimo įstaigos pavojingų medžiagų mobilių talpyklų ir jų įrangos techninę būklę tikrina vadovaudamosi Tarptautino vežimo geležinkeliais sutarties (COFIT) B priedo „Tarptautinio krovinių vežimo geležinkeliais sutarties bendrosios taisyklės (CIM)“ 1 priedu „P</w:t>
      </w:r>
      <w:r>
        <w:rPr>
          <w:color w:val="000000"/>
          <w:szCs w:val="22"/>
        </w:rPr>
        <w:t>avojingų krovinių tarptautinio vežimo geležinkeliais taisyklių (RID)“ ir Tarptautinio krovinių vežimo geležinkeliais susitarimo (SMGS) 2 priedo „Pavojingų krovinių vežimo taisyklių“ ir/arba Europos sutarties dėl pavojingų krovinių tarptautinių vežimų kelia</w:t>
      </w:r>
      <w:r>
        <w:rPr>
          <w:color w:val="000000"/>
          <w:szCs w:val="22"/>
        </w:rPr>
        <w:t xml:space="preserve">is (ADR) (Žin., 2003, Nr. </w:t>
      </w:r>
      <w:hyperlink r:id="rId15" w:tgtFrame="_blank" w:history="1">
        <w:r>
          <w:rPr>
            <w:color w:val="0000FF" w:themeColor="hyperlink"/>
            <w:szCs w:val="22"/>
            <w:u w:val="single"/>
          </w:rPr>
          <w:t>46-2057</w:t>
        </w:r>
      </w:hyperlink>
      <w:r>
        <w:rPr>
          <w:color w:val="000000"/>
          <w:szCs w:val="22"/>
        </w:rPr>
        <w:t xml:space="preserve">) techninių priedų reikalavimais. </w:t>
      </w:r>
    </w:p>
    <w:p w14:paraId="6CD26F00" w14:textId="54810E40" w:rsidR="00F63B2F" w:rsidRDefault="0054543C">
      <w:pPr>
        <w:ind w:firstLine="709"/>
        <w:jc w:val="both"/>
        <w:rPr>
          <w:color w:val="000000"/>
          <w:szCs w:val="8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Pripažįstu</w:t>
      </w:r>
      <w:r>
        <w:rPr>
          <w:color w:val="000000"/>
          <w:szCs w:val="22"/>
        </w:rPr>
        <w:t xml:space="preserve"> netekusiu galios socialinės apsaugos ir darbo ministro 2004 m. lapkričio 11 d. įsakymą Nr. A1-251 „Dėl pavojingų medžiagų mobilių talpyklų ir jų įrangos techninės būklės tikrinimo tvarkos nustatymo“ (Žin., 2004, Nr. </w:t>
      </w:r>
      <w:hyperlink r:id="rId16" w:tgtFrame="_blank" w:history="1">
        <w:r>
          <w:rPr>
            <w:color w:val="0000FF" w:themeColor="hyperlink"/>
            <w:szCs w:val="22"/>
            <w:u w:val="single"/>
          </w:rPr>
          <w:t>166-6071</w:t>
        </w:r>
      </w:hyperlink>
      <w:r>
        <w:rPr>
          <w:color w:val="000000"/>
          <w:szCs w:val="22"/>
        </w:rPr>
        <w:t>).</w:t>
      </w:r>
    </w:p>
    <w:p w14:paraId="760C9BC4" w14:textId="77777777" w:rsidR="0054543C" w:rsidRDefault="0054543C">
      <w:pPr>
        <w:tabs>
          <w:tab w:val="right" w:pos="9639"/>
        </w:tabs>
      </w:pPr>
    </w:p>
    <w:p w14:paraId="6679C2C1" w14:textId="77777777" w:rsidR="0054543C" w:rsidRDefault="0054543C">
      <w:pPr>
        <w:tabs>
          <w:tab w:val="right" w:pos="9639"/>
        </w:tabs>
      </w:pPr>
    </w:p>
    <w:p w14:paraId="6CD26F03" w14:textId="405A38E4" w:rsidR="00F63B2F" w:rsidRDefault="0054543C" w:rsidP="0054543C">
      <w:pPr>
        <w:tabs>
          <w:tab w:val="right" w:pos="9639"/>
        </w:tabs>
        <w:rPr>
          <w:color w:val="000000"/>
        </w:rPr>
      </w:pPr>
      <w:r>
        <w:rPr>
          <w:caps/>
        </w:rPr>
        <w:t>SOCIALINĖS APSAUGOS IR DARBO MINISTRĖ</w:t>
      </w:r>
      <w:r>
        <w:rPr>
          <w:caps/>
        </w:rPr>
        <w:tab/>
        <w:t>VILIJA BLINKEVIČIŪTĖ</w:t>
      </w:r>
    </w:p>
    <w:bookmarkStart w:id="0" w:name="_GoBack" w:displacedByCustomXml="next"/>
    <w:bookmarkEnd w:id="0" w:displacedByCustomXml="next"/>
    <w:sectPr w:rsidR="00F63B2F" w:rsidSect="005454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26F07" w14:textId="77777777" w:rsidR="00F63B2F" w:rsidRDefault="0054543C">
      <w:r>
        <w:separator/>
      </w:r>
    </w:p>
  </w:endnote>
  <w:endnote w:type="continuationSeparator" w:id="0">
    <w:p w14:paraId="6CD26F08" w14:textId="77777777" w:rsidR="00F63B2F" w:rsidRDefault="0054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26F0D" w14:textId="77777777" w:rsidR="00F63B2F" w:rsidRDefault="00F63B2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26F0E" w14:textId="77777777" w:rsidR="00F63B2F" w:rsidRDefault="00F63B2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26F10" w14:textId="77777777" w:rsidR="00F63B2F" w:rsidRDefault="00F63B2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26F05" w14:textId="77777777" w:rsidR="00F63B2F" w:rsidRDefault="0054543C">
      <w:r>
        <w:separator/>
      </w:r>
    </w:p>
  </w:footnote>
  <w:footnote w:type="continuationSeparator" w:id="0">
    <w:p w14:paraId="6CD26F06" w14:textId="77777777" w:rsidR="00F63B2F" w:rsidRDefault="0054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26F09" w14:textId="77777777" w:rsidR="00F63B2F" w:rsidRDefault="0054543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CD26F0A" w14:textId="77777777" w:rsidR="00F63B2F" w:rsidRDefault="00F63B2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26F0B" w14:textId="77777777" w:rsidR="00F63B2F" w:rsidRDefault="0054543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6CD26F0C" w14:textId="77777777" w:rsidR="00F63B2F" w:rsidRDefault="00F63B2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26F0F" w14:textId="77777777" w:rsidR="00F63B2F" w:rsidRDefault="00F63B2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2C"/>
    <w:rsid w:val="0054543C"/>
    <w:rsid w:val="00631B2C"/>
    <w:rsid w:val="00F6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D26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AD1A5CD6CAB"/>
  <Relationship Id="rId11" Type="http://schemas.openxmlformats.org/officeDocument/2006/relationships/hyperlink" TargetMode="External" Target="https://www.e-tar.lt/portal/lt/legalAct/TAR.7D9B29C93EB5"/>
  <Relationship Id="rId12" Type="http://schemas.openxmlformats.org/officeDocument/2006/relationships/hyperlink" TargetMode="External" Target="https://www.e-tar.lt/portal/lt/legalAct/TAR.739A4B856726"/>
  <Relationship Id="rId13" Type="http://schemas.openxmlformats.org/officeDocument/2006/relationships/hyperlink" TargetMode="External" Target="https://www.e-tar.lt/portal/lt/legalAct/TAR.2CD9AB1C25F7"/>
  <Relationship Id="rId14" Type="http://schemas.openxmlformats.org/officeDocument/2006/relationships/hyperlink" TargetMode="External" Target="https://www.e-tar.lt/portal/lt/legalAct/TAR.32E0A3FB18C4"/>
  <Relationship Id="rId15" Type="http://schemas.openxmlformats.org/officeDocument/2006/relationships/hyperlink" TargetMode="External" Target="https://www.e-tar.lt/portal/lt/legalAct/TAR.73E77027AD48"/>
  <Relationship Id="rId16" Type="http://schemas.openxmlformats.org/officeDocument/2006/relationships/hyperlink" TargetMode="External" Target="https://www.e-tar.lt/portal/lt/legalAct/TAR.4A48878726D4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1625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2015-06-09T18:07:00Z</dcterms:created>
  <dc:creator>User</dc:creator>
  <lastModifiedBy>TAMALIŪNIENĖ Vilija</lastModifiedBy>
  <dcterms:modified xsi:type="dcterms:W3CDTF">2020-04-30T07:57:00Z</dcterms:modified>
  <revision>3</revision>
</coreProperties>
</file>