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EE5FB" w14:textId="3FDDB575" w:rsidR="00B917BA" w:rsidRDefault="003E0DA2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4AAEE618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RESPUBLIKOS ŽEMĖS ŪKIO MINISTRO</w:t>
      </w:r>
    </w:p>
    <w:p w14:paraId="4AAEE5FC" w14:textId="77777777" w:rsidR="00B917BA" w:rsidRDefault="003E0DA2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Į S A K Y M A S</w:t>
      </w:r>
    </w:p>
    <w:p w14:paraId="4AAEE5FD" w14:textId="77777777" w:rsidR="00B917BA" w:rsidRDefault="00B917BA">
      <w:pPr>
        <w:widowControl w:val="0"/>
        <w:suppressAutoHyphens/>
        <w:jc w:val="center"/>
        <w:rPr>
          <w:color w:val="000000"/>
        </w:rPr>
      </w:pPr>
    </w:p>
    <w:p w14:paraId="4AAEE5FE" w14:textId="77777777" w:rsidR="00B917BA" w:rsidRDefault="003E0DA2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ŽEMĖS ŪKIO MINISTRO 2009 m. LIEPOS 10 d. ĮSAKYMO Nr. 3D-488 „DĖL IMPORTUOJAMŲ, EKSPORTUOJAMŲ IR VIDAUS RINKAI TIEKIAMŲ ŠVIEŽIŲ VAISIŲ IR DARŽOVIŲ ATITIKTIES PR</w:t>
      </w:r>
      <w:r>
        <w:rPr>
          <w:b/>
          <w:bCs/>
          <w:caps/>
          <w:color w:val="000000"/>
        </w:rPr>
        <w:t>EKYBOS STANDARTAMS PATIKROS TAISYKLIŲ PATVIRTINIMO“ PAKEITIMO</w:t>
      </w:r>
    </w:p>
    <w:p w14:paraId="4AAEE5FF" w14:textId="77777777" w:rsidR="00B917BA" w:rsidRDefault="00B917BA">
      <w:pPr>
        <w:widowControl w:val="0"/>
        <w:suppressAutoHyphens/>
        <w:jc w:val="center"/>
        <w:rPr>
          <w:color w:val="000000"/>
        </w:rPr>
      </w:pPr>
    </w:p>
    <w:p w14:paraId="4AAEE600" w14:textId="77777777" w:rsidR="00B917BA" w:rsidRDefault="003E0DA2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2010 m. birželio 28 d. Nr. 3D-596</w:t>
      </w:r>
    </w:p>
    <w:p w14:paraId="4AAEE601" w14:textId="77777777" w:rsidR="00B917BA" w:rsidRDefault="003E0DA2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4AAEE602" w14:textId="77777777" w:rsidR="00B917BA" w:rsidRDefault="00B917BA">
      <w:pPr>
        <w:widowControl w:val="0"/>
        <w:suppressAutoHyphens/>
        <w:ind w:firstLine="567"/>
        <w:jc w:val="both"/>
        <w:rPr>
          <w:color w:val="000000"/>
        </w:rPr>
      </w:pPr>
    </w:p>
    <w:p w14:paraId="4AAEE603" w14:textId="77777777" w:rsidR="00B917BA" w:rsidRDefault="003E0DA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 a k e i č i u Lietuvos Respublikos žemės ūkio ministro 2009 m. liepos 10 d. įsakymą Nr. 3D-488 „Dėl Importuojamų, eksportuojamų ir vidaus rinka</w:t>
      </w:r>
      <w:r>
        <w:rPr>
          <w:color w:val="000000"/>
        </w:rPr>
        <w:t xml:space="preserve">i tiekiamų šviežių vaisių ir daržovių atitikties prekybos standartams patikros taisyklių patvirtinimo“ (Žin., 2009, Nr. </w:t>
      </w:r>
      <w:hyperlink r:id="rId10" w:tgtFrame="_blank" w:history="1">
        <w:r>
          <w:rPr>
            <w:color w:val="0000FF" w:themeColor="hyperlink"/>
            <w:u w:val="single"/>
          </w:rPr>
          <w:t>84-3548</w:t>
        </w:r>
      </w:hyperlink>
      <w:r>
        <w:rPr>
          <w:color w:val="000000"/>
        </w:rPr>
        <w:t xml:space="preserve">; 2010, Nr. </w:t>
      </w:r>
      <w:hyperlink r:id="rId11" w:tgtFrame="_blank" w:history="1">
        <w:r>
          <w:rPr>
            <w:color w:val="0000FF" w:themeColor="hyperlink"/>
            <w:u w:val="single"/>
          </w:rPr>
          <w:t>22-1037</w:t>
        </w:r>
      </w:hyperlink>
      <w:r>
        <w:rPr>
          <w:color w:val="000000"/>
        </w:rPr>
        <w:t>):</w:t>
      </w:r>
    </w:p>
    <w:p w14:paraId="4AAEE604" w14:textId="77777777" w:rsidR="00B917BA" w:rsidRDefault="003E0DA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>. Išdėstau preambulę taip:</w:t>
      </w:r>
    </w:p>
    <w:p w14:paraId="4AAEE605" w14:textId="77777777" w:rsidR="00B917BA" w:rsidRDefault="003E0DA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„Vadovaudamasis 2007 m. gruodžio 21 d. Komisijos reglamento (EB) Nr. 1580/2007, nustatančio Tarybos reglamentų (EB) Nr. 2200/96, (EB) Nr. 2201/96 ir (EB) Nr. 1182/2007 įgyve</w:t>
      </w:r>
      <w:r>
        <w:rPr>
          <w:color w:val="000000"/>
        </w:rPr>
        <w:t>ndinimo vaisių ir daržovių sektoriuje taisykles (OL 2007 L 350, p. 1), su paskutiniais pakeitimais, padarytais 2010 m. gegužės 27 d. Komisijos reglamentu (ES) Nr. 460/2010 (OL 2010 L 129, p. 50), 2008 m. gruodžio 5 d. Komisijos reglamento (EB) Nr. 1221/200</w:t>
      </w:r>
      <w:r>
        <w:rPr>
          <w:color w:val="000000"/>
        </w:rPr>
        <w:t>8, kuriuo iš dalies keičiamos reglamento (EB) Nr. 1580/2007, nustatančio Tarybos reglamentų (EB) Nr. 2200/96, (EB) Nr. 2201/96 ir (EB) Nr. 1182/2007 įgyvendinimo vaisių ir daržovių sektoriuje taisykles, nuostatos dėl prekybos standartų (OL 2008 L 336, p. 1</w:t>
      </w:r>
      <w:r>
        <w:rPr>
          <w:color w:val="000000"/>
        </w:rPr>
        <w:t>), 2007 m. spalio 22 d. Tarybos reglamento (EB) Nr. 1234/2007, nustatančio bendrą žemės ūkio rinkų organizavimą ir konkrečias tam tikriems žemės ūkio produktams taikomas nuostatas („Bendras bendro žemės ūkio rinkų organizavimo reglamentas“) (OL 2007 L 299,</w:t>
      </w:r>
      <w:r>
        <w:rPr>
          <w:color w:val="000000"/>
        </w:rPr>
        <w:t xml:space="preserve"> p. 1), su paskutiniais pakeitimais, padarytais 2009 m. lapkričio 20 d. Tarybos reglamentu (EB) Nr. 1140/2009 (OL 2009 L 312, p. 4), ir 2009 m. rugpjūčio 25 d. Komisijos reglamento (EB) Nr. 771/2009, iš dalies keičiančio reglamento (EB) Nr. 1580/2007 nuost</w:t>
      </w:r>
      <w:r>
        <w:rPr>
          <w:color w:val="000000"/>
        </w:rPr>
        <w:t>atas dėl tam tikrų vaisių ir daržovių sektoriuje taikomų prekybos standartų (OL 2009 L 223, p. 3), nuostatomis:“</w:t>
      </w:r>
    </w:p>
    <w:p w14:paraId="4AAEE606" w14:textId="77777777" w:rsidR="00B917BA" w:rsidRDefault="003E0DA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>. Nurodytuoju įsakymu patvirtintose Importuojamų, eksportuojamų ir vidaus rinkai tiekiamų šviežių vaisių ir daržovių atitikties prek</w:t>
      </w:r>
      <w:r>
        <w:rPr>
          <w:color w:val="000000"/>
        </w:rPr>
        <w:t>ybos standartams patikros taisyklėse:</w:t>
      </w:r>
    </w:p>
    <w:p w14:paraId="4AAEE607" w14:textId="77777777" w:rsidR="00B917BA" w:rsidRDefault="003E0DA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1.2.1</w:t>
      </w:r>
      <w:r>
        <w:rPr>
          <w:color w:val="000000"/>
        </w:rPr>
        <w:t>. Išdėstau 1 punktą taip:</w:t>
      </w:r>
    </w:p>
    <w:p w14:paraId="4AAEE608" w14:textId="77777777" w:rsidR="00B917BA" w:rsidRDefault="003E0DA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</w:t>
      </w:r>
      <w:r>
        <w:rPr>
          <w:color w:val="000000"/>
        </w:rPr>
        <w:t>. Importuojamų, eksportuojamų ir vidaus rinkai tiekiamų šviežių vaisių ir daržovių atitikties prekybos standartams patikros taisyklės (toliau – taisyklės) parengtos vadovaujantis 20</w:t>
      </w:r>
      <w:r>
        <w:rPr>
          <w:color w:val="000000"/>
        </w:rPr>
        <w:t>07 m. gruodžio 21 d. Komisijos reglamentu (EB) Nr. 1580/2007, nustatančiu Tarybos reglamentų (EB) Nr. 2200/96, (EB) Nr. 2201/96 ir (EB) Nr. 1182/2007 įgyvendinimo vaisių ir daržovių sektoriuje taisykles (OL 2007 L 350, p. 1), su paskutiniais pakeitimais, p</w:t>
      </w:r>
      <w:r>
        <w:rPr>
          <w:color w:val="000000"/>
        </w:rPr>
        <w:t>adarytais 2010 m. balandžio 22 d. Komisijos reglamentu (ES) Nr. 460/2010 (OL 2010 L 129, p. 50), 2008 m. gruodžio 5 d. Komisijos reglamentu (EB) Nr. 1221/2008, kuriuo iš dalies keičiamos reglamento (EB) Nr. 1580/2007, nustatančio Tarybos reglamentų (EB) Nr</w:t>
      </w:r>
      <w:r>
        <w:rPr>
          <w:color w:val="000000"/>
        </w:rPr>
        <w:t xml:space="preserve">. 2200/96, (EB) Nr. 2201/96 ir (EB) Nr. 1182/2007 įgyvendinimo vaisių ir daržovių sektoriuje taisykles, nuostatos dėl prekybos standartų (OL 2008 L 336, p. 1), 2007 m. spalio 22 d. Tarybos reglamentu (EB) Nr. 1234/2007, nustatančiu bendrą žemės ūkio rinkų </w:t>
      </w:r>
      <w:r>
        <w:rPr>
          <w:color w:val="000000"/>
        </w:rPr>
        <w:t>organizavimą ir konkrečias tam tikriems žemės ūkio produktams taikomas nuostatas („Bendras bendro žemės ūkio rinkų organizavimo reglamentas“) (OL 2007 L 299, p. 1), su paskutiniais pakeitimais, padarytais 2009 m. lapkričio 20 d. Tarybos reglamentu (EB) Nr.</w:t>
      </w:r>
      <w:r>
        <w:rPr>
          <w:color w:val="000000"/>
        </w:rPr>
        <w:t xml:space="preserve"> 1140/2009 (OL 2009 L 312, p. 4), 2009 m. rugpjūčio 25 d. Komisijos reglamentu (EB) Nr. 771/2009, iš dalies keičiančiu reglamento (EB) Nr. 1580/2007 nuostatas dėl tam tikrų vaisių ir daržovių sektoriuje taikomų prekybos standartų (OL 2009 L 223, p. 3) (OL </w:t>
      </w:r>
      <w:r>
        <w:rPr>
          <w:color w:val="000000"/>
        </w:rPr>
        <w:t>2009 L 223, p. 3).“</w:t>
      </w:r>
    </w:p>
    <w:p w14:paraId="4AAEE609" w14:textId="77777777" w:rsidR="00B917BA" w:rsidRDefault="003E0DA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1.2.2</w:t>
      </w:r>
      <w:r>
        <w:rPr>
          <w:color w:val="000000"/>
        </w:rPr>
        <w:t>. Išdėstau 12 punktą taip:</w:t>
      </w:r>
    </w:p>
    <w:p w14:paraId="4AAEE60A" w14:textId="77777777" w:rsidR="00B917BA" w:rsidRDefault="003E0DA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12</w:t>
      </w:r>
      <w:r>
        <w:rPr>
          <w:color w:val="000000"/>
        </w:rPr>
        <w:t>. Kontrolės institucija – Valstybinė augalininkystės tarnyba prie Žemės ūkio ministerijos atlieka šviežių vaisių ir daržovių atitikties nustatytiems prekybos standartams patikras jų rūšiavimo</w:t>
      </w:r>
      <w:r>
        <w:rPr>
          <w:color w:val="000000"/>
        </w:rPr>
        <w:t xml:space="preserve"> ir pakavimo vietose, didmeninėje prekyboje, taip pat juos eksportuojant, importuojant bei iš kitų Bendrijos šalių narių gabenant vidaus rinkai.“</w:t>
      </w:r>
    </w:p>
    <w:p w14:paraId="4AAEE60B" w14:textId="77777777" w:rsidR="00B917BA" w:rsidRDefault="003E0DA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1.2.3</w:t>
      </w:r>
      <w:r>
        <w:rPr>
          <w:color w:val="000000"/>
        </w:rPr>
        <w:t xml:space="preserve">. Išdėstau 24 punktą taip: </w:t>
      </w:r>
    </w:p>
    <w:p w14:paraId="4AAEE60C" w14:textId="77777777" w:rsidR="00B917BA" w:rsidRDefault="003E0DA2">
      <w:pPr>
        <w:widowControl w:val="0"/>
        <w:suppressAutoHyphens/>
        <w:ind w:firstLine="56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„</w:t>
      </w:r>
      <w:r>
        <w:rPr>
          <w:color w:val="000000"/>
          <w:spacing w:val="-2"/>
        </w:rPr>
        <w:t>24</w:t>
      </w:r>
      <w:r>
        <w:rPr>
          <w:color w:val="000000"/>
          <w:spacing w:val="-2"/>
        </w:rPr>
        <w:t xml:space="preserve">. Šių taisyklių 16 punkte numatyti šviežių vaisių ir daržovių, </w:t>
      </w:r>
      <w:r>
        <w:rPr>
          <w:color w:val="000000"/>
          <w:spacing w:val="-2"/>
        </w:rPr>
        <w:t>išskyrus parduodamų pagal vartojimo pirkimo–pardavimo sutartį, atitikties nustatytiems prekybos standartams patikrinimai vykdomi taikant reglamento (EB) Nr. 1580/2007 IV priede nurodytus metodus ir Valstybinės augalininkystės tarnybos prie Žemės ūkio minis</w:t>
      </w:r>
      <w:r>
        <w:rPr>
          <w:color w:val="000000"/>
          <w:spacing w:val="-2"/>
        </w:rPr>
        <w:t>terijos direktoriaus patvirtintą metodiką.“</w:t>
      </w:r>
    </w:p>
    <w:p w14:paraId="4AAEE60D" w14:textId="29ADAE90" w:rsidR="00B917BA" w:rsidRDefault="003E0DA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N u s t a t a u, kad šis įsakymas įsigalioja 2010 m. liepos 1 d.</w:t>
      </w:r>
    </w:p>
    <w:bookmarkStart w:id="0" w:name="_GoBack" w:displacedByCustomXml="prev"/>
    <w:bookmarkEnd w:id="0" w:displacedByCustomXml="prev"/>
    <w:p w14:paraId="4AAEE60E" w14:textId="69680EA3" w:rsidR="00B917BA" w:rsidRDefault="00B917BA">
      <w:pPr>
        <w:widowControl w:val="0"/>
        <w:suppressAutoHyphens/>
        <w:ind w:firstLine="567"/>
        <w:jc w:val="both"/>
        <w:rPr>
          <w:color w:val="000000"/>
        </w:rPr>
      </w:pPr>
    </w:p>
    <w:p w14:paraId="4AAEE60F" w14:textId="77777777" w:rsidR="00B917BA" w:rsidRDefault="00B917BA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4AAEE610" w14:textId="77777777" w:rsidR="00B917BA" w:rsidRDefault="003E0DA2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Žemės ūkio ministras</w:t>
      </w:r>
      <w:r>
        <w:rPr>
          <w:caps/>
          <w:color w:val="000000"/>
        </w:rPr>
        <w:tab/>
        <w:t>Kazys Starkevičius</w:t>
      </w:r>
    </w:p>
    <w:p w14:paraId="4AAEE611" w14:textId="77777777" w:rsidR="00B917BA" w:rsidRDefault="00B917BA">
      <w:pPr>
        <w:widowControl w:val="0"/>
        <w:suppressAutoHyphens/>
        <w:ind w:firstLine="567"/>
        <w:jc w:val="both"/>
        <w:rPr>
          <w:color w:val="000000"/>
        </w:rPr>
      </w:pPr>
    </w:p>
    <w:p w14:paraId="4AAEE612" w14:textId="77777777" w:rsidR="00B917BA" w:rsidRDefault="003E0DA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SUDERINTA</w:t>
      </w:r>
    </w:p>
    <w:p w14:paraId="4AAEE613" w14:textId="77777777" w:rsidR="00B917BA" w:rsidRDefault="003E0DA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Valstybinės maisto ir veterinarijos tarnybos</w:t>
      </w:r>
    </w:p>
    <w:p w14:paraId="4AAEE615" w14:textId="7BA90A60" w:rsidR="00B917BA" w:rsidRDefault="003E0DA2" w:rsidP="003E0DA2">
      <w:pPr>
        <w:widowControl w:val="0"/>
        <w:suppressAutoHyphens/>
        <w:ind w:firstLine="567"/>
        <w:jc w:val="both"/>
      </w:pPr>
      <w:r>
        <w:rPr>
          <w:color w:val="000000"/>
        </w:rPr>
        <w:t>2010-06-23  raštu Nr. B6-(1.19)-1066</w:t>
      </w:r>
    </w:p>
    <w:p w14:paraId="4AAEE617" w14:textId="565D9B41" w:rsidR="00B917BA" w:rsidRDefault="003E0DA2"/>
    <w:sectPr w:rsidR="00B917B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EE61B" w14:textId="77777777" w:rsidR="00B917BA" w:rsidRDefault="003E0DA2">
      <w:r>
        <w:separator/>
      </w:r>
    </w:p>
  </w:endnote>
  <w:endnote w:type="continuationSeparator" w:id="0">
    <w:p w14:paraId="4AAEE61C" w14:textId="77777777" w:rsidR="00B917BA" w:rsidRDefault="003E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EE61F" w14:textId="77777777" w:rsidR="00B917BA" w:rsidRDefault="00B917BA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EE620" w14:textId="77777777" w:rsidR="00B917BA" w:rsidRDefault="00B917BA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EE622" w14:textId="77777777" w:rsidR="00B917BA" w:rsidRDefault="00B917BA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EE619" w14:textId="77777777" w:rsidR="00B917BA" w:rsidRDefault="003E0DA2">
      <w:r>
        <w:separator/>
      </w:r>
    </w:p>
  </w:footnote>
  <w:footnote w:type="continuationSeparator" w:id="0">
    <w:p w14:paraId="4AAEE61A" w14:textId="77777777" w:rsidR="00B917BA" w:rsidRDefault="003E0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EE61D" w14:textId="77777777" w:rsidR="00B917BA" w:rsidRDefault="00B917BA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EE61E" w14:textId="77777777" w:rsidR="00B917BA" w:rsidRDefault="00B917BA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EE621" w14:textId="77777777" w:rsidR="00B917BA" w:rsidRDefault="00B917BA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B0"/>
    <w:rsid w:val="003E0DA2"/>
    <w:rsid w:val="00936CB0"/>
    <w:rsid w:val="00B9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AEE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3E0D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3E0D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E1A0170BBA13"/>
  <Relationship Id="rId11" Type="http://schemas.openxmlformats.org/officeDocument/2006/relationships/hyperlink" TargetMode="External" Target="https://www.e-tar.lt/portal/lt/legalAct/TAR.539E32007422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glossaryDocument" Target="glossary/document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9126B-94E9-4796-95B3-435055874082}"/>
      </w:docPartPr>
      <w:docPartBody>
        <w:p w14:paraId="01C22CC7" w14:textId="3C9D63F1" w:rsidR="00000000" w:rsidRDefault="00EA0833">
          <w:r w:rsidRPr="001F6BF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33"/>
    <w:rsid w:val="00EA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EA083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EA08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2015-08-03T16:49:00Z</dcterms:created>
  <dc:creator>Rima</dc:creator>
  <lastModifiedBy>SEIMAS</lastModifiedBy>
  <dcterms:modified xsi:type="dcterms:W3CDTF">2016-04-08T08:59:00Z</dcterms:modified>
  <revision>3</revision>
  <dc:title>LIETUVOS RESPUBLIKOS ŽEMĖS ŪKIO MINISTRO</dc:title>
</coreProperties>
</file>