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0810B" w14:textId="77777777" w:rsidR="002167F2" w:rsidRDefault="00617521">
      <w:pPr>
        <w:jc w:val="center"/>
        <w:rPr>
          <w:b/>
          <w:color w:val="000000"/>
          <w:lang w:eastAsia="lt-LT"/>
        </w:rPr>
      </w:pPr>
      <w:r>
        <w:rPr>
          <w:b/>
          <w:color w:val="000000"/>
          <w:lang w:eastAsia="lt-LT"/>
        </w:rPr>
        <w:t>VIEŠŲJŲ PIRKIMŲ TARNYBOS PRIE LIETUVOS RESPUBLIKOS VYRIAUSYBĖS DIREKTORIUS</w:t>
      </w:r>
    </w:p>
    <w:p w14:paraId="48A0810C" w14:textId="77777777" w:rsidR="002167F2" w:rsidRDefault="002167F2">
      <w:pPr>
        <w:jc w:val="center"/>
        <w:rPr>
          <w:color w:val="000000"/>
        </w:rPr>
      </w:pPr>
    </w:p>
    <w:p w14:paraId="48A0810D" w14:textId="2EEC1D5E" w:rsidR="002167F2" w:rsidRDefault="00617521">
      <w:pPr>
        <w:jc w:val="center"/>
        <w:rPr>
          <w:b/>
          <w:color w:val="000000"/>
        </w:rPr>
      </w:pPr>
      <w:r>
        <w:rPr>
          <w:b/>
          <w:color w:val="000000"/>
        </w:rPr>
        <w:t>ĮSAKYMAS</w:t>
      </w:r>
    </w:p>
    <w:p w14:paraId="48A0810E" w14:textId="77777777" w:rsidR="002167F2" w:rsidRDefault="00617521">
      <w:pPr>
        <w:jc w:val="center"/>
        <w:rPr>
          <w:b/>
          <w:color w:val="000000"/>
        </w:rPr>
      </w:pPr>
      <w:r>
        <w:rPr>
          <w:b/>
          <w:color w:val="000000"/>
        </w:rPr>
        <w:t xml:space="preserve">DĖL VIEŠŲJŲ PIRKIMŲ TARNYBOS DIREKTORIAUS 2002 M. BALANDŽIO 30 D. ĮSAKYMO NR. 49 „DĖL TIEKĖJŲ (RANGOVŲ) KVALIFIKACIJOS VERTINIMO METODINIŲ REKOMENDACIJŲ PATVIRTINIMO“ </w:t>
      </w:r>
      <w:r>
        <w:rPr>
          <w:b/>
          <w:color w:val="000000"/>
        </w:rPr>
        <w:t>DALINIO PAKEITIMO IR PAPILDYMO</w:t>
      </w:r>
    </w:p>
    <w:p w14:paraId="48A0810F" w14:textId="77777777" w:rsidR="002167F2" w:rsidRDefault="002167F2">
      <w:pPr>
        <w:jc w:val="center"/>
        <w:rPr>
          <w:color w:val="000000"/>
        </w:rPr>
      </w:pPr>
    </w:p>
    <w:p w14:paraId="48A08110" w14:textId="77777777" w:rsidR="002167F2" w:rsidRDefault="00617521">
      <w:pPr>
        <w:jc w:val="center"/>
        <w:rPr>
          <w:color w:val="000000"/>
        </w:rPr>
      </w:pPr>
      <w:r>
        <w:rPr>
          <w:color w:val="000000"/>
        </w:rPr>
        <w:t>2002 m. liepos 23 d. Nr. 101</w:t>
      </w:r>
    </w:p>
    <w:p w14:paraId="48A08111" w14:textId="77777777" w:rsidR="002167F2" w:rsidRDefault="00617521">
      <w:pPr>
        <w:jc w:val="center"/>
        <w:rPr>
          <w:color w:val="000000"/>
        </w:rPr>
      </w:pPr>
      <w:r>
        <w:rPr>
          <w:color w:val="000000"/>
        </w:rPr>
        <w:t>Vilnius</w:t>
      </w:r>
    </w:p>
    <w:p w14:paraId="48A08112" w14:textId="77777777" w:rsidR="002167F2" w:rsidRDefault="002167F2">
      <w:pPr>
        <w:jc w:val="center"/>
        <w:rPr>
          <w:color w:val="000000"/>
        </w:rPr>
      </w:pPr>
    </w:p>
    <w:p w14:paraId="332F6030" w14:textId="77777777" w:rsidR="002167F2" w:rsidRDefault="002167F2">
      <w:pPr>
        <w:jc w:val="center"/>
        <w:rPr>
          <w:color w:val="000000"/>
        </w:rPr>
      </w:pPr>
    </w:p>
    <w:p w14:paraId="48A08113" w14:textId="77777777" w:rsidR="002167F2" w:rsidRDefault="00617521">
      <w:pPr>
        <w:ind w:firstLine="709"/>
        <w:jc w:val="both"/>
        <w:rPr>
          <w:color w:val="000000"/>
        </w:rPr>
      </w:pPr>
      <w:r>
        <w:rPr>
          <w:color w:val="000000"/>
        </w:rPr>
        <w:t>Vadovaudamasis Lietuvos Respublikos viešųjų pirkimų įstatymo (</w:t>
      </w:r>
      <w:proofErr w:type="spellStart"/>
      <w:r>
        <w:rPr>
          <w:color w:val="000000"/>
        </w:rPr>
        <w:t>Žin</w:t>
      </w:r>
      <w:proofErr w:type="spellEnd"/>
      <w:r>
        <w:rPr>
          <w:color w:val="000000"/>
        </w:rPr>
        <w:t xml:space="preserve">., 1996, Nr. </w:t>
      </w:r>
      <w:hyperlink r:id="rId8" w:tgtFrame="_blank" w:history="1">
        <w:r>
          <w:rPr>
            <w:color w:val="0000FF"/>
            <w:u w:val="single"/>
          </w:rPr>
          <w:t>84-2000</w:t>
        </w:r>
      </w:hyperlink>
      <w:r>
        <w:rPr>
          <w:color w:val="000000"/>
        </w:rPr>
        <w:t xml:space="preserve">; 1999, Nr. </w:t>
      </w:r>
      <w:hyperlink r:id="rId9" w:tgtFrame="_blank" w:history="1">
        <w:r>
          <w:rPr>
            <w:color w:val="0000FF"/>
            <w:u w:val="single"/>
          </w:rPr>
          <w:t>56-1809</w:t>
        </w:r>
      </w:hyperlink>
      <w:r>
        <w:rPr>
          <w:color w:val="000000"/>
        </w:rPr>
        <w:t xml:space="preserve">, Nr. </w:t>
      </w:r>
      <w:hyperlink r:id="rId10" w:tgtFrame="_blank" w:history="1">
        <w:r>
          <w:rPr>
            <w:color w:val="0000FF"/>
            <w:u w:val="single"/>
          </w:rPr>
          <w:t>86-2565</w:t>
        </w:r>
      </w:hyperlink>
      <w:r>
        <w:rPr>
          <w:color w:val="000000"/>
        </w:rPr>
        <w:t xml:space="preserve">; 2000, Nr. </w:t>
      </w:r>
      <w:hyperlink r:id="rId11" w:tgtFrame="_blank" w:history="1">
        <w:r>
          <w:rPr>
            <w:color w:val="0000FF"/>
            <w:u w:val="single"/>
          </w:rPr>
          <w:t>7-177</w:t>
        </w:r>
      </w:hyperlink>
      <w:r>
        <w:rPr>
          <w:color w:val="000000"/>
        </w:rPr>
        <w:t xml:space="preserve">, Nr. </w:t>
      </w:r>
      <w:hyperlink r:id="rId12" w:tgtFrame="_blank" w:history="1">
        <w:r>
          <w:rPr>
            <w:color w:val="0000FF"/>
            <w:u w:val="single"/>
          </w:rPr>
          <w:t>28-766</w:t>
        </w:r>
      </w:hyperlink>
      <w:r>
        <w:rPr>
          <w:color w:val="000000"/>
        </w:rPr>
        <w:t xml:space="preserve">; 2002, Nr. </w:t>
      </w:r>
      <w:hyperlink r:id="rId13" w:tgtFrame="_blank" w:history="1">
        <w:r>
          <w:rPr>
            <w:color w:val="0000FF"/>
            <w:u w:val="single"/>
          </w:rPr>
          <w:t>49-1885</w:t>
        </w:r>
      </w:hyperlink>
      <w:r>
        <w:rPr>
          <w:color w:val="000000"/>
        </w:rPr>
        <w:t>) 7 straipsniu,</w:t>
      </w:r>
    </w:p>
    <w:p w14:paraId="48A08114" w14:textId="77777777" w:rsidR="002167F2" w:rsidRDefault="00617521">
      <w:pPr>
        <w:ind w:firstLine="709"/>
        <w:jc w:val="both"/>
        <w:rPr>
          <w:color w:val="000000"/>
        </w:rPr>
      </w:pPr>
      <w:r>
        <w:rPr>
          <w:color w:val="000000"/>
        </w:rPr>
        <w:t>1</w:t>
      </w:r>
      <w:r>
        <w:rPr>
          <w:color w:val="000000"/>
        </w:rPr>
        <w:t>.</w:t>
      </w:r>
      <w:r>
        <w:rPr>
          <w:color w:val="000000"/>
        </w:rPr>
        <w:t xml:space="preserve"> </w:t>
      </w:r>
      <w:r>
        <w:rPr>
          <w:color w:val="000000"/>
          <w:spacing w:val="60"/>
        </w:rPr>
        <w:t>Pakeičiu</w:t>
      </w:r>
      <w:r>
        <w:rPr>
          <w:color w:val="000000"/>
        </w:rPr>
        <w:t xml:space="preserve"> Tiekėjų (rangovų) kvalifikacijos vertinimo metodines rekomendacijas, patvirtintas Viešųjų pirkimų tarnybos direktoriaus </w:t>
      </w:r>
      <w:smartTag w:uri="urn:schemas-microsoft-com:office:smarttags" w:element="metricconverter">
        <w:smartTagPr>
          <w:attr w:name="ProductID" w:val="2002 M"/>
        </w:smartTagPr>
        <w:r>
          <w:rPr>
            <w:color w:val="000000"/>
          </w:rPr>
          <w:t>2002 m</w:t>
        </w:r>
      </w:smartTag>
      <w:r>
        <w:rPr>
          <w:color w:val="000000"/>
        </w:rPr>
        <w:t>. balandžio 30 d. įsakymu Nr. 49 „Dėl Tiekėjų (rangovų) kvalifikacijos vertinimo metodinių rekomendacijų patvirtinimo“ (</w:t>
      </w:r>
      <w:proofErr w:type="spellStart"/>
      <w:r>
        <w:rPr>
          <w:color w:val="000000"/>
        </w:rPr>
        <w:t>Žin</w:t>
      </w:r>
      <w:proofErr w:type="spellEnd"/>
      <w:r>
        <w:rPr>
          <w:color w:val="000000"/>
        </w:rPr>
        <w:t xml:space="preserve">., 2002, Nr. </w:t>
      </w:r>
      <w:hyperlink r:id="rId14" w:tgtFrame="_blank" w:history="1">
        <w:r>
          <w:rPr>
            <w:color w:val="0000FF"/>
            <w:u w:val="single"/>
          </w:rPr>
          <w:t>46-1780</w:t>
        </w:r>
      </w:hyperlink>
      <w:r>
        <w:rPr>
          <w:color w:val="000000"/>
        </w:rPr>
        <w:t>):</w:t>
      </w:r>
    </w:p>
    <w:p w14:paraId="48A08115" w14:textId="77777777" w:rsidR="002167F2" w:rsidRDefault="00617521">
      <w:pPr>
        <w:ind w:firstLine="709"/>
        <w:jc w:val="both"/>
        <w:rPr>
          <w:color w:val="000000"/>
        </w:rPr>
      </w:pPr>
      <w:r>
        <w:rPr>
          <w:color w:val="000000"/>
        </w:rPr>
        <w:t>1.1</w:t>
      </w:r>
      <w:r>
        <w:rPr>
          <w:color w:val="000000"/>
        </w:rPr>
        <w:t>. 2 punkto 1 sakinyje išbraukiu žodžius „perkančiųjų organizacijų sudarytų“ ir išdėstau ši punktą taip:</w:t>
      </w:r>
    </w:p>
    <w:p w14:paraId="48A08116" w14:textId="3D7B8D6D" w:rsidR="002167F2" w:rsidRDefault="00617521">
      <w:pPr>
        <w:ind w:firstLine="709"/>
        <w:jc w:val="both"/>
        <w:rPr>
          <w:color w:val="000000"/>
        </w:rPr>
      </w:pPr>
      <w:r>
        <w:rPr>
          <w:color w:val="000000"/>
        </w:rPr>
        <w:t>„</w:t>
      </w:r>
      <w:r>
        <w:rPr>
          <w:color w:val="000000"/>
        </w:rPr>
        <w:t>2</w:t>
      </w:r>
      <w:r>
        <w:rPr>
          <w:color w:val="000000"/>
        </w:rPr>
        <w:t>. Rekomendacijos skirtos Viešojo</w:t>
      </w:r>
      <w:r>
        <w:rPr>
          <w:color w:val="000000"/>
        </w:rPr>
        <w:t xml:space="preserve"> pirkimo komisijų specialistams, rengiantiems pirkimo dokumentus bei vertinantiems tiekėjų (rangovų) kvalifikacinius duomenis. Jos turėtų būti naudingos ir tiekėjų (rangovų) specialistams, rengiantiems bei teikiantiems perkančiosioms organizacijoms informa</w:t>
      </w:r>
      <w:r>
        <w:rPr>
          <w:color w:val="000000"/>
        </w:rPr>
        <w:t>ciją ir dokumentus apie tiekėjo (rangovo) kvalifikaciją.“</w:t>
      </w:r>
    </w:p>
    <w:p w14:paraId="48A08117" w14:textId="77777777" w:rsidR="002167F2" w:rsidRDefault="00617521">
      <w:pPr>
        <w:ind w:firstLine="709"/>
        <w:jc w:val="both"/>
        <w:rPr>
          <w:color w:val="000000"/>
        </w:rPr>
      </w:pPr>
      <w:r>
        <w:rPr>
          <w:color w:val="000000"/>
        </w:rPr>
        <w:t>1.2</w:t>
      </w:r>
      <w:r>
        <w:rPr>
          <w:color w:val="000000"/>
        </w:rPr>
        <w:t>. 3 punkte 1 sakinyje po žodžio „vienodi“ įrašau „ir pagrįsti“, papildau 3 punktą sakiniu „Įgaliotosioms organizacijoms pareikalavus, perkančioji organizacija privalo pateikti kvalifikaci</w:t>
      </w:r>
      <w:r>
        <w:rPr>
          <w:color w:val="000000"/>
        </w:rPr>
        <w:t>jos reikalavimų pagrindimą.“</w:t>
      </w:r>
      <w:r>
        <w:rPr>
          <w:b/>
          <w:color w:val="000000"/>
        </w:rPr>
        <w:t xml:space="preserve"> </w:t>
      </w:r>
      <w:r>
        <w:rPr>
          <w:color w:val="000000"/>
        </w:rPr>
        <w:t>ir išdėstau šį punktą taip:</w:t>
      </w:r>
    </w:p>
    <w:p w14:paraId="48A08118" w14:textId="77777777" w:rsidR="002167F2" w:rsidRDefault="00617521">
      <w:pPr>
        <w:ind w:firstLine="709"/>
        <w:jc w:val="both"/>
        <w:rPr>
          <w:color w:val="000000"/>
        </w:rPr>
      </w:pPr>
      <w:r>
        <w:rPr>
          <w:color w:val="000000"/>
        </w:rPr>
        <w:t>„</w:t>
      </w:r>
      <w:r>
        <w:rPr>
          <w:color w:val="000000"/>
        </w:rPr>
        <w:t>3</w:t>
      </w:r>
      <w:r>
        <w:rPr>
          <w:color w:val="000000"/>
        </w:rPr>
        <w:t>.</w:t>
      </w:r>
      <w:r>
        <w:rPr>
          <w:b/>
          <w:color w:val="000000"/>
        </w:rPr>
        <w:t xml:space="preserve"> </w:t>
      </w:r>
      <w:r>
        <w:rPr>
          <w:color w:val="000000"/>
        </w:rPr>
        <w:t xml:space="preserve">Visiems tiekėjams (rangovams) turi būti taikomi vienodi ir pagrįsti kvalifikacijos reikalavimai. Jeigu perkama dalimis, perkančioji organizacija gali nustatyti skirtingus kvalifikacijos </w:t>
      </w:r>
      <w:r>
        <w:rPr>
          <w:color w:val="000000"/>
        </w:rPr>
        <w:t>reikalavimus dėl atskirų pirkimo objekto dalių pasiūlymus teikiantiems tiekėjams (rangovams). Perkančioji organizacija negali kelti tiekėjams (rangovams) tokių kvalifikacijos reikalavimų, kurie dirbtinai ribotų galimą konkurenciją. Įgaliotosioms organizaci</w:t>
      </w:r>
      <w:r>
        <w:rPr>
          <w:color w:val="000000"/>
        </w:rPr>
        <w:t>joms pareikalavus, perkančioji organizacija privalo pateikti kvalifikacijos reikalavimų pagrindimą.“</w:t>
      </w:r>
    </w:p>
    <w:p w14:paraId="48A08119" w14:textId="77777777" w:rsidR="002167F2" w:rsidRDefault="00617521">
      <w:pPr>
        <w:ind w:firstLine="709"/>
        <w:jc w:val="both"/>
        <w:rPr>
          <w:color w:val="000000"/>
        </w:rPr>
      </w:pPr>
      <w:r>
        <w:rPr>
          <w:color w:val="000000"/>
        </w:rPr>
        <w:t>1.3</w:t>
      </w:r>
      <w:r>
        <w:rPr>
          <w:color w:val="000000"/>
        </w:rPr>
        <w:t>. Pakeičiu punktų numeraciją ankstesniuosius 21.1–21.8 papunkčius laikant 20.1–20.8 papunkčiais, o ankstesniuosius 22–40 punktus laikant 21–39 p</w:t>
      </w:r>
      <w:r>
        <w:rPr>
          <w:color w:val="000000"/>
        </w:rPr>
        <w:t>unktais.</w:t>
      </w:r>
    </w:p>
    <w:p w14:paraId="48A0811A" w14:textId="77777777" w:rsidR="002167F2" w:rsidRDefault="00617521">
      <w:pPr>
        <w:ind w:firstLine="709"/>
        <w:jc w:val="both"/>
        <w:rPr>
          <w:color w:val="000000"/>
        </w:rPr>
      </w:pPr>
      <w:r>
        <w:rPr>
          <w:color w:val="000000"/>
        </w:rPr>
        <w:t>1.4</w:t>
      </w:r>
      <w:r>
        <w:rPr>
          <w:color w:val="000000"/>
        </w:rPr>
        <w:t>. 21 punkte 1 sakiniu įrašau „Perkančioji organizacija iš tiekėjo (rangovo) gali pareikalauti tik tokios informacijos, kuri yra būtina nustatyti, ar tiekėjas (rangovas) atitinka finansinius, ekonominius ir techninius reikalavimus, ar kuri b</w:t>
      </w:r>
      <w:r>
        <w:rPr>
          <w:color w:val="000000"/>
        </w:rPr>
        <w:t>ūtina tiekėjų (rangovų) kvalifikacijos palyginimui, bet ne daugiau.“</w:t>
      </w:r>
      <w:r>
        <w:rPr>
          <w:b/>
          <w:color w:val="000000"/>
        </w:rPr>
        <w:t xml:space="preserve"> </w:t>
      </w:r>
      <w:r>
        <w:rPr>
          <w:color w:val="000000"/>
        </w:rPr>
        <w:t>ir išdėstau šį punktą taip:</w:t>
      </w:r>
    </w:p>
    <w:p w14:paraId="48A0811B" w14:textId="77777777" w:rsidR="002167F2" w:rsidRDefault="00617521">
      <w:pPr>
        <w:ind w:firstLine="709"/>
        <w:jc w:val="both"/>
        <w:rPr>
          <w:color w:val="000000"/>
        </w:rPr>
      </w:pPr>
      <w:r>
        <w:rPr>
          <w:color w:val="000000"/>
        </w:rPr>
        <w:t>„</w:t>
      </w:r>
      <w:r>
        <w:rPr>
          <w:color w:val="000000"/>
        </w:rPr>
        <w:t>21</w:t>
      </w:r>
      <w:r>
        <w:rPr>
          <w:color w:val="000000"/>
        </w:rPr>
        <w:t>. Perkančioji organizacija iš tiekėjo (rangovo) gali pareikalauti tik tokios informacijos, kuri yra būtina nustatyti, ar tiekėjas (rangovas) atitinka fina</w:t>
      </w:r>
      <w:r>
        <w:rPr>
          <w:color w:val="000000"/>
        </w:rPr>
        <w:t>nsinius, ekonominius ir techninius reikalavimus, ar kuri būtina tiekėjų (rangovų) kvalifikacijos palyginimui, bet ne daugiau. Rekomenduojama, kad perkančioji organizacija prašytų visų tiekėjų (rangovų) pateikti informaciją apie savo kvalifikaciją deklaraci</w:t>
      </w:r>
      <w:r>
        <w:rPr>
          <w:color w:val="000000"/>
        </w:rPr>
        <w:t>joje (1 priedas). Suvienodintos dokumento formos vartojimas leistų sumažinti kvalifikacijos vertinimo sąnaudas.“</w:t>
      </w:r>
    </w:p>
    <w:p w14:paraId="48A0811C" w14:textId="77777777" w:rsidR="002167F2" w:rsidRDefault="00617521">
      <w:pPr>
        <w:ind w:firstLine="709"/>
        <w:jc w:val="both"/>
        <w:rPr>
          <w:color w:val="000000"/>
        </w:rPr>
      </w:pPr>
      <w:r>
        <w:rPr>
          <w:color w:val="000000"/>
        </w:rPr>
        <w:t>1.5</w:t>
      </w:r>
      <w:r>
        <w:rPr>
          <w:color w:val="000000"/>
        </w:rPr>
        <w:t>. 25.1 papunktyje po žodžių „apie socialinio draudimo įmokų mokėjimą“ įrašau „įmonėje dirbančių darbuotojų skaičių ir sumokamas įmok</w:t>
      </w:r>
      <w:r>
        <w:rPr>
          <w:color w:val="000000"/>
        </w:rPr>
        <w:t>as“ ir išdėstau šį punktą taip:</w:t>
      </w:r>
    </w:p>
    <w:p w14:paraId="48A0811D" w14:textId="77777777" w:rsidR="002167F2" w:rsidRDefault="00617521">
      <w:pPr>
        <w:ind w:firstLine="709"/>
        <w:jc w:val="both"/>
        <w:rPr>
          <w:color w:val="000000"/>
        </w:rPr>
      </w:pPr>
      <w:r>
        <w:rPr>
          <w:color w:val="000000"/>
        </w:rPr>
        <w:t>„</w:t>
      </w:r>
      <w:r>
        <w:rPr>
          <w:color w:val="000000"/>
        </w:rPr>
        <w:t>25.1</w:t>
      </w:r>
      <w:r>
        <w:rPr>
          <w:color w:val="000000"/>
        </w:rPr>
        <w:t>.</w:t>
      </w:r>
      <w:r>
        <w:rPr>
          <w:b/>
          <w:color w:val="000000"/>
        </w:rPr>
        <w:t xml:space="preserve"> </w:t>
      </w:r>
      <w:r>
        <w:rPr>
          <w:color w:val="000000"/>
        </w:rPr>
        <w:t>valstybinio socialinio draudimo įstaigos pažymą (originalą) apie socialinio draudimo įmokų mokėjimą, įmonėje dirbančių darbuotojų skaičių ir sumokamas įmokas;“.</w:t>
      </w:r>
    </w:p>
    <w:p w14:paraId="48A0811E" w14:textId="77777777" w:rsidR="002167F2" w:rsidRDefault="00617521">
      <w:pPr>
        <w:ind w:firstLine="709"/>
        <w:jc w:val="both"/>
        <w:rPr>
          <w:color w:val="000000"/>
        </w:rPr>
      </w:pPr>
      <w:r>
        <w:rPr>
          <w:color w:val="000000"/>
        </w:rPr>
        <w:t>1.6</w:t>
      </w:r>
      <w:r>
        <w:rPr>
          <w:color w:val="000000"/>
        </w:rPr>
        <w:t>. 26.1 papunktį papildau žodžiais „apibūdin</w:t>
      </w:r>
      <w:r>
        <w:rPr>
          <w:color w:val="000000"/>
        </w:rPr>
        <w:t>ant patiektas prekes, pateiktas paslaugas, ar atliktus darbus ir nurodant užsakovus“ ir išdėstau šį punktą taip:</w:t>
      </w:r>
    </w:p>
    <w:p w14:paraId="48A0811F" w14:textId="77777777" w:rsidR="002167F2" w:rsidRDefault="00617521">
      <w:pPr>
        <w:ind w:firstLine="709"/>
        <w:jc w:val="both"/>
        <w:rPr>
          <w:color w:val="000000"/>
        </w:rPr>
      </w:pPr>
      <w:r>
        <w:rPr>
          <w:color w:val="000000"/>
        </w:rPr>
        <w:t>„</w:t>
      </w:r>
      <w:r>
        <w:rPr>
          <w:color w:val="000000"/>
        </w:rPr>
        <w:t>26.1</w:t>
      </w:r>
      <w:r>
        <w:rPr>
          <w:color w:val="000000"/>
        </w:rPr>
        <w:t>.</w:t>
      </w:r>
      <w:r>
        <w:rPr>
          <w:b/>
          <w:color w:val="000000"/>
        </w:rPr>
        <w:t xml:space="preserve"> </w:t>
      </w:r>
      <w:r>
        <w:rPr>
          <w:color w:val="000000"/>
        </w:rPr>
        <w:t>svarbiausių per paskutiniuosius 3 metus arba per laiką nuo tiekėjo (rangovo) įregistravimo dienos (jeigu tiekėjas (rangovas) vykdė vei</w:t>
      </w:r>
      <w:r>
        <w:rPr>
          <w:color w:val="000000"/>
        </w:rPr>
        <w:t>klą mažiau nei 3 metus)</w:t>
      </w:r>
      <w:r>
        <w:rPr>
          <w:b/>
          <w:i/>
          <w:color w:val="000000"/>
        </w:rPr>
        <w:t xml:space="preserve"> </w:t>
      </w:r>
      <w:r>
        <w:rPr>
          <w:color w:val="000000"/>
        </w:rPr>
        <w:t>įvykdytų sutarčių sąrašą, apibūdinant patiektas prekes, suteiktas paslaugas, ar atliktus darbus ir nurodant užsakovus;“.</w:t>
      </w:r>
    </w:p>
    <w:p w14:paraId="48A08120" w14:textId="77777777" w:rsidR="002167F2" w:rsidRDefault="00617521">
      <w:pPr>
        <w:ind w:firstLine="709"/>
        <w:jc w:val="both"/>
        <w:rPr>
          <w:color w:val="000000"/>
        </w:rPr>
      </w:pPr>
      <w:r>
        <w:rPr>
          <w:color w:val="000000"/>
        </w:rPr>
        <w:t>1.7</w:t>
      </w:r>
      <w:r>
        <w:rPr>
          <w:color w:val="000000"/>
        </w:rPr>
        <w:t>. 29 punkte po žodžio „grupė“ įrašau „arba pirkimo procedūrose dalyvaujantis tiekėjas (rangovas) nur</w:t>
      </w:r>
      <w:r>
        <w:rPr>
          <w:color w:val="000000"/>
        </w:rPr>
        <w:t>odo, kad pasitelks subrangovus,“, po žodžio „narys“ įrašau „o informaciją ir dokumentus apie subrangovus pateikia generalinis rangovas“ ir išdėstau šį punktą taip:</w:t>
      </w:r>
    </w:p>
    <w:p w14:paraId="48A08121" w14:textId="77777777" w:rsidR="002167F2" w:rsidRDefault="00617521">
      <w:pPr>
        <w:ind w:firstLine="709"/>
        <w:jc w:val="both"/>
        <w:rPr>
          <w:color w:val="000000"/>
        </w:rPr>
      </w:pPr>
      <w:r>
        <w:rPr>
          <w:color w:val="000000"/>
        </w:rPr>
        <w:t>„</w:t>
      </w:r>
      <w:r>
        <w:rPr>
          <w:color w:val="000000"/>
        </w:rPr>
        <w:t>29</w:t>
      </w:r>
      <w:r>
        <w:rPr>
          <w:color w:val="000000"/>
        </w:rPr>
        <w:t>. Jeigu pirkimo procedūrose dalyvauja</w:t>
      </w:r>
      <w:r>
        <w:rPr>
          <w:b/>
          <w:color w:val="000000"/>
        </w:rPr>
        <w:t xml:space="preserve"> </w:t>
      </w:r>
      <w:r>
        <w:rPr>
          <w:color w:val="000000"/>
        </w:rPr>
        <w:t>jungtinės veiklos sutartimi susivienijusių tiekėj</w:t>
      </w:r>
      <w:r>
        <w:rPr>
          <w:color w:val="000000"/>
        </w:rPr>
        <w:t>ų (rangovų) grupė, arba pirkimo procedūrose dalyvaujantis tiekėjas (rangovas) nurodo, kad pasitelks subrangovus, pirkimo dokumentuose nurodytą informaciją ir dokumentus pateikia kiekvienas grupės narys, o informaciją ir dokumentus apie subrangovus pateikia</w:t>
      </w:r>
      <w:r>
        <w:rPr>
          <w:color w:val="000000"/>
        </w:rPr>
        <w:t xml:space="preserve"> generalinis rangovas.“. </w:t>
      </w:r>
    </w:p>
    <w:p w14:paraId="48A08122" w14:textId="77777777" w:rsidR="002167F2" w:rsidRDefault="00617521">
      <w:pPr>
        <w:ind w:firstLine="709"/>
        <w:jc w:val="both"/>
        <w:rPr>
          <w:color w:val="000000"/>
        </w:rPr>
      </w:pPr>
      <w:r>
        <w:rPr>
          <w:color w:val="000000"/>
        </w:rPr>
        <w:t>1.8</w:t>
      </w:r>
      <w:r>
        <w:rPr>
          <w:color w:val="000000"/>
        </w:rPr>
        <w:t>. 2 priedo IV grafos antraštėje po žodžio „Dokumentai“ įrašau „(jų kopijos, nuorašai)“.</w:t>
      </w:r>
    </w:p>
    <w:p w14:paraId="48A08123" w14:textId="77777777" w:rsidR="002167F2" w:rsidRDefault="00617521">
      <w:pPr>
        <w:ind w:firstLine="709"/>
        <w:jc w:val="both"/>
        <w:rPr>
          <w:color w:val="000000"/>
        </w:rPr>
      </w:pPr>
      <w:r>
        <w:rPr>
          <w:color w:val="000000"/>
        </w:rPr>
        <w:t>1.9</w:t>
      </w:r>
      <w:r>
        <w:rPr>
          <w:color w:val="000000"/>
        </w:rPr>
        <w:t>. 2 priedo kvalifikacijos kriterijaus „Tiekėjo (rangovo) per paskutiniuosius 3 metus arba per laiką nuo tiekėjo (rangovo) įr</w:t>
      </w:r>
      <w:r>
        <w:rPr>
          <w:color w:val="000000"/>
        </w:rPr>
        <w:t>egistravimo dienos (jeigu tiekėjas (rangovas) vykdė veiklą mažiau nei trejus metus) įvykdytos sutartys, kurios yra susijusios su pirkimo objektu ir kurių kiekvienos vertė yra ne mažesnė kaip 0,7 pirkimo objekto vertės“ eilutės IV grafoje po žodžio „sąrašas</w:t>
      </w:r>
      <w:r>
        <w:rPr>
          <w:color w:val="000000"/>
        </w:rPr>
        <w:t>“ įrašau „apibūdinant patiektas prekes, suteiktas paslaugas, ar atliktus darbus ir nurodant užsakovus“.</w:t>
      </w:r>
    </w:p>
    <w:p w14:paraId="2DA4A53B" w14:textId="65D3DA75" w:rsidR="00617521" w:rsidRDefault="00617521">
      <w:pPr>
        <w:ind w:firstLine="709"/>
        <w:jc w:val="both"/>
        <w:rPr>
          <w:color w:val="000000"/>
        </w:rPr>
      </w:pPr>
      <w:r>
        <w:rPr>
          <w:color w:val="000000"/>
        </w:rPr>
        <w:t>2</w:t>
      </w:r>
      <w:r>
        <w:rPr>
          <w:color w:val="000000"/>
        </w:rPr>
        <w:t xml:space="preserve">. </w:t>
      </w:r>
      <w:r>
        <w:rPr>
          <w:color w:val="000000"/>
          <w:spacing w:val="60"/>
        </w:rPr>
        <w:t>Papildau</w:t>
      </w:r>
      <w:r>
        <w:rPr>
          <w:color w:val="000000"/>
        </w:rPr>
        <w:t xml:space="preserve"> nurodytų rekomendacijų 24 punktą nauju papunkčiu </w:t>
      </w:r>
    </w:p>
    <w:p w14:paraId="48A08126" w14:textId="2225CDF7" w:rsidR="002167F2" w:rsidRDefault="00617521" w:rsidP="00617521">
      <w:pPr>
        <w:ind w:firstLine="709"/>
        <w:jc w:val="both"/>
        <w:rPr>
          <w:color w:val="000000"/>
        </w:rPr>
      </w:pPr>
      <w:r>
        <w:rPr>
          <w:color w:val="000000"/>
        </w:rPr>
        <w:t>„</w:t>
      </w:r>
      <w:r>
        <w:rPr>
          <w:color w:val="000000"/>
        </w:rPr>
        <w:t>24.5.</w:t>
      </w:r>
      <w:r>
        <w:rPr>
          <w:color w:val="000000"/>
        </w:rPr>
        <w:t xml:space="preserve"> Atestatų ar licencijų (leidimų), reikalingų sutarčiai vykdyti, nuorašus, jeigu</w:t>
      </w:r>
      <w:r>
        <w:rPr>
          <w:color w:val="000000"/>
        </w:rPr>
        <w:t xml:space="preserve"> Lietuvos Respublikos teisės aktų nustatyta, kad perkamas prekes tiekti, paslaugas teikti ar darbus atlikti turi teisę tik tokius dokumentus turintys tiekėjai (rangovai).“.</w:t>
      </w:r>
    </w:p>
    <w:bookmarkStart w:id="0" w:name="_GoBack" w:displacedByCustomXml="prev"/>
    <w:p w14:paraId="5391D182" w14:textId="77777777" w:rsidR="00617521" w:rsidRDefault="00617521">
      <w:pPr>
        <w:tabs>
          <w:tab w:val="right" w:pos="9639"/>
        </w:tabs>
        <w:jc w:val="center"/>
      </w:pPr>
    </w:p>
    <w:p w14:paraId="18358E57" w14:textId="77777777" w:rsidR="00617521" w:rsidRDefault="00617521">
      <w:pPr>
        <w:tabs>
          <w:tab w:val="right" w:pos="9639"/>
        </w:tabs>
        <w:jc w:val="center"/>
      </w:pPr>
    </w:p>
    <w:bookmarkEnd w:id="0"/>
    <w:p w14:paraId="59A2631D" w14:textId="77777777" w:rsidR="00617521" w:rsidRDefault="00617521">
      <w:pPr>
        <w:tabs>
          <w:tab w:val="right" w:pos="9639"/>
        </w:tabs>
        <w:jc w:val="center"/>
      </w:pPr>
    </w:p>
    <w:p w14:paraId="48A08129" w14:textId="6068396C" w:rsidR="002167F2" w:rsidRDefault="00617521">
      <w:pPr>
        <w:tabs>
          <w:tab w:val="right" w:pos="9639"/>
        </w:tabs>
        <w:jc w:val="center"/>
        <w:rPr>
          <w:caps/>
        </w:rPr>
      </w:pPr>
      <w:r>
        <w:rPr>
          <w:caps/>
        </w:rPr>
        <w:t>Direktorius</w:t>
      </w:r>
      <w:r>
        <w:rPr>
          <w:caps/>
        </w:rPr>
        <w:tab/>
        <w:t>Rimgaudas Vaičiulis</w:t>
      </w:r>
    </w:p>
    <w:sectPr w:rsidR="002167F2">
      <w:headerReference w:type="even" r:id="rId15"/>
      <w:headerReference w:type="default" r:id="rId16"/>
      <w:footerReference w:type="even" r:id="rId17"/>
      <w:footerReference w:type="default" r:id="rId18"/>
      <w:headerReference w:type="first" r:id="rId19"/>
      <w:footerReference w:type="first" r:id="rId2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0812C" w14:textId="77777777" w:rsidR="002167F2" w:rsidRDefault="00617521">
      <w:r>
        <w:separator/>
      </w:r>
    </w:p>
  </w:endnote>
  <w:endnote w:type="continuationSeparator" w:id="0">
    <w:p w14:paraId="48A0812D" w14:textId="77777777" w:rsidR="002167F2" w:rsidRDefault="0061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8132" w14:textId="77777777" w:rsidR="002167F2" w:rsidRDefault="002167F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8133" w14:textId="77777777" w:rsidR="002167F2" w:rsidRDefault="002167F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8135" w14:textId="77777777" w:rsidR="002167F2" w:rsidRDefault="002167F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0812A" w14:textId="77777777" w:rsidR="002167F2" w:rsidRDefault="00617521">
      <w:r>
        <w:separator/>
      </w:r>
    </w:p>
  </w:footnote>
  <w:footnote w:type="continuationSeparator" w:id="0">
    <w:p w14:paraId="48A0812B" w14:textId="77777777" w:rsidR="002167F2" w:rsidRDefault="0061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812E" w14:textId="77777777" w:rsidR="002167F2" w:rsidRDefault="0061752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8A0812F" w14:textId="77777777" w:rsidR="002167F2" w:rsidRDefault="002167F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8130" w14:textId="77777777" w:rsidR="002167F2" w:rsidRDefault="0061752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48A08131" w14:textId="77777777" w:rsidR="002167F2" w:rsidRDefault="002167F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8134" w14:textId="77777777" w:rsidR="002167F2" w:rsidRDefault="002167F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2C"/>
    <w:rsid w:val="002167F2"/>
    <w:rsid w:val="002F022C"/>
    <w:rsid w:val="0061752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A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75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75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1AF95F68878"/>
  <Relationship Id="rId11" Type="http://schemas.openxmlformats.org/officeDocument/2006/relationships/hyperlink" TargetMode="External" Target="https://www.e-tar.lt/portal/lt/legalAct/TAR.9848B97B719C"/>
  <Relationship Id="rId12" Type="http://schemas.openxmlformats.org/officeDocument/2006/relationships/hyperlink" TargetMode="External" Target="https://www.e-tar.lt/portal/lt/legalAct/TAR.67A180F4961C"/>
  <Relationship Id="rId13" Type="http://schemas.openxmlformats.org/officeDocument/2006/relationships/hyperlink" TargetMode="External" Target="https://www.e-tar.lt/portal/lt/legalAct/TAR.EA93AD44767C"/>
  <Relationship Id="rId14" Type="http://schemas.openxmlformats.org/officeDocument/2006/relationships/hyperlink" TargetMode="External" Target="https://www.e-tar.lt/portal/lt/legalAct/TAR.7316AC994F44"/>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C54AFFAA7622"/>
  <Relationship Id="rId9" Type="http://schemas.openxmlformats.org/officeDocument/2006/relationships/hyperlink" TargetMode="External" Target="https://www.e-tar.lt/portal/lt/legalAct/TAR.1528F405144D"/>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95"/>
    <w:rsid w:val="000829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29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29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3885</Words>
  <Characters>2215</Characters>
  <Application>Microsoft Office Word</Application>
  <DocSecurity>0</DocSecurity>
  <Lines>18</Lines>
  <Paragraphs>12</Paragraphs>
  <ScaleCrop>false</ScaleCrop>
  <Company/>
  <LinksUpToDate>false</LinksUpToDate>
  <CharactersWithSpaces>6088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2017-06-09T08:42:00Z</dcterms:created>
  <dc:creator>Tadeuš Buivid</dc:creator>
  <lastModifiedBy>DRAZDAUSKIENĖ Nijolė</lastModifiedBy>
  <dcterms:modified xsi:type="dcterms:W3CDTF">2017-06-09T10:09:00Z</dcterms:modified>
  <revision>3</revision>
</coreProperties>
</file>