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DRAUDIMO PRIEŽIŪROS KOMISIJA</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DRAUDIMO PRIEŽIŪROS KOMISIJA 2004 M. BALANDŽIO 23 D. NUTARIMO NR. N-47 „DĖL STANDARTINIŲ TRANSPORTO PRIEMONIŲ VALDYTOJŲ CIVILINĖS ATSAKOMYBĖS PRIVALOMOJO DRAUDIMO SUTARTIES SĄLYGŲ PATVIRTINIMO“ PAKEITIMO</w:t>
      </w:r>
    </w:p>
    <w:p>
      <w:pPr>
        <w:jc w:val="center"/>
        <w:rPr>
          <w:color w:val="000000"/>
        </w:rPr>
      </w:pPr>
    </w:p>
    <w:p>
      <w:pPr>
        <w:jc w:val="center"/>
        <w:rPr>
          <w:color w:val="000000"/>
        </w:rPr>
      </w:pPr>
      <w:r>
        <w:rPr>
          <w:color w:val="000000"/>
        </w:rPr>
        <w:t>2007 m. liepos 17 d. Nr. N-66</w:t>
      </w:r>
    </w:p>
    <w:p>
      <w:pPr>
        <w:jc w:val="center"/>
        <w:rPr>
          <w:color w:val="000000"/>
        </w:rPr>
      </w:pPr>
      <w:r>
        <w:rPr>
          <w:color w:val="000000"/>
        </w:rPr>
        <w:t>Vilnius</w:t>
      </w:r>
    </w:p>
    <w:p>
      <w:pPr>
        <w:ind w:firstLine="709"/>
        <w:rPr>
          <w:color w:val="000000"/>
        </w:rPr>
      </w:pPr>
    </w:p>
    <w:p>
      <w:pPr>
        <w:widowControl w:val="0"/>
        <w:shd w:val="clear" w:color="auto" w:fill="FFFFFF"/>
        <w:ind w:firstLine="709"/>
        <w:jc w:val="both"/>
        <w:rPr>
          <w:color w:val="000000"/>
        </w:rPr>
      </w:pPr>
      <w:r>
        <w:rPr>
          <w:color w:val="000000"/>
        </w:rPr>
        <w:t xml:space="preserve">Vadovaudamasi Lietuvos Respublikos transporto priemonių valdytojų civilinės atsakomybės privalomojo draudimo įstatymo pakeitimo įstatymu (Žin., 2007, Nr. </w:t>
      </w:r>
      <w:fldSimple w:instr="HYPERLINK https://www.e-tar.lt/portal/lt/legalAct/TAR.71BA4C071883 \t _blank">
        <w:r>
          <w:rPr>
            <w:color w:val="0000FF" w:themeColor="hyperlink"/>
            <w:u w:val="single"/>
          </w:rPr>
          <w:t>61-2340</w:t>
        </w:r>
      </w:fldSimple>
      <w:r>
        <w:rPr>
          <w:color w:val="000000"/>
        </w:rPr>
        <w:t xml:space="preserve">), Lietuvos Respublikos draudimo priežiūros komisija </w:t>
      </w:r>
      <w:r>
        <w:rPr>
          <w:color w:val="000000"/>
          <w:spacing w:val="60"/>
        </w:rPr>
        <w:t>nutari</w:t>
      </w:r>
      <w:r>
        <w:rPr>
          <w:color w:val="000000"/>
          <w:spacing w:val="20"/>
        </w:rPr>
        <w:t>a:</w:t>
      </w:r>
    </w:p>
    <w:p>
      <w:pPr>
        <w:widowControl w:val="0"/>
        <w:shd w:val="clear" w:color="auto" w:fill="FFFFFF"/>
        <w:ind w:firstLine="709"/>
        <w:jc w:val="both"/>
        <w:rPr>
          <w:color w:val="000000"/>
        </w:rPr>
      </w:pPr>
      <w:r>
        <w:rPr>
          <w:color w:val="000000"/>
        </w:rPr>
        <w:t xml:space="preserve">Pakeisti Standartines transporto priemonių valdytojų civilinės atsakomybės privalomojo draudimo sutarties sąlygas, patvirtintas Lietuvos Respublikos draudimo priežiūros komisijos 2004 m. balandžio 23 d. nutarimu Nr. N-47 „Dėl Standartinių transporto priemonių valdytojų civilinės atsakomybės privalomojo draudimo sutarties sąlygų patvirtinimo“ (Žin., 2004, Nr. </w:t>
      </w:r>
      <w:fldSimple w:instr="HYPERLINK https://www.e-tar.lt/portal/lt/legalAct/TAR.ADA5C20693D9 \t _blank">
        <w:r>
          <w:rPr>
            <w:color w:val="0000FF" w:themeColor="hyperlink"/>
            <w:u w:val="single"/>
          </w:rPr>
          <w:t>63-2286</w:t>
        </w:r>
      </w:fldSimple>
      <w:r>
        <w:rPr>
          <w:color w:val="000000"/>
        </w:rPr>
        <w:t xml:space="preserve">, Nr. </w:t>
      </w:r>
      <w:fldSimple w:instr="HYPERLINK https://www.e-tar.lt/portal/lt/legalAct/TAR.8C78EEA09821 \t _blank">
        <w:r>
          <w:rPr>
            <w:color w:val="0000FF" w:themeColor="hyperlink"/>
            <w:u w:val="single"/>
          </w:rPr>
          <w:t>159-5844</w:t>
        </w:r>
      </w:fldSimple>
      <w:r>
        <w:rPr>
          <w:color w:val="000000"/>
        </w:rPr>
        <w:t>):</w:t>
      </w:r>
    </w:p>
    <w:p>
      <w:pPr>
        <w:widowControl w:val="0"/>
        <w:shd w:val="clear" w:color="auto" w:fill="FFFFFF"/>
        <w:ind w:firstLine="709"/>
        <w:jc w:val="both"/>
        <w:rPr>
          <w:color w:val="000000"/>
        </w:rPr>
      </w:pPr>
      <w:r>
        <w:rPr>
          <w:color w:val="000000"/>
        </w:rPr>
        <w:t>1</w:t>
      </w:r>
      <w:r>
        <w:rPr>
          <w:color w:val="000000"/>
        </w:rPr>
        <w:t xml:space="preserve">. Išbraukti preambulėje žodžius „Lietuvos Respublikos transporto priemonių savininkų ir valdytojų civilinės atsakomybės privalomojo draudimo įstatymo pakeitimo įstatymo įsigaliojimo ir įgyvendinimo įstatymo (Žin., 2004, Nr. </w:t>
      </w:r>
      <w:fldSimple w:instr="HYPERLINK https://www.e-tar.lt/portal/lt/legalAct/TAR.F0716E102957 \t _blank">
        <w:r>
          <w:rPr>
            <w:color w:val="0000FF" w:themeColor="hyperlink"/>
            <w:u w:val="single"/>
          </w:rPr>
          <w:t>46-1499</w:t>
        </w:r>
      </w:fldSimple>
      <w:r>
        <w:rPr>
          <w:color w:val="000000"/>
        </w:rPr>
        <w:t>) 3 straipsnio 2 dalimi ir“, įrašyti po nuorodos į oficialaus paskelbimo šaltinį „2004, Nr. 46-1498“ nuorodą „2007, Nr. 61-2340“.</w:t>
      </w:r>
    </w:p>
    <w:p>
      <w:pPr>
        <w:widowControl w:val="0"/>
        <w:shd w:val="clear" w:color="auto" w:fill="FFFFFF"/>
        <w:ind w:firstLine="709"/>
        <w:jc w:val="both"/>
        <w:rPr>
          <w:color w:val="000000"/>
        </w:rPr>
      </w:pPr>
      <w:r>
        <w:rPr>
          <w:color w:val="000000"/>
        </w:rPr>
        <w:t>2</w:t>
      </w:r>
      <w:r>
        <w:rPr>
          <w:color w:val="000000"/>
        </w:rPr>
        <w:t>. Įrašyti 2 punkte po nuorodos į oficialaus paskelbimo šaltinį „2004, Nr. 46-1498“ nuorodą „2007, Nr. 61-2340“.</w:t>
      </w:r>
    </w:p>
    <w:p>
      <w:pPr>
        <w:widowControl w:val="0"/>
        <w:shd w:val="clear" w:color="auto" w:fill="FFFFFF"/>
        <w:ind w:firstLine="709"/>
        <w:jc w:val="both"/>
        <w:rPr>
          <w:color w:val="000000"/>
        </w:rPr>
      </w:pPr>
      <w:r>
        <w:rPr>
          <w:color w:val="000000"/>
        </w:rPr>
        <w:t>3</w:t>
      </w:r>
      <w:r>
        <w:rPr>
          <w:color w:val="000000"/>
        </w:rPr>
        <w:t>. Pakeisti 5 punkte žodį „nurodyta“ žodžiu „nurodytą“ bei papildyti šiuo sakiniu:</w:t>
      </w:r>
    </w:p>
    <w:p>
      <w:pPr>
        <w:widowControl w:val="0"/>
        <w:shd w:val="clear" w:color="auto" w:fill="FFFFFF"/>
        <w:ind w:firstLine="709"/>
        <w:jc w:val="both"/>
        <w:rPr>
          <w:color w:val="000000"/>
        </w:rPr>
      </w:pPr>
      <w:r>
        <w:rPr>
          <w:color w:val="000000"/>
        </w:rPr>
        <w:t>„Visą draudimo sutarties galiojimo terminą draudimo sutartimi suteikiama draudimo apsauga visose Europos Sąjungos valstybėse narėse bei Šveicarijos Konfederacijoje.“</w:t>
      </w:r>
    </w:p>
    <w:p>
      <w:pPr>
        <w:widowControl w:val="0"/>
        <w:shd w:val="clear" w:color="auto" w:fill="FFFFFF"/>
        <w:ind w:firstLine="709"/>
        <w:jc w:val="both"/>
        <w:rPr>
          <w:color w:val="000000"/>
        </w:rPr>
      </w:pPr>
      <w:r>
        <w:rPr>
          <w:color w:val="000000"/>
        </w:rPr>
        <w:t>4</w:t>
      </w:r>
      <w:r>
        <w:rPr>
          <w:color w:val="000000"/>
        </w:rPr>
        <w:t>. Pakeisti 6 punkte žodį „draudiminis“ žodžiu „draudžiamasis“.</w:t>
      </w:r>
    </w:p>
    <w:p>
      <w:pPr>
        <w:widowControl w:val="0"/>
        <w:shd w:val="clear" w:color="auto" w:fill="FFFFFF"/>
        <w:ind w:firstLine="709"/>
        <w:jc w:val="both"/>
        <w:rPr>
          <w:color w:val="000000"/>
        </w:rPr>
      </w:pPr>
      <w:r>
        <w:rPr>
          <w:color w:val="000000"/>
        </w:rPr>
        <w:t>5</w:t>
      </w:r>
      <w:r>
        <w:rPr>
          <w:color w:val="000000"/>
        </w:rPr>
        <w:t>. Išdėstyti 7 punktą taip:</w:t>
      </w:r>
    </w:p>
    <w:p>
      <w:pPr>
        <w:widowControl w:val="0"/>
        <w:shd w:val="clear" w:color="auto" w:fill="FFFFFF"/>
        <w:ind w:firstLine="709"/>
        <w:jc w:val="both"/>
        <w:rPr>
          <w:color w:val="000000"/>
        </w:rPr>
      </w:pPr>
      <w:r>
        <w:rPr>
          <w:color w:val="000000"/>
        </w:rPr>
        <w:t>„</w:t>
      </w:r>
      <w:r>
        <w:rPr>
          <w:color w:val="000000"/>
        </w:rPr>
        <w:t>7</w:t>
      </w:r>
      <w:r>
        <w:rPr>
          <w:color w:val="000000"/>
        </w:rPr>
        <w:t>. Draudimo sutarties draudimo suma dėl vieno eismo įvykio Lietuvos Respublikos teritorijoje, nepaisant to, kiek yra nukentėjusių trečiųjų asmenų, yra:</w:t>
      </w:r>
    </w:p>
    <w:p>
      <w:pPr>
        <w:widowControl w:val="0"/>
        <w:shd w:val="clear" w:color="auto" w:fill="FFFFFF"/>
        <w:ind w:firstLine="709"/>
        <w:jc w:val="both"/>
        <w:rPr>
          <w:color w:val="000000"/>
        </w:rPr>
      </w:pPr>
      <w:r>
        <w:rPr>
          <w:color w:val="000000"/>
        </w:rPr>
        <w:t>1</w:t>
      </w:r>
      <w:r>
        <w:rPr>
          <w:color w:val="000000"/>
        </w:rPr>
        <w:t>) iki 2009 m. gruodžio 10 d. – 500 000 eurų dėl žalos asmeniui (tarp jų 1 000 eurų dėl neturtinės žalos) ir 100 000 eurų dėl žalos turtui;</w:t>
      </w:r>
    </w:p>
    <w:p>
      <w:pPr>
        <w:widowControl w:val="0"/>
        <w:shd w:val="clear" w:color="auto" w:fill="FFFFFF"/>
        <w:ind w:firstLine="709"/>
        <w:jc w:val="both"/>
        <w:rPr>
          <w:color w:val="000000"/>
        </w:rPr>
      </w:pPr>
      <w:r>
        <w:rPr>
          <w:color w:val="000000"/>
        </w:rPr>
        <w:t>2</w:t>
      </w:r>
      <w:r>
        <w:rPr>
          <w:color w:val="000000"/>
        </w:rPr>
        <w:t>) nuo 2009 m. gruodžio 11 d. iki 2012 m. birželio 10 d. – 2 500 000 eurų dėl žalos asmeniui (tarp jų 2 500 eurų dėl neturtinės žalos) ir 500 000 eurų dėl žalos turtui;</w:t>
      </w:r>
    </w:p>
    <w:p>
      <w:pPr>
        <w:widowControl w:val="0"/>
        <w:shd w:val="clear" w:color="auto" w:fill="FFFFFF"/>
        <w:ind w:firstLine="709"/>
        <w:jc w:val="both"/>
        <w:rPr>
          <w:color w:val="000000"/>
        </w:rPr>
      </w:pPr>
      <w:r>
        <w:rPr>
          <w:color w:val="000000"/>
        </w:rPr>
        <w:t>3</w:t>
      </w:r>
      <w:r>
        <w:rPr>
          <w:color w:val="000000"/>
        </w:rPr>
        <w:t>) nuo 2012 m. birželio 11 d. – 5 000 000 eurų dėl žalos asmeniui (tarp jų 5 000 eurų dėl neturtinės žalos) ir 1 000 000 eurų dėl žalos turtui.</w:t>
      </w:r>
    </w:p>
    <w:p>
      <w:pPr>
        <w:widowControl w:val="0"/>
        <w:shd w:val="clear" w:color="auto" w:fill="FFFFFF"/>
        <w:ind w:firstLine="709"/>
        <w:jc w:val="both"/>
        <w:rPr>
          <w:color w:val="000000"/>
        </w:rPr>
      </w:pPr>
      <w:r>
        <w:rPr>
          <w:color w:val="000000"/>
        </w:rPr>
        <w:t>Šie draudimo sumų dydžiai dėl žalos asmeniui ir dėl žalos turtui kas penkeri metai nuo 2012 m. birželio 11 d. indeksuojami atsižvelgiant į Europos vartotojų kainų indekso santykinį pokytį per atitinkamą laikotarpį ir suapvalinant gautus dydžius 10 000 eurų tikslumu. Indeksuoti draudimo sumų dydžiai skelbiami Lietuvos Respublikos Vyriausybės nutarime.“</w:t>
      </w:r>
    </w:p>
    <w:p>
      <w:pPr>
        <w:widowControl w:val="0"/>
        <w:shd w:val="clear" w:color="auto" w:fill="FFFFFF"/>
        <w:ind w:firstLine="709"/>
        <w:jc w:val="both"/>
        <w:rPr>
          <w:color w:val="000000"/>
        </w:rPr>
      </w:pPr>
      <w:r>
        <w:rPr>
          <w:color w:val="000000"/>
        </w:rPr>
        <w:t>6</w:t>
      </w:r>
      <w:r>
        <w:rPr>
          <w:color w:val="000000"/>
        </w:rPr>
        <w:t>. Papildyti šiuo 8</w:t>
      </w:r>
      <w:r>
        <w:rPr>
          <w:color w:val="000000"/>
          <w:vertAlign w:val="superscript"/>
        </w:rPr>
        <w:t>1</w:t>
      </w:r>
      <w:r>
        <w:rPr>
          <w:color w:val="000000"/>
        </w:rPr>
        <w:t xml:space="preserve"> punktu:</w:t>
      </w:r>
    </w:p>
    <w:p>
      <w:pPr>
        <w:widowControl w:val="0"/>
        <w:shd w:val="clear" w:color="auto" w:fill="FFFFFF"/>
        <w:ind w:firstLine="709"/>
        <w:jc w:val="both"/>
        <w:rPr>
          <w:color w:val="000000"/>
        </w:rPr>
      </w:pPr>
      <w:r>
        <w:rPr>
          <w:color w:val="000000"/>
        </w:rPr>
        <w:t>„</w:t>
      </w:r>
      <w:r>
        <w:rPr>
          <w:color w:val="000000"/>
        </w:rPr>
        <w:t>8</w:t>
      </w:r>
      <w:r>
        <w:rPr>
          <w:color w:val="000000"/>
          <w:vertAlign w:val="superscript"/>
        </w:rPr>
        <w:t>1</w:t>
      </w:r>
      <w:r>
        <w:rPr>
          <w:color w:val="000000"/>
        </w:rPr>
        <w:t>. Draudikas neturi teisės draudimo sutartyje nustatyti sumos, kuria draudžiamojo įvykio atveju būtų sumažinama mokama išmoka.“</w:t>
      </w:r>
    </w:p>
    <w:p>
      <w:pPr>
        <w:widowControl w:val="0"/>
        <w:shd w:val="clear" w:color="auto" w:fill="FFFFFF"/>
        <w:ind w:firstLine="709"/>
        <w:jc w:val="both"/>
        <w:rPr>
          <w:color w:val="000000"/>
        </w:rPr>
      </w:pPr>
      <w:r>
        <w:rPr>
          <w:color w:val="000000"/>
        </w:rPr>
        <w:t>7</w:t>
      </w:r>
      <w:r>
        <w:rPr>
          <w:color w:val="000000"/>
        </w:rPr>
        <w:t>. Papildyti šiuo 9.5 punktu:</w:t>
      </w:r>
    </w:p>
    <w:p>
      <w:pPr>
        <w:widowControl w:val="0"/>
        <w:shd w:val="clear" w:color="auto" w:fill="FFFFFF"/>
        <w:ind w:firstLine="709"/>
        <w:jc w:val="both"/>
        <w:rPr>
          <w:color w:val="000000"/>
        </w:rPr>
      </w:pPr>
      <w:r>
        <w:rPr>
          <w:color w:val="000000"/>
        </w:rPr>
        <w:t>„</w:t>
      </w:r>
      <w:r>
        <w:rPr>
          <w:color w:val="000000"/>
        </w:rPr>
        <w:t>9.5</w:t>
      </w:r>
      <w:r>
        <w:rPr>
          <w:color w:val="000000"/>
        </w:rPr>
        <w:t>. kitais Transporto priemonių valdytojų civilinės atsakomybės privalomojo draudimo įstatymo numatytais atvejais“.</w:t>
      </w:r>
    </w:p>
    <w:p>
      <w:pPr>
        <w:widowControl w:val="0"/>
        <w:shd w:val="clear" w:color="auto" w:fill="FFFFFF"/>
        <w:ind w:firstLine="709"/>
        <w:jc w:val="both"/>
        <w:rPr>
          <w:color w:val="000000"/>
        </w:rPr>
      </w:pPr>
      <w:r>
        <w:rPr>
          <w:color w:val="000000"/>
        </w:rPr>
        <w:t>8</w:t>
      </w:r>
      <w:r>
        <w:rPr>
          <w:color w:val="000000"/>
        </w:rPr>
        <w:t>. Išdėstyti 11 punktą taip:</w:t>
      </w:r>
    </w:p>
    <w:p>
      <w:pPr>
        <w:widowControl w:val="0"/>
        <w:shd w:val="clear" w:color="auto" w:fill="FFFFFF"/>
        <w:ind w:firstLine="709"/>
        <w:jc w:val="both"/>
        <w:rPr>
          <w:color w:val="000000"/>
        </w:rPr>
      </w:pPr>
      <w:r>
        <w:rPr>
          <w:color w:val="000000"/>
        </w:rPr>
        <w:t>„</w:t>
      </w:r>
      <w:r>
        <w:rPr>
          <w:color w:val="000000"/>
        </w:rPr>
        <w:t>11</w:t>
      </w:r>
      <w:r>
        <w:rPr>
          <w:color w:val="000000"/>
        </w:rPr>
        <w:t>. Pareigą sudaryti draudimo sutartį turi transporto priemonės savininkas bei asmuo, naudojantis transporto priemonę pagal lizingo (finansinės nuomos), išperkamosios nuomos ar pagal kitą panašaus pobūdžio sutartį, pagal kurią jam numatoma galimybė įgyti nuosavybės teisę į šią transporto priemonę per tam tikrą terminą. Jų vardu draudimo sutartį turi teisę sudaryti transporto priemonės teisėtas valdytojas arba kitas įstatymų nustatyta tvarka įgaliotas asmuo. Transporto priemonės valdytojas, teikiantis prašymą sudaryti draudimo sutartį, visą būtiną informaciją ir dokumentus, būtinus sutarčiai sudaryti, sudarant draudimo sutartį yra laikomas šiame punkte nurodytų asmenų, atsakingų už draudimo sutarties sudarymą, atstovu pagal įstatymą.“</w:t>
      </w:r>
    </w:p>
    <w:p>
      <w:pPr>
        <w:widowControl w:val="0"/>
        <w:shd w:val="clear" w:color="auto" w:fill="FFFFFF"/>
        <w:ind w:firstLine="709"/>
        <w:jc w:val="both"/>
        <w:rPr>
          <w:color w:val="000000"/>
        </w:rPr>
      </w:pPr>
      <w:r>
        <w:rPr>
          <w:color w:val="000000"/>
        </w:rPr>
        <w:t>9</w:t>
      </w:r>
      <w:r>
        <w:rPr>
          <w:color w:val="000000"/>
        </w:rPr>
        <w:t>. Papildyti 13 punktą šiuo sakiniu:</w:t>
      </w:r>
    </w:p>
    <w:p>
      <w:pPr>
        <w:widowControl w:val="0"/>
        <w:shd w:val="clear" w:color="auto" w:fill="FFFFFF"/>
        <w:ind w:firstLine="709"/>
        <w:jc w:val="both"/>
        <w:rPr>
          <w:color w:val="000000"/>
        </w:rPr>
      </w:pPr>
      <w:r>
        <w:rPr>
          <w:color w:val="000000"/>
        </w:rPr>
        <w:t>„Draudimo sutartį sudarančiam ar sudariusiam asmeniui Transporto priemonių valdytojų civilinės atsakomybės privalomojo draudimo įstatymo 6 straipsnio 12 dalies nustatyta tvarka draudikas privalo išduoti eismo įvykio deklaracijos formą ir paaiškinti, kaip ją užpildyti.“</w:t>
      </w:r>
    </w:p>
    <w:p>
      <w:pPr>
        <w:widowControl w:val="0"/>
        <w:shd w:val="clear" w:color="auto" w:fill="FFFFFF"/>
        <w:ind w:firstLine="709"/>
        <w:jc w:val="both"/>
        <w:rPr>
          <w:color w:val="000000"/>
        </w:rPr>
      </w:pPr>
      <w:r>
        <w:rPr>
          <w:color w:val="000000"/>
        </w:rPr>
        <w:t>10</w:t>
      </w:r>
      <w:r>
        <w:rPr>
          <w:color w:val="000000"/>
        </w:rPr>
        <w:t>. Išdėstyti 16 punktą taip:</w:t>
      </w:r>
    </w:p>
    <w:p>
      <w:pPr>
        <w:widowControl w:val="0"/>
        <w:shd w:val="clear" w:color="auto" w:fill="FFFFFF"/>
        <w:ind w:firstLine="709"/>
        <w:jc w:val="both"/>
        <w:rPr>
          <w:color w:val="000000"/>
        </w:rPr>
      </w:pPr>
      <w:r>
        <w:rPr>
          <w:color w:val="000000"/>
        </w:rPr>
        <w:t>„</w:t>
      </w:r>
      <w:r>
        <w:rPr>
          <w:color w:val="000000"/>
        </w:rPr>
        <w:t>16</w:t>
      </w:r>
      <w:r>
        <w:rPr>
          <w:color w:val="000000"/>
        </w:rPr>
        <w:t>. Transporto priemonių valdytojų civilinės atsakomybės privalomojo draudimo įstatymo 4 straipsnio 2 dalyje nurodyti asmenys ir transporto priemonės valdytojai negali naudoti patys ir leisti naudoti kitam asmeniui neapdraustą transporto priemonę (neturint galiojančio, atitinkančio Transporto priemonių valdytojų civilinės atsakomybės privalomojo draudimo įstatymo ir kitų teisės aktų reikalavimus, draudimo liudijimo).“</w:t>
      </w:r>
    </w:p>
    <w:p>
      <w:pPr>
        <w:widowControl w:val="0"/>
        <w:shd w:val="clear" w:color="auto" w:fill="FFFFFF"/>
        <w:ind w:firstLine="709"/>
        <w:jc w:val="both"/>
        <w:rPr>
          <w:color w:val="000000"/>
        </w:rPr>
      </w:pPr>
      <w:r>
        <w:rPr>
          <w:color w:val="000000"/>
        </w:rPr>
        <w:t>11</w:t>
      </w:r>
      <w:r>
        <w:rPr>
          <w:color w:val="000000"/>
        </w:rPr>
        <w:t>. Įrašyti 24 punkte vietoj žodžių „kortos“, „kortą“, kortoje“ ir „korta“ atitinkamai žodžius „kortelės“, „kortelę“, „kortelėje“ ir „kortelė“, o vietoj žodžio „Šveicarijoje“ – žodžius „Šveicarijos Konfederacijoje“.</w:t>
      </w:r>
    </w:p>
    <w:p>
      <w:pPr>
        <w:widowControl w:val="0"/>
        <w:shd w:val="clear" w:color="auto" w:fill="FFFFFF"/>
        <w:ind w:firstLine="709"/>
        <w:jc w:val="both"/>
        <w:rPr>
          <w:color w:val="000000"/>
        </w:rPr>
      </w:pPr>
      <w:r>
        <w:rPr>
          <w:color w:val="000000"/>
        </w:rPr>
        <w:t>12</w:t>
      </w:r>
      <w:r>
        <w:rPr>
          <w:color w:val="000000"/>
        </w:rPr>
        <w:t>. Išdėstyti 25 punktą taip:</w:t>
      </w:r>
    </w:p>
    <w:p>
      <w:pPr>
        <w:widowControl w:val="0"/>
        <w:shd w:val="clear" w:color="auto" w:fill="FFFFFF"/>
        <w:ind w:firstLine="709"/>
        <w:jc w:val="both"/>
        <w:rPr>
          <w:color w:val="000000"/>
        </w:rPr>
      </w:pPr>
      <w:r>
        <w:rPr>
          <w:color w:val="000000"/>
        </w:rPr>
        <w:t>„</w:t>
      </w:r>
      <w:r>
        <w:rPr>
          <w:color w:val="000000"/>
        </w:rPr>
        <w:t>25</w:t>
      </w:r>
      <w:r>
        <w:rPr>
          <w:color w:val="000000"/>
        </w:rPr>
        <w:t>. Transporto priemonės valdytojas neturi teisės sudaryti dėl tos pačios transporto priemonės kelių transporto priemonių valdytojų civilinės atsakomybės privalomojo draudimo sutarčių tam pačiam ar iš dalies sutampančiam sutarties galiojimo laikotarpiui. Jeigu yra sudarytos kelios draudimo sutartys, įsigaliojus naujai draudimo sutarčiai, prieš tai dėl tos pačios transporto priemonės sudaryta draudimo sutartis pasibaigia. Pagal pasibaigusią draudimo sutartį sumokėta draudimo įmoka už likusį draudimo sutarties galiojimo laikotarpį grąžinama Transporto priemonių valdytojų civilinės atsakomybės privalomojo draudimo įstatymo 7 straipsnyje nustatyta tvarka.“</w:t>
      </w:r>
    </w:p>
    <w:p>
      <w:pPr>
        <w:widowControl w:val="0"/>
        <w:shd w:val="clear" w:color="auto" w:fill="FFFFFF"/>
        <w:ind w:firstLine="709"/>
        <w:jc w:val="both"/>
        <w:rPr>
          <w:color w:val="000000"/>
        </w:rPr>
      </w:pPr>
      <w:r>
        <w:rPr>
          <w:color w:val="000000"/>
        </w:rPr>
        <w:t>13</w:t>
      </w:r>
      <w:r>
        <w:rPr>
          <w:color w:val="000000"/>
        </w:rPr>
        <w:t>. Įrašyti 29 punkte po žodžio „mėnesį“ žodžius „nuo šių sąlygų 27 punkte nustatyto pranešimo gavimo“ bei papildyti šiuo sakiniu:</w:t>
      </w:r>
    </w:p>
    <w:p>
      <w:pPr>
        <w:widowControl w:val="0"/>
        <w:shd w:val="clear" w:color="auto" w:fill="FFFFFF"/>
        <w:ind w:firstLine="709"/>
        <w:jc w:val="both"/>
        <w:rPr>
          <w:color w:val="000000"/>
        </w:rPr>
      </w:pPr>
      <w:r>
        <w:rPr>
          <w:color w:val="000000"/>
        </w:rPr>
        <w:t>„Jei draudimo sutartyje nenustatytas kitoks pranešimų siuntimo būdas, Preziumuojama, jog draudėjas gavo draudiko pranešimą, išsiųstą paštu, praėjus protingam terminui po jo išsiuntimo“.</w:t>
      </w:r>
    </w:p>
    <w:p>
      <w:pPr>
        <w:widowControl w:val="0"/>
        <w:shd w:val="clear" w:color="auto" w:fill="FFFFFF"/>
        <w:ind w:firstLine="709"/>
        <w:jc w:val="both"/>
        <w:rPr>
          <w:color w:val="000000"/>
        </w:rPr>
      </w:pPr>
      <w:r>
        <w:rPr>
          <w:color w:val="000000"/>
        </w:rPr>
        <w:t>14</w:t>
      </w:r>
      <w:r>
        <w:rPr>
          <w:color w:val="000000"/>
        </w:rPr>
        <w:t>. Išdėstyti 30 punktą taip:</w:t>
      </w:r>
    </w:p>
    <w:p>
      <w:pPr>
        <w:widowControl w:val="0"/>
        <w:shd w:val="clear" w:color="auto" w:fill="FFFFFF"/>
        <w:ind w:firstLine="709"/>
        <w:jc w:val="both"/>
        <w:rPr>
          <w:color w:val="000000"/>
        </w:rPr>
      </w:pPr>
      <w:r>
        <w:rPr>
          <w:color w:val="000000"/>
        </w:rPr>
        <w:t>„</w:t>
      </w:r>
      <w:r>
        <w:rPr>
          <w:color w:val="000000"/>
        </w:rPr>
        <w:t>30</w:t>
      </w:r>
      <w:r>
        <w:rPr>
          <w:color w:val="000000"/>
        </w:rPr>
        <w:t>. Draudimo sutartis įsigalioja nuo draudiko ir draudėjo sutartos datos, nurodytos draudimo sutartyje.“</w:t>
      </w:r>
    </w:p>
    <w:p>
      <w:pPr>
        <w:widowControl w:val="0"/>
        <w:shd w:val="clear" w:color="auto" w:fill="FFFFFF"/>
        <w:ind w:firstLine="709"/>
        <w:jc w:val="both"/>
        <w:rPr>
          <w:color w:val="000000"/>
        </w:rPr>
      </w:pPr>
      <w:r>
        <w:rPr>
          <w:color w:val="000000"/>
        </w:rPr>
        <w:t>15</w:t>
      </w:r>
      <w:r>
        <w:rPr>
          <w:color w:val="000000"/>
        </w:rPr>
        <w:t>. Pripažinti netekusiais galios 31 ir 32 punktus.</w:t>
      </w:r>
    </w:p>
    <w:p>
      <w:pPr>
        <w:widowControl w:val="0"/>
        <w:shd w:val="clear" w:color="auto" w:fill="FFFFFF"/>
        <w:ind w:firstLine="709"/>
        <w:jc w:val="both"/>
        <w:rPr>
          <w:color w:val="000000"/>
        </w:rPr>
      </w:pPr>
      <w:r>
        <w:rPr>
          <w:color w:val="000000"/>
        </w:rPr>
        <w:t>16</w:t>
      </w:r>
      <w:r>
        <w:rPr>
          <w:color w:val="000000"/>
        </w:rPr>
        <w:t>. Papildyti šiuo 35</w:t>
      </w:r>
      <w:r>
        <w:rPr>
          <w:color w:val="000000"/>
          <w:vertAlign w:val="superscript"/>
        </w:rPr>
        <w:t>1</w:t>
      </w:r>
      <w:r>
        <w:rPr>
          <w:color w:val="000000"/>
        </w:rPr>
        <w:t xml:space="preserve"> punktu:</w:t>
      </w:r>
    </w:p>
    <w:p>
      <w:pPr>
        <w:widowControl w:val="0"/>
        <w:shd w:val="clear" w:color="auto" w:fill="FFFFFF"/>
        <w:ind w:firstLine="709"/>
        <w:jc w:val="both"/>
        <w:rPr>
          <w:color w:val="000000"/>
        </w:rPr>
      </w:pPr>
      <w:r>
        <w:rPr>
          <w:color w:val="000000"/>
        </w:rPr>
        <w:t>„</w:t>
      </w:r>
      <w:r>
        <w:rPr>
          <w:color w:val="000000"/>
        </w:rPr>
        <w:t>35</w:t>
      </w:r>
      <w:r>
        <w:rPr>
          <w:color w:val="000000"/>
          <w:vertAlign w:val="superscript"/>
        </w:rPr>
        <w:t>1</w:t>
      </w:r>
      <w:r>
        <w:rPr>
          <w:color w:val="000000"/>
        </w:rPr>
        <w:t>. Draudėjo prašymu jo civilinę atsakomybę įprastine draudimo sutartimi apdraudęs draudikas ne vėliau kaip per 15 dienų nuo draudėjo rašytinio prašymo gavimo dienos privalo jam nemokamai išduoti pažymą apie su draudėjo transporto priemone susijusius žalos atlyginimo atvejus ar jų nebuvimą už mažiausiai paskutinių 5 metų sutartinių santykių laikotarpį ar už kitą laikotarpį, jei sutartiniai santykiai truko trumpiau.“</w:t>
      </w:r>
    </w:p>
    <w:p>
      <w:pPr>
        <w:ind w:firstLine="709"/>
        <w:rPr>
          <w:color w:val="000000"/>
        </w:rPr>
      </w:pPr>
    </w:p>
    <w:p>
      <w:pPr>
        <w:ind w:firstLine="709"/>
        <w:rPr>
          <w:color w:val="000000"/>
        </w:rPr>
      </w:pPr>
    </w:p>
    <w:p>
      <w:pPr>
        <w:tabs>
          <w:tab w:val="right" w:pos="9639"/>
        </w:tabs>
        <w:rPr>
          <w:caps/>
        </w:rPr>
      </w:pPr>
      <w:r>
        <w:rPr>
          <w:caps/>
        </w:rPr>
        <w:t>LIETUVOS RESPUBLIKOS</w:t>
      </w:r>
    </w:p>
    <w:p>
      <w:pPr>
        <w:tabs>
          <w:tab w:val="right" w:pos="9639"/>
        </w:tabs>
        <w:rPr>
          <w:caps/>
        </w:rPr>
      </w:pPr>
      <w:r>
        <w:rPr>
          <w:caps/>
        </w:rPr>
        <w:t>DRAUDIMO PRIEŽIŪROS KOMISIJOS PIRMININKAS</w:t>
        <w:tab/>
        <w:t>MINDAUGAS ŠALČIUS</w:t>
      </w:r>
    </w:p>
    <w:p>
      <w:pPr>
        <w:jc w:val="center"/>
        <w:rPr>
          <w:color w:val="000000"/>
        </w:rPr>
      </w:pPr>
      <w:r>
        <w:rPr>
          <w:color w:val="000000"/>
        </w:rPr>
        <w:t>______________</w:t>
      </w:r>
    </w:p>
    <w:p>
      <w:pPr>
        <w:ind w:firstLine="709"/>
        <w:rPr>
          <w:color w:val="000000"/>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3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5673</Characters>
  <Application>Microsoft Office Word</Application>
  <DocSecurity>4</DocSecurity>
  <Lines>99</Lines>
  <Paragraphs>46</Paragraphs>
  <ScaleCrop>false</ScaleCrop>
  <Company/>
  <LinksUpToDate>false</LinksUpToDate>
  <CharactersWithSpaces>6483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2015-07-03T13:27:00Z</dcterms:created>
  <dc:creator>Tadeuš Buivid</dc:creator>
  <lastModifiedBy>Adlib User</lastModifiedBy>
  <dcterms:modified xsi:type="dcterms:W3CDTF">2015-07-03T13:27:00Z</dcterms:modified>
  <revision>2</revision>
</coreProperties>
</file>