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0259C6" w:rsidRDefault="000259C6">
      <w:pPr>
        <w:jc w:val="center"/>
        <w:rPr>
          <w:b/>
          <w:color w:val="000000"/>
          <w:szCs w:val="8"/>
        </w:rPr>
      </w:pPr>
      <w:r w:rsidRPr="000259C6">
        <w:rPr>
          <w:b/>
          <w:color w:val="000000"/>
          <w:szCs w:val="8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 w:rsidR="00755992">
        <w:rPr>
          <w:b/>
          <w:color w:val="000000"/>
          <w:szCs w:val="8"/>
        </w:rPr>
        <w:t>LIETUVOS RESPUBLIKOS APLINKOS MINISTRAS</w:t>
      </w:r>
    </w:p>
    <w:p w:rsidR="000259C6" w:rsidRDefault="000259C6">
      <w:pPr>
        <w:jc w:val="center"/>
        <w:rPr>
          <w:color w:val="000000"/>
          <w:szCs w:val="8"/>
        </w:rPr>
      </w:pPr>
    </w:p>
    <w:p w:rsidR="000259C6" w:rsidRDefault="0075599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:rsidR="000259C6" w:rsidRDefault="00755992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APLINKOS MINISTRO 2003 M. GRUODŽIO 19 D. ĮSAKYMO NR. 684 „ DĖL PAVOJINGŲ ATLIEKŲ TVARKYMO LICENCIJAVIMO TAISYKLIŲ BEI PAVOJINGAS ATLIEKAS TVARKANČIŲ ĮMONIŲ DARB</w:t>
      </w:r>
      <w:r>
        <w:rPr>
          <w:b/>
          <w:color w:val="000000"/>
          <w:szCs w:val="8"/>
        </w:rPr>
        <w:t>UOTOJAMS TAIKOMŲ KVALIFIKACINIŲ REIKALAVIMŲ IR ATESTAVIMO TVARKOS PATVIRTINIMO“ PAKEITIMO</w:t>
      </w:r>
    </w:p>
    <w:p w:rsidR="000259C6" w:rsidRDefault="000259C6">
      <w:pPr>
        <w:jc w:val="center"/>
        <w:rPr>
          <w:color w:val="000000"/>
          <w:szCs w:val="8"/>
        </w:rPr>
      </w:pPr>
    </w:p>
    <w:p w:rsidR="000259C6" w:rsidRDefault="00755992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gegužės 5 d. Nr. D1-247</w:t>
      </w:r>
    </w:p>
    <w:p w:rsidR="000259C6" w:rsidRDefault="00755992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:rsidR="000259C6" w:rsidRDefault="000259C6">
      <w:pPr>
        <w:ind w:firstLine="709"/>
        <w:jc w:val="both"/>
        <w:rPr>
          <w:color w:val="000000"/>
          <w:szCs w:val="8"/>
        </w:rPr>
      </w:pP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Lietuvos Respublikos atliekų tvarkymo įstatymo (Žin., 1998, Nr. </w:t>
      </w:r>
      <w:hyperlink r:id="rId9" w:tgtFrame="_blank" w:history="1">
        <w:r>
          <w:rPr>
            <w:color w:val="0000FF" w:themeColor="hyperlink"/>
            <w:szCs w:val="22"/>
            <w:u w:val="single"/>
          </w:rPr>
          <w:t>61-1726</w:t>
        </w:r>
      </w:hyperlink>
      <w:r>
        <w:rPr>
          <w:color w:val="000000"/>
          <w:szCs w:val="22"/>
        </w:rPr>
        <w:t xml:space="preserve">; 2002,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13-475</w:t>
        </w:r>
      </w:hyperlink>
      <w:r>
        <w:rPr>
          <w:color w:val="000000"/>
          <w:szCs w:val="22"/>
        </w:rPr>
        <w:t>) 12 straipsniu ir Lietuvos Respublikos Vyriausybės 2002 m. spalio 29 d. nutarimu Nr. 1691 „Dėl įgaliojimų suteikimo į</w:t>
      </w:r>
      <w:r>
        <w:rPr>
          <w:color w:val="000000"/>
          <w:szCs w:val="22"/>
        </w:rPr>
        <w:t>gyvendinant Lietuvos Respublikos atliekų tvarkymo įstatymą“ (Žin., 2002, 104-4649),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1</w:t>
      </w:r>
      <w:r w:rsidR="00755992">
        <w:rPr>
          <w:color w:val="000000"/>
          <w:szCs w:val="22"/>
        </w:rPr>
        <w:t xml:space="preserve">. </w:t>
      </w:r>
      <w:r w:rsidR="00755992">
        <w:rPr>
          <w:color w:val="000000"/>
          <w:spacing w:val="60"/>
          <w:szCs w:val="22"/>
        </w:rPr>
        <w:t>Pakeičiu</w:t>
      </w:r>
      <w:r w:rsidR="00755992">
        <w:rPr>
          <w:color w:val="000000"/>
          <w:szCs w:val="22"/>
        </w:rPr>
        <w:t xml:space="preserve"> aplinkos ministro 2003 m. gruodžio 19 d. įsakymą Nr. 684 „Dėl Pavojingų atliekų tvarkymo licencijavimo taisyklių bei Pavojingas atliekas tvarkančių įmonių d</w:t>
      </w:r>
      <w:r w:rsidR="00755992">
        <w:rPr>
          <w:color w:val="000000"/>
          <w:szCs w:val="22"/>
        </w:rPr>
        <w:t xml:space="preserve">arbuotojams taikomų kvalifikacinių reikalavimų ir atestavimo tvarkos patvirtinimo“ (Žin., 2004, Nr. </w:t>
      </w:r>
      <w:hyperlink r:id="rId11" w:tgtFrame="_blank" w:history="1">
        <w:r w:rsidR="00755992">
          <w:rPr>
            <w:color w:val="0000FF" w:themeColor="hyperlink"/>
            <w:szCs w:val="22"/>
            <w:u w:val="single"/>
          </w:rPr>
          <w:t>18-552</w:t>
        </w:r>
      </w:hyperlink>
      <w:r w:rsidR="00755992">
        <w:rPr>
          <w:color w:val="000000"/>
          <w:szCs w:val="22"/>
        </w:rPr>
        <w:t>) ir išdėstau 2.1 papunktį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2.1</w:t>
      </w:r>
      <w:r>
        <w:rPr>
          <w:color w:val="000000"/>
          <w:szCs w:val="22"/>
        </w:rPr>
        <w:t>. iki šio įsakymo įsigaliojimo d</w:t>
      </w:r>
      <w:r>
        <w:rPr>
          <w:color w:val="000000"/>
          <w:szCs w:val="22"/>
        </w:rPr>
        <w:t>ienos veikiančios pavojingas atliekas surenkančios, saugančios, šalinančios ir naudojančios įmonės licencijas pavojingų atliekų tvarkymo veiklai privalo gauti iki 2004 m. lapkričio 1 d.“;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</w:t>
      </w:r>
      <w:r w:rsidR="00755992">
        <w:rPr>
          <w:color w:val="000000"/>
          <w:szCs w:val="22"/>
        </w:rPr>
        <w:t xml:space="preserve">. </w:t>
      </w:r>
      <w:r w:rsidR="00755992">
        <w:rPr>
          <w:color w:val="000000"/>
          <w:spacing w:val="60"/>
          <w:szCs w:val="22"/>
        </w:rPr>
        <w:t>Pakeičiu</w:t>
      </w:r>
      <w:r w:rsidR="00755992">
        <w:rPr>
          <w:color w:val="000000"/>
          <w:szCs w:val="22"/>
        </w:rPr>
        <w:t xml:space="preserve"> nurodytojo įsakymo 1 punktu patvirtintus Pavojingas atliekas tvarkančių įmonių darbuotojams taikomus kvalifikacinius reikalavimus ir atestavimo tvarką (toliau – Tvarka):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2.1</w:t>
      </w:r>
      <w:r w:rsidR="00755992">
        <w:rPr>
          <w:color w:val="000000"/>
          <w:szCs w:val="22"/>
        </w:rPr>
        <w:t>. Išdėstau Tvarkos 8.2.1 papunktį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8.2.1</w:t>
      </w:r>
      <w:r>
        <w:rPr>
          <w:color w:val="000000"/>
          <w:szCs w:val="22"/>
        </w:rPr>
        <w:t>. turi būti baigę kursus pagal m</w:t>
      </w:r>
      <w:r>
        <w:rPr>
          <w:color w:val="000000"/>
          <w:szCs w:val="22"/>
        </w:rPr>
        <w:t>okymo programą, suderintą su Lietuvos Respublikos aplinkos ministerija (toliau – Aplinkos ministerija) bei paskelbtą „Valstybės žinių“ priede „Informaciniai pranešimai“, skirtą PA tvarkymo darbų vadovams ir gavę Kvalifikacijos pažymėjimą, patvirtinantį įgy</w:t>
      </w:r>
      <w:r>
        <w:rPr>
          <w:color w:val="000000"/>
          <w:szCs w:val="22"/>
        </w:rPr>
        <w:t>tas profesines žinias;“.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2.2</w:t>
      </w:r>
      <w:r w:rsidR="00755992">
        <w:rPr>
          <w:color w:val="000000"/>
          <w:szCs w:val="22"/>
        </w:rPr>
        <w:t>. Išdėstau Tvarkos 9.2 papunktį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9.2</w:t>
      </w:r>
      <w:r>
        <w:rPr>
          <w:color w:val="000000"/>
          <w:szCs w:val="22"/>
        </w:rPr>
        <w:t>. turi būti baigę kursus pagal mokymo programą, suderintą su Aplinkos ministerija bei paskelbtą „Valstybės žinių“ priede „Informaciniai pranešimai“, skirtą PA tvarkymo darbuoto</w:t>
      </w:r>
      <w:r>
        <w:rPr>
          <w:color w:val="000000"/>
          <w:szCs w:val="22"/>
        </w:rPr>
        <w:t>jams – specialistams ir gavę Kvalifikacijos pažymėjimą, patvirtinantį įgytas profesines žinias;“.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2.3</w:t>
      </w:r>
      <w:r w:rsidR="00755992">
        <w:rPr>
          <w:color w:val="000000"/>
          <w:szCs w:val="22"/>
        </w:rPr>
        <w:t>. Išdėstau Tvarkos 13 punktą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13</w:t>
      </w:r>
      <w:r>
        <w:rPr>
          <w:color w:val="000000"/>
          <w:szCs w:val="22"/>
        </w:rPr>
        <w:t>. Asmuo, norintis dirbti Lietuvos Respublikoje pagal užsienyje įgytą atliekų tvarkytojo kvalifikaciją, pate</w:t>
      </w:r>
      <w:r>
        <w:rPr>
          <w:color w:val="000000"/>
          <w:szCs w:val="22"/>
        </w:rPr>
        <w:t>ikia Organizacijai prašymą jį atestuoti, nurodant pageidaujamą Atestato tipą, konkrečią PA tvarkymo veiklos rūšį, technologinių srautų grupę bei prašymą įvertinti įgytą profesinę kvalifikaciją bei teisines žinias ir prideda šiuos dokumentus:“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2.4</w:t>
      </w:r>
      <w:r w:rsidR="00755992">
        <w:rPr>
          <w:color w:val="000000"/>
          <w:szCs w:val="22"/>
        </w:rPr>
        <w:t xml:space="preserve">. </w:t>
      </w:r>
      <w:r w:rsidR="00755992">
        <w:rPr>
          <w:color w:val="000000"/>
          <w:szCs w:val="22"/>
        </w:rPr>
        <w:t>Išdėstau Tvarkos 13.3 papunktį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13.3</w:t>
      </w:r>
      <w:r>
        <w:rPr>
          <w:color w:val="000000"/>
          <w:szCs w:val="22"/>
        </w:rPr>
        <w:t>. užsienio valstybės institucijų išduotus kvalifikacijos dokumentus, kurie Lietuvos Respublikoje pripažįstami pagal 1961 m. spalio 5 d. Hagos Konvenciją „Dėl užsienio valstybėse išduotų dokumentų legalizavimo pan</w:t>
      </w:r>
      <w:r>
        <w:rPr>
          <w:color w:val="000000"/>
          <w:szCs w:val="22"/>
        </w:rPr>
        <w:t xml:space="preserve">aikinimo“ (Žin., 1996,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92-2151</w:t>
        </w:r>
      </w:hyperlink>
      <w:r>
        <w:rPr>
          <w:color w:val="000000"/>
          <w:szCs w:val="22"/>
        </w:rPr>
        <w:t>).“.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2.5</w:t>
      </w:r>
      <w:r w:rsidR="00755992">
        <w:rPr>
          <w:color w:val="000000"/>
          <w:szCs w:val="22"/>
        </w:rPr>
        <w:t>. Išdėstau Tvarkos 22 ir 23 punktus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22</w:t>
      </w:r>
      <w:r>
        <w:rPr>
          <w:color w:val="000000"/>
          <w:szCs w:val="22"/>
        </w:rPr>
        <w:t>. Organizacija, gavusi suinteresuotojo asmens prašymą ir šios Tvarkos III skyriu</w:t>
      </w:r>
      <w:r>
        <w:rPr>
          <w:color w:val="000000"/>
          <w:szCs w:val="22"/>
        </w:rPr>
        <w:t>je nurodytus dokumentus: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22.1</w:t>
      </w:r>
      <w:r w:rsidR="00755992">
        <w:rPr>
          <w:color w:val="000000"/>
          <w:szCs w:val="22"/>
        </w:rPr>
        <w:t>. priima ir užregistruoja pateiktus dokumentus;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22.2</w:t>
      </w:r>
      <w:r w:rsidR="00755992">
        <w:rPr>
          <w:color w:val="000000"/>
          <w:szCs w:val="22"/>
        </w:rPr>
        <w:t>. supažindina suinteresuotą asmenį su atestavimo tvarka;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22.3</w:t>
      </w:r>
      <w:r w:rsidR="00755992">
        <w:rPr>
          <w:color w:val="000000"/>
          <w:szCs w:val="22"/>
        </w:rPr>
        <w:t>. organizuoja profesinių ir teisinių žinių egzaminą. Žinios tikrinamos testų pagalba;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22.4</w:t>
      </w:r>
      <w:r w:rsidR="00755992">
        <w:rPr>
          <w:color w:val="000000"/>
          <w:szCs w:val="22"/>
        </w:rPr>
        <w:t xml:space="preserve">. esant </w:t>
      </w:r>
      <w:r w:rsidR="00755992">
        <w:rPr>
          <w:color w:val="000000"/>
          <w:szCs w:val="22"/>
        </w:rPr>
        <w:t>teigiamiems profesinių ir teisinių žinių patikrinimo rezultatams, atestavimo dokumentus perduoda atestavimo komisijai.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23</w:t>
      </w:r>
      <w:r w:rsidR="00755992">
        <w:rPr>
          <w:color w:val="000000"/>
          <w:szCs w:val="22"/>
        </w:rPr>
        <w:t>. Sprendimą dėl Atestato išdavimo priima Komisija.“.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2.6</w:t>
      </w:r>
      <w:r w:rsidR="00755992">
        <w:rPr>
          <w:color w:val="000000"/>
          <w:szCs w:val="22"/>
        </w:rPr>
        <w:t>. Išdėstau Tvarkos 24.2 papunktį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24.2</w:t>
      </w:r>
      <w:r>
        <w:rPr>
          <w:color w:val="000000"/>
          <w:szCs w:val="22"/>
        </w:rPr>
        <w:t xml:space="preserve">. nesuteikti </w:t>
      </w:r>
      <w:r>
        <w:rPr>
          <w:color w:val="000000"/>
          <w:szCs w:val="22"/>
        </w:rPr>
        <w:t>asmeniui Atestato, nurodant konkrečias neatestavimo priežastis. Apie tai Organizacija privalo per 10 dienų nuo sprendimo priėmimo raštu pranešti pretendentui.“.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2.7</w:t>
      </w:r>
      <w:r w:rsidR="00755992">
        <w:rPr>
          <w:color w:val="000000"/>
          <w:szCs w:val="22"/>
        </w:rPr>
        <w:t>. Pripažįstu netekusiu galios Tvarkos 26 punktą.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2.8</w:t>
      </w:r>
      <w:r w:rsidR="00755992">
        <w:rPr>
          <w:color w:val="000000"/>
          <w:szCs w:val="22"/>
        </w:rPr>
        <w:t>. Išdėstau Tvarkos 28 punktą</w:t>
      </w:r>
      <w:r w:rsidR="00755992">
        <w:rPr>
          <w:color w:val="000000"/>
          <w:szCs w:val="22"/>
        </w:rPr>
        <w:t xml:space="preserve">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28</w:t>
      </w:r>
      <w:r>
        <w:rPr>
          <w:color w:val="000000"/>
          <w:szCs w:val="22"/>
        </w:rPr>
        <w:t>. Visos atestavimo procedūros turi būti baigtos per 2 mėn. nuo prašymo atestuoti užregistravimo dienos.“.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2.9</w:t>
      </w:r>
      <w:r w:rsidR="00755992">
        <w:rPr>
          <w:color w:val="000000"/>
          <w:szCs w:val="22"/>
        </w:rPr>
        <w:t>. Išdėstau Tvarkos 32 punktą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32</w:t>
      </w:r>
      <w:r>
        <w:rPr>
          <w:color w:val="000000"/>
          <w:szCs w:val="22"/>
        </w:rPr>
        <w:t>. Atestatą pasirašo Komisijos pirmininkas ir aplinkos ministro įgaliotas Aplinkos minis</w:t>
      </w:r>
      <w:r>
        <w:rPr>
          <w:color w:val="000000"/>
          <w:szCs w:val="22"/>
        </w:rPr>
        <w:t>terijos sekretorius“.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2.10</w:t>
      </w:r>
      <w:r w:rsidR="00755992">
        <w:rPr>
          <w:color w:val="000000"/>
          <w:szCs w:val="22"/>
        </w:rPr>
        <w:t>. Išdėstau Tvarkos 48 punktą taip:</w:t>
      </w:r>
    </w:p>
    <w:p w:rsidR="000259C6" w:rsidRDefault="00755992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48</w:t>
      </w:r>
      <w:r>
        <w:rPr>
          <w:color w:val="000000"/>
          <w:szCs w:val="22"/>
        </w:rPr>
        <w:t>. Žinios apie atestuotus PA surinkimo, saugojimo, šalinimo ir naudojimo paslaugas teikiančių įmonių Darbuotojus, Atestato išdavimą, papildymą, pratęsimą bei galiojimo panaikinimą ske</w:t>
      </w:r>
      <w:r>
        <w:rPr>
          <w:color w:val="000000"/>
          <w:szCs w:val="22"/>
        </w:rPr>
        <w:t>lbiamos Organizacijos interneto tinklalapyje.“.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3</w:t>
      </w:r>
      <w:r w:rsidR="00755992">
        <w:rPr>
          <w:color w:val="000000"/>
          <w:szCs w:val="22"/>
        </w:rPr>
        <w:t xml:space="preserve">. </w:t>
      </w:r>
      <w:r w:rsidR="00755992">
        <w:rPr>
          <w:color w:val="000000"/>
          <w:spacing w:val="60"/>
          <w:szCs w:val="22"/>
        </w:rPr>
        <w:t>Pavedu</w:t>
      </w:r>
      <w:r w:rsidR="00755992">
        <w:rPr>
          <w:color w:val="000000"/>
          <w:szCs w:val="22"/>
        </w:rPr>
        <w:t xml:space="preserve"> Aplinkos ministerijos Visuomenės informavimo skyriui organizuoti Kvalifikacijos atestatų bei Pavojingų atliekų tvarkymo licencijų formų spausdinimą.</w:t>
      </w:r>
    </w:p>
    <w:p w:rsidR="000259C6" w:rsidRDefault="000259C6">
      <w:pPr>
        <w:ind w:firstLine="709"/>
        <w:jc w:val="both"/>
        <w:rPr>
          <w:color w:val="000000"/>
        </w:rPr>
      </w:pPr>
      <w:r w:rsidR="00755992">
        <w:rPr>
          <w:color w:val="000000"/>
          <w:szCs w:val="22"/>
        </w:rPr>
        <w:t>4</w:t>
      </w:r>
      <w:r w:rsidR="00755992">
        <w:rPr>
          <w:color w:val="000000"/>
          <w:szCs w:val="22"/>
        </w:rPr>
        <w:t xml:space="preserve">. </w:t>
      </w:r>
      <w:r w:rsidR="00755992">
        <w:rPr>
          <w:color w:val="000000"/>
          <w:spacing w:val="60"/>
          <w:szCs w:val="22"/>
        </w:rPr>
        <w:t>Įgalioju</w:t>
      </w:r>
      <w:r w:rsidR="00755992">
        <w:rPr>
          <w:color w:val="000000"/>
          <w:szCs w:val="22"/>
        </w:rPr>
        <w:t xml:space="preserve"> Aplinkos ministerijos s</w:t>
      </w:r>
      <w:r w:rsidR="00755992">
        <w:rPr>
          <w:color w:val="000000"/>
          <w:szCs w:val="22"/>
        </w:rPr>
        <w:t>ekretorių Aleksandrą Spruogį derinti pavojingas atliekas tvarkančių įmonių darbų vadovų bei specialistų mokymo programas bei pasirašyti Kvalifikacijos atestatus.</w:t>
      </w:r>
    </w:p>
    <w:p w:rsidR="000259C6" w:rsidRDefault="000259C6">
      <w:pPr>
        <w:ind w:firstLine="709"/>
        <w:jc w:val="both"/>
        <w:rPr>
          <w:color w:val="000000"/>
          <w:szCs w:val="8"/>
        </w:rPr>
      </w:pPr>
    </w:p>
    <w:p w:rsidR="000259C6" w:rsidRDefault="000259C6">
      <w:pPr>
        <w:ind w:firstLine="709"/>
        <w:jc w:val="both"/>
        <w:rPr>
          <w:color w:val="000000"/>
          <w:szCs w:val="8"/>
        </w:rPr>
      </w:pPr>
    </w:p>
    <w:p w:rsidR="000259C6" w:rsidRPr="00755992" w:rsidRDefault="00755992" w:rsidP="00755992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sectPr w:rsidR="000259C6" w:rsidRPr="00755992" w:rsidSect="000259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C6" w:rsidRDefault="00755992">
      <w:r>
        <w:separator/>
      </w:r>
    </w:p>
  </w:endnote>
  <w:endnote w:type="continuationSeparator" w:id="0">
    <w:p w:rsidR="000259C6" w:rsidRDefault="0075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6" w:rsidRDefault="000259C6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6" w:rsidRDefault="000259C6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6" w:rsidRDefault="000259C6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C6" w:rsidRDefault="00755992">
      <w:r>
        <w:separator/>
      </w:r>
    </w:p>
  </w:footnote>
  <w:footnote w:type="continuationSeparator" w:id="0">
    <w:p w:rsidR="000259C6" w:rsidRDefault="00755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6" w:rsidRDefault="000259C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 w:rsidR="00755992"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0259C6" w:rsidRDefault="000259C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6" w:rsidRDefault="000259C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C6" w:rsidRDefault="000259C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E7"/>
    <w:rsid w:val="000259C6"/>
    <w:rsid w:val="006A72E7"/>
    <w:rsid w:val="0075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99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C8908C2BEE5"/>
  <Relationship Id="rId11" Type="http://schemas.openxmlformats.org/officeDocument/2006/relationships/hyperlink" TargetMode="External" Target="https://www.e-tar.lt/portal/lt/legalAct/TAR.B3844E0BF0BD"/>
  <Relationship Id="rId12" Type="http://schemas.openxmlformats.org/officeDocument/2006/relationships/hyperlink" TargetMode="External" Target="https://www.e-tar.lt/portal/lt/legalAct/TAR.A41DEA776C9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21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8D38517814F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2015-10-02T23:59:00Z</dcterms:created>
  <dc:creator>Tadeuš Buivid</dc:creator>
  <lastModifiedBy>pikas</lastModifiedBy>
  <dcterms:modified xsi:type="dcterms:W3CDTF">2016-05-09T12:29:00Z</dcterms:modified>
  <revision>3</revision>
</coreProperties>
</file>