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13E4" w14:textId="77777777" w:rsidR="006C0666" w:rsidRDefault="004A0340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17A9140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APLINKOS MINISTRAS</w:t>
      </w:r>
    </w:p>
    <w:p w14:paraId="17A913E5" w14:textId="023A3A3A" w:rsidR="006C0666" w:rsidRDefault="004A0340" w:rsidP="004A0340">
      <w:pPr>
        <w:tabs>
          <w:tab w:val="left" w:pos="1785"/>
        </w:tabs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ab/>
      </w:r>
      <w:bookmarkStart w:id="0" w:name="_GoBack"/>
      <w:bookmarkEnd w:id="0"/>
    </w:p>
    <w:p w14:paraId="17A913E6" w14:textId="77777777" w:rsidR="006C0666" w:rsidRDefault="004A0340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17A913E7" w14:textId="77777777" w:rsidR="006C0666" w:rsidRDefault="004A0340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LIETUVOS RESPUBLIKOS APLINKOS MINISTRAS 2000 M. BIRŽELIO 27 D. ĮSAKYMO NR. 258 „DĖL MEDŽIOKLĖS LIETUVOS RESPUBLIKOS TERITORIJOJE TAISYKLIŲ PATVIRTINIMO“ PAKEITI</w:t>
      </w:r>
      <w:r>
        <w:rPr>
          <w:b/>
          <w:color w:val="000000"/>
          <w:szCs w:val="8"/>
          <w:lang w:eastAsia="lt-LT"/>
        </w:rPr>
        <w:t>MO</w:t>
      </w:r>
    </w:p>
    <w:p w14:paraId="17A913E8" w14:textId="77777777" w:rsidR="006C0666" w:rsidRDefault="006C0666">
      <w:pPr>
        <w:jc w:val="center"/>
        <w:rPr>
          <w:color w:val="000000"/>
          <w:szCs w:val="8"/>
          <w:lang w:eastAsia="lt-LT"/>
        </w:rPr>
      </w:pPr>
    </w:p>
    <w:p w14:paraId="17A913E9" w14:textId="77777777" w:rsidR="006C0666" w:rsidRDefault="004A0340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2005 m. balandžio 1 d. Nr. D1-184</w:t>
      </w:r>
    </w:p>
    <w:p w14:paraId="17A913EA" w14:textId="77777777" w:rsidR="006C0666" w:rsidRDefault="004A0340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17A913EB" w14:textId="77777777" w:rsidR="006C0666" w:rsidRDefault="006C0666">
      <w:pPr>
        <w:ind w:firstLine="709"/>
        <w:jc w:val="both"/>
        <w:rPr>
          <w:color w:val="000000"/>
          <w:szCs w:val="8"/>
          <w:lang w:eastAsia="lt-LT"/>
        </w:rPr>
      </w:pPr>
    </w:p>
    <w:p w14:paraId="3DA5CBF3" w14:textId="77777777" w:rsidR="004A0340" w:rsidRDefault="004A0340">
      <w:pPr>
        <w:ind w:firstLine="709"/>
        <w:jc w:val="both"/>
        <w:rPr>
          <w:color w:val="000000"/>
          <w:szCs w:val="8"/>
          <w:lang w:eastAsia="lt-LT"/>
        </w:rPr>
      </w:pPr>
    </w:p>
    <w:p w14:paraId="17A913EC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aplinkos ministerijos nuostatų, patvirtintų Lietuvos Respublikos Vyriausybės 1998 m. rugsėjo 22 d. nutarimu Nr. 1138 (Žin., 1998,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84-2353</w:t>
        </w:r>
      </w:hyperlink>
      <w:r>
        <w:rPr>
          <w:color w:val="000000"/>
          <w:szCs w:val="22"/>
          <w:lang w:eastAsia="lt-LT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20-766</w:t>
        </w:r>
      </w:hyperlink>
      <w:r>
        <w:rPr>
          <w:color w:val="000000"/>
          <w:szCs w:val="22"/>
          <w:lang w:eastAsia="lt-LT"/>
        </w:rPr>
        <w:t>) 6.39 ir 11.5 punktais,</w:t>
      </w:r>
    </w:p>
    <w:p w14:paraId="17A913ED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Medžioklės Lietuvos Respublikos teritorijoje taisykles, patvirtintas Lietuvo</w:t>
      </w:r>
      <w:r>
        <w:rPr>
          <w:color w:val="000000"/>
          <w:szCs w:val="22"/>
          <w:lang w:eastAsia="lt-LT"/>
        </w:rPr>
        <w:t xml:space="preserve">s Respublikos aplinkos ministro 2000 m. birželio 27 d. įsakymu Nr. 258 „Dėl Medžioklės Lietuvos Respublikos teritorijoje taisyklių patvirtinimo“ (Žin., 2000,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53-1540</w:t>
        </w:r>
      </w:hyperlink>
      <w:r>
        <w:rPr>
          <w:color w:val="000000"/>
          <w:szCs w:val="22"/>
          <w:lang w:eastAsia="lt-LT"/>
        </w:rPr>
        <w:t xml:space="preserve">; 2002, </w:t>
      </w:r>
      <w:r>
        <w:rPr>
          <w:color w:val="000000"/>
          <w:szCs w:val="22"/>
          <w:lang w:eastAsia="lt-LT"/>
        </w:rPr>
        <w:t xml:space="preserve">Nr. </w:t>
      </w:r>
      <w:hyperlink r:id="rId13" w:tgtFrame="_blank" w:history="1">
        <w:r>
          <w:rPr>
            <w:color w:val="0000FF" w:themeColor="hyperlink"/>
            <w:szCs w:val="22"/>
            <w:u w:val="single"/>
            <w:lang w:eastAsia="lt-LT"/>
          </w:rPr>
          <w:t>97-4308</w:t>
        </w:r>
      </w:hyperlink>
      <w:r>
        <w:rPr>
          <w:color w:val="000000"/>
          <w:szCs w:val="22"/>
          <w:lang w:eastAsia="lt-LT"/>
        </w:rPr>
        <w:t xml:space="preserve">; 2003, Nr. </w:t>
      </w:r>
      <w:hyperlink r:id="rId14" w:tgtFrame="_blank" w:history="1">
        <w:r>
          <w:rPr>
            <w:color w:val="0000FF" w:themeColor="hyperlink"/>
            <w:szCs w:val="22"/>
            <w:u w:val="single"/>
            <w:lang w:eastAsia="lt-LT"/>
          </w:rPr>
          <w:t>9-318</w:t>
        </w:r>
      </w:hyperlink>
      <w:r>
        <w:rPr>
          <w:color w:val="000000"/>
          <w:szCs w:val="22"/>
          <w:lang w:eastAsia="lt-LT"/>
        </w:rPr>
        <w:t xml:space="preserve">; 2004, Nr. </w:t>
      </w:r>
      <w:hyperlink r:id="rId15" w:tgtFrame="_blank" w:history="1">
        <w:r>
          <w:rPr>
            <w:color w:val="0000FF" w:themeColor="hyperlink"/>
            <w:szCs w:val="22"/>
            <w:u w:val="single"/>
            <w:lang w:eastAsia="lt-LT"/>
          </w:rPr>
          <w:t>79-2814</w:t>
        </w:r>
      </w:hyperlink>
      <w:r>
        <w:rPr>
          <w:color w:val="000000"/>
          <w:szCs w:val="22"/>
          <w:lang w:eastAsia="lt-LT"/>
        </w:rPr>
        <w:t>), ir išdėstau 17.2 punktą taip:</w:t>
      </w:r>
    </w:p>
    <w:p w14:paraId="17A913EE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17.2</w:t>
      </w:r>
      <w:r>
        <w:rPr>
          <w:color w:val="000000"/>
          <w:szCs w:val="22"/>
          <w:lang w:eastAsia="lt-LT"/>
        </w:rPr>
        <w:t>. medžiojamuosius gyvūnus medžioti leidžiama:</w:t>
      </w:r>
    </w:p>
    <w:p w14:paraId="17A913EF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 xml:space="preserve">briedžius: </w:t>
      </w:r>
    </w:p>
    <w:p w14:paraId="17A913F0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patinus – nuo rugsėjo 1 d. iki lapkričio 15 d. (tik medžiotojams selekcini</w:t>
      </w:r>
      <w:r>
        <w:rPr>
          <w:color w:val="000000"/>
          <w:szCs w:val="22"/>
          <w:lang w:eastAsia="lt-LT"/>
        </w:rPr>
        <w:t>nkams);</w:t>
      </w:r>
    </w:p>
    <w:p w14:paraId="17A913F1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pateles ir jauniklius – nuo spalio 1 d. iki lapkričio 15 d.;</w:t>
      </w:r>
    </w:p>
    <w:p w14:paraId="17A913F2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tauriuosius elnius:</w:t>
      </w:r>
    </w:p>
    <w:p w14:paraId="17A913F3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patinus – nuo rugpjūčio 15 d. iki spalio 15 d. (tik medžiotojams selekcininkams);</w:t>
      </w:r>
    </w:p>
    <w:p w14:paraId="17A913F4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pateles ir jauniklius – nuo spalio 1 d. iki gruodžio 31 d.;</w:t>
      </w:r>
    </w:p>
    <w:p w14:paraId="17A913F5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 xml:space="preserve">danielius: </w:t>
      </w:r>
    </w:p>
    <w:p w14:paraId="17A913F6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patinus – nuo</w:t>
      </w:r>
      <w:r>
        <w:rPr>
          <w:color w:val="000000"/>
          <w:szCs w:val="22"/>
          <w:lang w:eastAsia="lt-LT"/>
        </w:rPr>
        <w:t xml:space="preserve"> rugsėjo 1 d. iki lapkričio 15 d. (tik medžiotojams selekcininkams);</w:t>
      </w:r>
    </w:p>
    <w:p w14:paraId="17A913F7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pateles ir jauniklius – nuo spalio 1 d. iki gruodžio 31 d.;</w:t>
      </w:r>
    </w:p>
    <w:p w14:paraId="17A913F8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 xml:space="preserve">stirnas: </w:t>
      </w:r>
    </w:p>
    <w:p w14:paraId="17A913F9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patinus – nuo birželio 1 d. iki lapkričio 1 d. (tik medžiotojams selekcininkams);</w:t>
      </w:r>
    </w:p>
    <w:p w14:paraId="17A913FA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pateles ir jauniklius – nuo spalio </w:t>
      </w:r>
      <w:r>
        <w:rPr>
          <w:color w:val="000000"/>
          <w:szCs w:val="22"/>
          <w:lang w:eastAsia="lt-LT"/>
        </w:rPr>
        <w:t>1 d. iki gruodžio 31 d.</w:t>
      </w:r>
    </w:p>
    <w:p w14:paraId="17A913FB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šernus:</w:t>
      </w:r>
    </w:p>
    <w:p w14:paraId="17A913FC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jauniklius, visus antramečius šernus ir vyresnius nei antramečiai patinus – nuo gegužės 1 d. iki kovo 1 d. (nuo vasario 2 d. iki kovo 1 d. tik tykojant bokšteliuose);</w:t>
      </w:r>
    </w:p>
    <w:p w14:paraId="17A913FD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vyresnes nei antrametes pateles – nuo spalio 1 d. iki vasario 1 d.; </w:t>
      </w:r>
    </w:p>
    <w:p w14:paraId="17A913FE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vilkus</w:t>
      </w:r>
      <w:r>
        <w:rPr>
          <w:color w:val="000000"/>
          <w:szCs w:val="22"/>
          <w:lang w:eastAsia="lt-LT"/>
        </w:rPr>
        <w:t xml:space="preserve"> – nuo rugpjūčio 1 d. iki balandžio 1 d.;</w:t>
      </w:r>
    </w:p>
    <w:p w14:paraId="17A913FF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miškines ir akmenines kiaunes</w:t>
      </w:r>
      <w:r>
        <w:rPr>
          <w:color w:val="000000"/>
          <w:szCs w:val="22"/>
          <w:lang w:eastAsia="lt-LT"/>
        </w:rPr>
        <w:t xml:space="preserve">, </w:t>
      </w:r>
      <w:r>
        <w:rPr>
          <w:i/>
          <w:iCs/>
          <w:color w:val="000000"/>
          <w:szCs w:val="22"/>
          <w:lang w:eastAsia="lt-LT"/>
        </w:rPr>
        <w:t>juoduosius šeškus</w:t>
      </w:r>
      <w:r>
        <w:rPr>
          <w:color w:val="000000"/>
          <w:szCs w:val="22"/>
          <w:lang w:eastAsia="lt-LT"/>
        </w:rPr>
        <w:t xml:space="preserve"> – nuo liepos 1 d. iki balandžio 1 d.;</w:t>
      </w:r>
    </w:p>
    <w:p w14:paraId="17A91400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 xml:space="preserve">barsukus </w:t>
      </w:r>
      <w:r>
        <w:rPr>
          <w:color w:val="000000"/>
          <w:szCs w:val="22"/>
          <w:lang w:eastAsia="lt-LT"/>
        </w:rPr>
        <w:t>– nuo spalio 1 d. iki gruodžio 1 d.;</w:t>
      </w:r>
    </w:p>
    <w:p w14:paraId="17A91401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pilkuo</w:t>
      </w:r>
      <w:r>
        <w:rPr>
          <w:i/>
          <w:iCs/>
          <w:color w:val="000000"/>
          <w:szCs w:val="22"/>
          <w:lang w:eastAsia="lt-LT"/>
        </w:rPr>
        <w:t>sius kiškius</w:t>
      </w:r>
      <w:r>
        <w:rPr>
          <w:color w:val="000000"/>
          <w:szCs w:val="22"/>
          <w:lang w:eastAsia="lt-LT"/>
        </w:rPr>
        <w:t xml:space="preserve"> – nuo lapkričio 1 d. iki vasario 1 d.;</w:t>
      </w:r>
    </w:p>
    <w:p w14:paraId="17A91402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bebrus</w:t>
      </w:r>
      <w:r>
        <w:rPr>
          <w:color w:val="000000"/>
          <w:szCs w:val="22"/>
          <w:lang w:eastAsia="lt-LT"/>
        </w:rPr>
        <w:t xml:space="preserve"> – nuo rugpjūčio 1 d. iki balandžio 15 d.;</w:t>
      </w:r>
    </w:p>
    <w:p w14:paraId="17A91403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ondatras</w:t>
      </w:r>
      <w:r>
        <w:rPr>
          <w:color w:val="000000"/>
          <w:szCs w:val="22"/>
          <w:lang w:eastAsia="lt-LT"/>
        </w:rPr>
        <w:t xml:space="preserve"> – nuo spalio 1 d. iki gruodžio 1 d.;</w:t>
      </w:r>
    </w:p>
    <w:p w14:paraId="17A91404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želmenines ir baltakaktes žąsis</w:t>
      </w:r>
      <w:r>
        <w:rPr>
          <w:color w:val="000000"/>
          <w:szCs w:val="22"/>
          <w:lang w:eastAsia="lt-LT"/>
        </w:rPr>
        <w:t xml:space="preserve"> – nuo rugsėjo 1 d. iki gruodžio 15 d.;</w:t>
      </w:r>
    </w:p>
    <w:p w14:paraId="17A91405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didžiąsias, kuoduotąsias, rudagalves a</w:t>
      </w:r>
      <w:r>
        <w:rPr>
          <w:i/>
          <w:iCs/>
          <w:color w:val="000000"/>
          <w:szCs w:val="22"/>
          <w:lang w:eastAsia="lt-LT"/>
        </w:rPr>
        <w:t>ntis, dryžgalves ir rudagalves krykles, klykuoles, laukius</w:t>
      </w:r>
      <w:r>
        <w:rPr>
          <w:color w:val="000000"/>
          <w:szCs w:val="22"/>
          <w:lang w:eastAsia="lt-LT"/>
        </w:rPr>
        <w:t xml:space="preserve"> – nuo rugpjūčio 15 d. iki gruodžio 15 d.;</w:t>
      </w:r>
    </w:p>
    <w:p w14:paraId="17A91406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keršulius, perkūno oželius, slankas</w:t>
      </w:r>
      <w:r>
        <w:rPr>
          <w:color w:val="000000"/>
          <w:szCs w:val="22"/>
          <w:lang w:eastAsia="lt-LT"/>
        </w:rPr>
        <w:t xml:space="preserve"> – nuo rugpjūčio 15 d. iki gruodžio 1 d.;</w:t>
      </w:r>
    </w:p>
    <w:p w14:paraId="17A91407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kurapkas</w:t>
      </w:r>
      <w:r>
        <w:rPr>
          <w:color w:val="000000"/>
          <w:szCs w:val="22"/>
          <w:lang w:eastAsia="lt-LT"/>
        </w:rPr>
        <w:t xml:space="preserve"> – nuo rugsėjo 1 d. iki lapkričio 15 d.;</w:t>
      </w:r>
    </w:p>
    <w:p w14:paraId="17A91408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>fazanus</w:t>
      </w:r>
      <w:r>
        <w:rPr>
          <w:color w:val="000000"/>
          <w:szCs w:val="22"/>
          <w:lang w:eastAsia="lt-LT"/>
        </w:rPr>
        <w:t xml:space="preserve"> – nuo rugsėjo 1 d. ik</w:t>
      </w:r>
      <w:r>
        <w:rPr>
          <w:color w:val="000000"/>
          <w:szCs w:val="22"/>
          <w:lang w:eastAsia="lt-LT"/>
        </w:rPr>
        <w:t>i kovo 1 d.;</w:t>
      </w:r>
    </w:p>
    <w:p w14:paraId="17A91409" w14:textId="77777777" w:rsidR="006C0666" w:rsidRDefault="004A0340">
      <w:pPr>
        <w:ind w:firstLine="709"/>
        <w:jc w:val="both"/>
        <w:rPr>
          <w:color w:val="000000"/>
          <w:lang w:eastAsia="lt-LT"/>
        </w:rPr>
      </w:pPr>
      <w:r>
        <w:rPr>
          <w:i/>
          <w:iCs/>
          <w:color w:val="000000"/>
          <w:szCs w:val="22"/>
          <w:lang w:eastAsia="lt-LT"/>
        </w:rPr>
        <w:t xml:space="preserve">lapes, mangutus, kanadines audines, kovus, pilkąsias varnas </w:t>
      </w:r>
      <w:r>
        <w:rPr>
          <w:color w:val="000000"/>
          <w:szCs w:val="22"/>
          <w:lang w:eastAsia="lt-LT"/>
        </w:rPr>
        <w:t>– visus metus;“.</w:t>
      </w:r>
    </w:p>
    <w:p w14:paraId="17A9140A" w14:textId="77777777" w:rsidR="006C0666" w:rsidRDefault="006C0666">
      <w:pPr>
        <w:ind w:firstLine="709"/>
        <w:jc w:val="both"/>
        <w:rPr>
          <w:color w:val="000000"/>
          <w:lang w:eastAsia="lt-LT"/>
        </w:rPr>
      </w:pPr>
    </w:p>
    <w:p w14:paraId="17A9140B" w14:textId="77777777" w:rsidR="006C0666" w:rsidRDefault="004A0340">
      <w:pPr>
        <w:ind w:firstLine="709"/>
        <w:jc w:val="both"/>
        <w:rPr>
          <w:color w:val="000000"/>
          <w:lang w:eastAsia="lt-LT"/>
        </w:rPr>
      </w:pPr>
    </w:p>
    <w:p w14:paraId="17A9140E" w14:textId="1C8DF0C3" w:rsidR="006C0666" w:rsidRPr="004A0340" w:rsidRDefault="004A0340" w:rsidP="004A0340">
      <w:pPr>
        <w:tabs>
          <w:tab w:val="right" w:pos="9639"/>
        </w:tabs>
        <w:rPr>
          <w:caps/>
        </w:rPr>
      </w:pPr>
      <w:r>
        <w:rPr>
          <w:caps/>
        </w:rPr>
        <w:t xml:space="preserve">Aplinkos Ministras </w:t>
      </w:r>
      <w:r>
        <w:rPr>
          <w:caps/>
        </w:rPr>
        <w:tab/>
        <w:t>Arūnas Kundrotas</w:t>
      </w:r>
    </w:p>
    <w:sectPr w:rsidR="006C0666" w:rsidRPr="004A0340" w:rsidSect="004A03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1412" w14:textId="77777777" w:rsidR="006C0666" w:rsidRDefault="004A0340">
      <w:r>
        <w:separator/>
      </w:r>
    </w:p>
  </w:endnote>
  <w:endnote w:type="continuationSeparator" w:id="0">
    <w:p w14:paraId="17A91413" w14:textId="77777777" w:rsidR="006C0666" w:rsidRDefault="004A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8" w14:textId="77777777" w:rsidR="006C0666" w:rsidRDefault="006C06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9" w14:textId="77777777" w:rsidR="006C0666" w:rsidRDefault="006C06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B" w14:textId="77777777" w:rsidR="006C0666" w:rsidRDefault="006C06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91410" w14:textId="77777777" w:rsidR="006C0666" w:rsidRDefault="004A0340">
      <w:r>
        <w:separator/>
      </w:r>
    </w:p>
  </w:footnote>
  <w:footnote w:type="continuationSeparator" w:id="0">
    <w:p w14:paraId="17A91411" w14:textId="77777777" w:rsidR="006C0666" w:rsidRDefault="004A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4" w14:textId="77777777" w:rsidR="006C0666" w:rsidRDefault="004A03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7A91415" w14:textId="77777777" w:rsidR="006C0666" w:rsidRDefault="006C06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7" w14:textId="77777777" w:rsidR="006C0666" w:rsidRDefault="006C06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141A" w14:textId="77777777" w:rsidR="006C0666" w:rsidRDefault="006C06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E"/>
    <w:rsid w:val="004A0340"/>
    <w:rsid w:val="006325AE"/>
    <w:rsid w:val="006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A9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308F43BA7D00"/>
  <Relationship Id="rId13" Type="http://schemas.openxmlformats.org/officeDocument/2006/relationships/hyperlink" TargetMode="External" Target="https://www.e-tar.lt/portal/lt/legalAct/TAR.B053892D318A"/>
  <Relationship Id="rId14" Type="http://schemas.openxmlformats.org/officeDocument/2006/relationships/hyperlink" TargetMode="External" Target="https://www.e-tar.lt/portal/lt/legalAct/TAR.2503F80571F4"/>
  <Relationship Id="rId15" Type="http://schemas.openxmlformats.org/officeDocument/2006/relationships/hyperlink" TargetMode="External" Target="https://www.e-tar.lt/portal/lt/legalAct/TAR.A397F9B6084A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2015-09-21T03:53:00Z</dcterms:created>
  <dc:creator>User</dc:creator>
  <lastModifiedBy>JUOSPONIENĖ Karolina</lastModifiedBy>
  <dcterms:modified xsi:type="dcterms:W3CDTF">2015-10-15T12:03:00Z</dcterms:modified>
  <revision>3</revision>
</coreProperties>
</file>