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72C66" w14:textId="77777777" w:rsidR="00FE358C" w:rsidRDefault="00C64B44">
      <w:pPr>
        <w:keepLines/>
        <w:suppressAutoHyphens/>
        <w:jc w:val="center"/>
        <w:rPr>
          <w:color w:val="000000"/>
          <w:szCs w:val="24"/>
          <w:lang w:eastAsia="lt-LT"/>
        </w:rPr>
      </w:pPr>
      <w:r>
        <w:rPr>
          <w:caps/>
          <w:color w:val="000000"/>
          <w:szCs w:val="24"/>
          <w:lang w:eastAsia="lt-LT"/>
        </w:rPr>
        <w:t>LIETUVOS RESPUBLIKOS VIDAUS REIKALŲ ministRO</w:t>
      </w:r>
    </w:p>
    <w:p w14:paraId="58C72C67" w14:textId="77777777" w:rsidR="00FE358C" w:rsidRDefault="00C64B44">
      <w:pPr>
        <w:keepLines/>
        <w:suppressAutoHyphens/>
        <w:jc w:val="center"/>
        <w:rPr>
          <w:color w:val="000000"/>
          <w:szCs w:val="24"/>
          <w:lang w:eastAsia="lt-LT"/>
        </w:rPr>
      </w:pPr>
      <w:r>
        <w:rPr>
          <w:color w:val="000000"/>
          <w:szCs w:val="24"/>
          <w:lang w:eastAsia="lt-LT"/>
        </w:rPr>
        <w:t>Į S A K Y M A S</w:t>
      </w:r>
    </w:p>
    <w:p w14:paraId="58C72C68" w14:textId="77777777" w:rsidR="00FE358C" w:rsidRDefault="00FE358C">
      <w:pPr>
        <w:keepLines/>
        <w:suppressAutoHyphens/>
        <w:jc w:val="center"/>
        <w:rPr>
          <w:color w:val="000000"/>
          <w:szCs w:val="24"/>
          <w:lang w:eastAsia="lt-LT"/>
        </w:rPr>
      </w:pPr>
    </w:p>
    <w:p w14:paraId="58C72C69" w14:textId="77777777" w:rsidR="00FE358C" w:rsidRDefault="00C64B44">
      <w:pPr>
        <w:keepLines/>
        <w:suppressAutoHyphens/>
        <w:jc w:val="center"/>
        <w:rPr>
          <w:b/>
          <w:bCs/>
          <w:caps/>
          <w:color w:val="000000"/>
          <w:szCs w:val="24"/>
          <w:lang w:eastAsia="lt-LT"/>
        </w:rPr>
      </w:pPr>
      <w:r>
        <w:rPr>
          <w:b/>
          <w:bCs/>
          <w:caps/>
          <w:color w:val="000000"/>
          <w:szCs w:val="24"/>
          <w:lang w:eastAsia="lt-LT"/>
        </w:rPr>
        <w:t>DĖL VIDAUS REIKALŲ MINISTRO 2008 m. rugsėjo 10 d. įsakymo Nr. 1V-329 „DĖL MOTORINIŲ transporto priemonių vairuotojų egzaminavimo SĄLYGŲ ir tvarkos aprašo patvirtinimo“ PAKEITIMO</w:t>
      </w:r>
    </w:p>
    <w:p w14:paraId="58C72C6A" w14:textId="77777777" w:rsidR="00FE358C" w:rsidRDefault="00FE358C">
      <w:pPr>
        <w:suppressAutoHyphens/>
        <w:ind w:firstLine="567"/>
        <w:jc w:val="both"/>
        <w:rPr>
          <w:color w:val="000000"/>
          <w:szCs w:val="24"/>
          <w:lang w:eastAsia="lt-LT"/>
        </w:rPr>
      </w:pPr>
    </w:p>
    <w:p w14:paraId="58C72C6B" w14:textId="77777777" w:rsidR="00FE358C" w:rsidRDefault="00C64B44">
      <w:pPr>
        <w:keepLines/>
        <w:suppressAutoHyphens/>
        <w:jc w:val="center"/>
        <w:rPr>
          <w:color w:val="000000"/>
          <w:szCs w:val="24"/>
          <w:lang w:eastAsia="lt-LT"/>
        </w:rPr>
      </w:pPr>
      <w:r>
        <w:rPr>
          <w:color w:val="000000"/>
          <w:szCs w:val="24"/>
          <w:lang w:eastAsia="lt-LT"/>
        </w:rPr>
        <w:t xml:space="preserve">2013 m. </w:t>
      </w:r>
      <w:r>
        <w:rPr>
          <w:color w:val="000000"/>
          <w:szCs w:val="24"/>
          <w:lang w:eastAsia="lt-LT"/>
        </w:rPr>
        <w:t>gruodžio 9 d. Nr. 1V-1008</w:t>
      </w:r>
    </w:p>
    <w:p w14:paraId="58C72C6C" w14:textId="77777777" w:rsidR="00FE358C" w:rsidRDefault="00C64B44">
      <w:pPr>
        <w:keepLines/>
        <w:suppressAutoHyphens/>
        <w:jc w:val="center"/>
        <w:rPr>
          <w:color w:val="000000"/>
          <w:szCs w:val="24"/>
          <w:lang w:eastAsia="lt-LT"/>
        </w:rPr>
      </w:pPr>
      <w:r>
        <w:rPr>
          <w:color w:val="000000"/>
          <w:szCs w:val="24"/>
          <w:lang w:eastAsia="lt-LT"/>
        </w:rPr>
        <w:t>Vilnius</w:t>
      </w:r>
    </w:p>
    <w:p w14:paraId="58C72C6D" w14:textId="77777777" w:rsidR="00FE358C" w:rsidRDefault="00FE358C">
      <w:pPr>
        <w:suppressAutoHyphens/>
        <w:ind w:firstLine="567"/>
        <w:jc w:val="both"/>
        <w:rPr>
          <w:color w:val="000000"/>
          <w:szCs w:val="24"/>
          <w:lang w:eastAsia="lt-LT"/>
        </w:rPr>
      </w:pPr>
    </w:p>
    <w:p w14:paraId="58C72C6E" w14:textId="77777777" w:rsidR="00FE358C" w:rsidRDefault="00C64B44">
      <w:pPr>
        <w:suppressAutoHyphens/>
        <w:ind w:firstLine="567"/>
        <w:jc w:val="both"/>
        <w:rPr>
          <w:color w:val="000000"/>
          <w:spacing w:val="50"/>
          <w:szCs w:val="24"/>
          <w:lang w:eastAsia="lt-LT"/>
        </w:rPr>
      </w:pPr>
      <w:r>
        <w:rPr>
          <w:color w:val="000000"/>
          <w:szCs w:val="24"/>
          <w:lang w:eastAsia="lt-LT"/>
        </w:rPr>
        <w:t xml:space="preserve">Įgyvendindamas 2012 m. lapkričio 19 d. Komisijos direktyvą 2012/36/ES, kuria iš dalies keičiama Europos Parlamento ir Tarybos direktyva 2006/126/EB dėl vairuotojo pažymėjimų (OL 2012 L 321, p. 54), ir 2013 m. spalio 2 d. </w:t>
      </w:r>
      <w:r>
        <w:rPr>
          <w:color w:val="000000"/>
          <w:szCs w:val="24"/>
          <w:lang w:eastAsia="lt-LT"/>
        </w:rPr>
        <w:t>Komisijos direktyvą 2013/47/ES, kuria iš dalies keičiama Europos Parlamento ir Tarybos direktyva 2006/126/EB dėl vairuotojo pažymėjimų (OL 2013 L 261, p. 29),</w:t>
      </w:r>
    </w:p>
    <w:p w14:paraId="58C72C6F" w14:textId="77777777" w:rsidR="00FE358C" w:rsidRDefault="00C64B44">
      <w:pPr>
        <w:suppressAutoHyphens/>
        <w:ind w:firstLine="567"/>
        <w:jc w:val="both"/>
        <w:rPr>
          <w:color w:val="000000"/>
          <w:szCs w:val="24"/>
          <w:lang w:eastAsia="lt-LT"/>
        </w:rPr>
      </w:pPr>
      <w:r>
        <w:rPr>
          <w:color w:val="000000"/>
          <w:spacing w:val="50"/>
          <w:szCs w:val="24"/>
          <w:lang w:eastAsia="lt-LT"/>
        </w:rPr>
        <w:t>pakeičiu</w:t>
      </w:r>
      <w:r>
        <w:rPr>
          <w:color w:val="000000"/>
          <w:szCs w:val="24"/>
          <w:lang w:eastAsia="lt-LT"/>
        </w:rPr>
        <w:t xml:space="preserve"> Lietuvos Respublikos vidaus reikalų ministro 2008 m. rugsėjo 10 d. įsakymą Nr. 1V-329 </w:t>
      </w:r>
      <w:r>
        <w:rPr>
          <w:color w:val="000000"/>
          <w:szCs w:val="24"/>
          <w:lang w:eastAsia="lt-LT"/>
        </w:rPr>
        <w:t>„Dėl Motorinių transporto priemonių vairuotojų egzaminavimo sąlygų ir tvarkos aprašo patvirtinimo“ (Žin., 2008, Nr. </w:t>
      </w:r>
      <w:hyperlink r:id="rId6" w:tgtFrame="_blank" w:history="1">
        <w:r>
          <w:rPr>
            <w:color w:val="0000FF" w:themeColor="hyperlink"/>
            <w:szCs w:val="24"/>
            <w:u w:val="single"/>
            <w:lang w:eastAsia="lt-LT"/>
          </w:rPr>
          <w:t>106-4061</w:t>
        </w:r>
      </w:hyperlink>
      <w:r>
        <w:rPr>
          <w:color w:val="000000"/>
          <w:szCs w:val="24"/>
          <w:lang w:eastAsia="lt-LT"/>
        </w:rPr>
        <w:t>; 2012, Nr. </w:t>
      </w:r>
      <w:hyperlink r:id="rId7" w:tgtFrame="_blank" w:history="1">
        <w:r>
          <w:rPr>
            <w:color w:val="0000FF" w:themeColor="hyperlink"/>
            <w:szCs w:val="24"/>
            <w:u w:val="single"/>
            <w:lang w:eastAsia="lt-LT"/>
          </w:rPr>
          <w:t>93-4794</w:t>
        </w:r>
      </w:hyperlink>
      <w:r>
        <w:rPr>
          <w:color w:val="000000"/>
          <w:szCs w:val="24"/>
          <w:lang w:eastAsia="lt-LT"/>
        </w:rPr>
        <w:t>):</w:t>
      </w:r>
    </w:p>
    <w:p w14:paraId="58C72C70" w14:textId="77777777" w:rsidR="00FE358C" w:rsidRDefault="00C64B44">
      <w:pPr>
        <w:suppressAutoHyphens/>
        <w:ind w:firstLine="567"/>
        <w:jc w:val="both"/>
        <w:rPr>
          <w:color w:val="000000"/>
          <w:szCs w:val="24"/>
          <w:lang w:eastAsia="lt-LT"/>
        </w:rPr>
      </w:pPr>
      <w:r>
        <w:rPr>
          <w:color w:val="000000"/>
          <w:szCs w:val="24"/>
          <w:lang w:eastAsia="lt-LT"/>
        </w:rPr>
        <w:t>1</w:t>
      </w:r>
      <w:r>
        <w:rPr>
          <w:color w:val="000000"/>
          <w:szCs w:val="24"/>
          <w:lang w:eastAsia="lt-LT"/>
        </w:rPr>
        <w:t>. Išdėstau preambulę taip:</w:t>
      </w:r>
    </w:p>
    <w:p w14:paraId="58C72C71" w14:textId="77777777" w:rsidR="00FE358C" w:rsidRDefault="00C64B44">
      <w:pPr>
        <w:suppressAutoHyphens/>
        <w:ind w:firstLine="567"/>
        <w:jc w:val="both"/>
        <w:rPr>
          <w:color w:val="000000"/>
          <w:szCs w:val="24"/>
          <w:lang w:eastAsia="lt-LT"/>
        </w:rPr>
      </w:pPr>
      <w:r>
        <w:rPr>
          <w:color w:val="000000"/>
          <w:szCs w:val="24"/>
          <w:lang w:eastAsia="lt-LT"/>
        </w:rPr>
        <w:t>„Vadovaudamasis Lietuvos Respublikos saugaus eismo automobilių keliais įstatymo (Žin., 2000, Nr. </w:t>
      </w:r>
      <w:hyperlink r:id="rId8" w:tgtFrame="_blank" w:history="1">
        <w:r>
          <w:rPr>
            <w:color w:val="0000FF" w:themeColor="hyperlink"/>
            <w:szCs w:val="24"/>
            <w:u w:val="single"/>
            <w:lang w:eastAsia="lt-LT"/>
          </w:rPr>
          <w:t>92-2883</w:t>
        </w:r>
      </w:hyperlink>
      <w:r>
        <w:rPr>
          <w:color w:val="000000"/>
          <w:szCs w:val="24"/>
          <w:lang w:eastAsia="lt-LT"/>
        </w:rPr>
        <w:t>; 2007, Nr. </w:t>
      </w:r>
      <w:hyperlink r:id="rId9" w:tgtFrame="_blank" w:history="1">
        <w:r>
          <w:rPr>
            <w:color w:val="0000FF" w:themeColor="hyperlink"/>
            <w:szCs w:val="24"/>
            <w:u w:val="single"/>
            <w:lang w:eastAsia="lt-LT"/>
          </w:rPr>
          <w:t>128-5213</w:t>
        </w:r>
      </w:hyperlink>
      <w:r>
        <w:rPr>
          <w:color w:val="000000"/>
          <w:szCs w:val="24"/>
          <w:lang w:eastAsia="lt-LT"/>
        </w:rPr>
        <w:t>; 2010, Nr. </w:t>
      </w:r>
      <w:hyperlink r:id="rId10" w:tgtFrame="_blank" w:history="1">
        <w:r>
          <w:rPr>
            <w:color w:val="0000FF" w:themeColor="hyperlink"/>
            <w:szCs w:val="24"/>
            <w:u w:val="single"/>
            <w:lang w:eastAsia="lt-LT"/>
          </w:rPr>
          <w:t>75-3791</w:t>
        </w:r>
      </w:hyperlink>
      <w:r>
        <w:rPr>
          <w:color w:val="000000"/>
          <w:szCs w:val="24"/>
          <w:lang w:eastAsia="lt-LT"/>
        </w:rPr>
        <w:t xml:space="preserve">) 10 straipsnio 5 dalies 1 punktu ir įgyvendindamas </w:t>
      </w:r>
      <w:r>
        <w:rPr>
          <w:color w:val="000000"/>
          <w:szCs w:val="24"/>
          <w:lang w:eastAsia="lt-LT"/>
        </w:rPr>
        <w:t>2006 m. gruodžio 20 d. Europos Parlamento ir Tarybos direktyvą 2006/126/EB dėl vairuotojo pažymėjimų (OL 2006 L 403, p. 18) su paskutiniais pakeitimais, padarytais 2013 m. spalio 2 d. Komisijos direktyva 2013/47/ES (OL 2013 L 261, p. 29):“.</w:t>
      </w:r>
    </w:p>
    <w:p w14:paraId="58C72C72" w14:textId="77777777" w:rsidR="00FE358C" w:rsidRDefault="00C64B44">
      <w:pPr>
        <w:suppressAutoHyphens/>
        <w:ind w:firstLine="567"/>
        <w:jc w:val="both"/>
        <w:rPr>
          <w:color w:val="000000"/>
          <w:szCs w:val="24"/>
          <w:lang w:eastAsia="lt-LT"/>
        </w:rPr>
      </w:pPr>
      <w:r>
        <w:rPr>
          <w:color w:val="000000"/>
          <w:szCs w:val="24"/>
          <w:lang w:eastAsia="lt-LT"/>
        </w:rPr>
        <w:t>2</w:t>
      </w:r>
      <w:r>
        <w:rPr>
          <w:color w:val="000000"/>
          <w:szCs w:val="24"/>
          <w:lang w:eastAsia="lt-LT"/>
        </w:rPr>
        <w:t>. Nuro</w:t>
      </w:r>
      <w:r>
        <w:rPr>
          <w:color w:val="000000"/>
          <w:szCs w:val="24"/>
          <w:lang w:eastAsia="lt-LT"/>
        </w:rPr>
        <w:t>dytuoju įsakymu patvirtintame Motorinių transporto priemonių vairuotojų egzaminavimo sąlygų ir tvarkos apraše:</w:t>
      </w:r>
    </w:p>
    <w:p w14:paraId="58C72C73" w14:textId="77777777" w:rsidR="00FE358C" w:rsidRDefault="00C64B44">
      <w:pPr>
        <w:suppressAutoHyphens/>
        <w:ind w:firstLine="567"/>
        <w:jc w:val="both"/>
        <w:rPr>
          <w:color w:val="000000"/>
          <w:szCs w:val="24"/>
          <w:lang w:eastAsia="lt-LT"/>
        </w:rPr>
      </w:pPr>
      <w:r>
        <w:rPr>
          <w:color w:val="000000"/>
          <w:szCs w:val="24"/>
          <w:lang w:eastAsia="lt-LT"/>
        </w:rPr>
        <w:t>2.1</w:t>
      </w:r>
      <w:r>
        <w:rPr>
          <w:color w:val="000000"/>
          <w:szCs w:val="24"/>
          <w:lang w:eastAsia="lt-LT"/>
        </w:rPr>
        <w:t>. išdėstau 6 punktą taip:</w:t>
      </w:r>
    </w:p>
    <w:p w14:paraId="58C72C74"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6</w:t>
      </w:r>
      <w:r>
        <w:rPr>
          <w:color w:val="000000"/>
          <w:szCs w:val="24"/>
          <w:lang w:eastAsia="lt-LT"/>
        </w:rPr>
        <w:t xml:space="preserve">. Egzaminuojamųjų sveikatos būklė turi būti patikrinta Sveikatos apsaugos ministerijos ar jos įgaliotos </w:t>
      </w:r>
      <w:r>
        <w:rPr>
          <w:color w:val="000000"/>
          <w:szCs w:val="24"/>
          <w:lang w:eastAsia="lt-LT"/>
        </w:rPr>
        <w:t>institucijos nustatyta tvarka ir tinkama vairuoti atitinkamos kategorijos TP. Egzaminuojamieji, išskyrus tuos, kurie laiko praktikos egzaminą aprašo 7.1–7.4 punktuose nurodytais atvejais arba nori susigrąžinti teisę vairuoti TP, turi būti baigę mokymo kurs</w:t>
      </w:r>
      <w:r>
        <w:rPr>
          <w:color w:val="000000"/>
          <w:szCs w:val="24"/>
          <w:lang w:eastAsia="lt-LT"/>
        </w:rPr>
        <w:t>ą pagal Susisiekimo ministerijos ar jos įgaliotos institucijos nustatytą vairuotojų pirminio mokymo tvarką.“;</w:t>
      </w:r>
    </w:p>
    <w:p w14:paraId="58C72C75" w14:textId="77777777" w:rsidR="00FE358C" w:rsidRDefault="00C64B44">
      <w:pPr>
        <w:suppressAutoHyphens/>
        <w:ind w:firstLine="567"/>
        <w:jc w:val="both"/>
        <w:rPr>
          <w:color w:val="000000"/>
          <w:szCs w:val="24"/>
          <w:lang w:eastAsia="lt-LT"/>
        </w:rPr>
      </w:pPr>
      <w:r>
        <w:rPr>
          <w:color w:val="000000"/>
          <w:szCs w:val="24"/>
          <w:lang w:eastAsia="lt-LT"/>
        </w:rPr>
        <w:t>2.2</w:t>
      </w:r>
      <w:r>
        <w:rPr>
          <w:color w:val="000000"/>
          <w:szCs w:val="24"/>
          <w:lang w:eastAsia="lt-LT"/>
        </w:rPr>
        <w:t>. išdėstau 7.1 punktą taip:</w:t>
      </w:r>
    </w:p>
    <w:p w14:paraId="58C72C76"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7.1</w:t>
      </w:r>
      <w:r>
        <w:rPr>
          <w:color w:val="000000"/>
          <w:szCs w:val="24"/>
          <w:lang w:eastAsia="lt-LT"/>
        </w:rPr>
        <w:t>. tam tikros kategorijos TP su automatine pavarų dėže ir norintys įgyti teisę vairuoti tos pačios kat</w:t>
      </w:r>
      <w:r>
        <w:rPr>
          <w:color w:val="000000"/>
          <w:szCs w:val="24"/>
          <w:lang w:eastAsia="lt-LT"/>
        </w:rPr>
        <w:t>egorijos TP su rankine pavarų dėže. TP su rankine pavarų dėže – TP su sankabos pamina (arba – A1, A2 ir A kategorijų TP – ranka valdoma svirtimi), kurią vairuotojas turi naudoti pradėdamas važiuoti, sustabdydamas TP arba perjungdamas pavarą. Laikoma, kad š</w:t>
      </w:r>
      <w:r>
        <w:rPr>
          <w:color w:val="000000"/>
          <w:szCs w:val="24"/>
          <w:lang w:eastAsia="lt-LT"/>
        </w:rPr>
        <w:t>ių kriterijų neatitinkančios TP turi automatinę pavarų dėžę;“;</w:t>
      </w:r>
    </w:p>
    <w:p w14:paraId="58C72C77" w14:textId="77777777" w:rsidR="00FE358C" w:rsidRDefault="00C64B44">
      <w:pPr>
        <w:suppressAutoHyphens/>
        <w:ind w:firstLine="567"/>
        <w:jc w:val="both"/>
        <w:rPr>
          <w:color w:val="000000"/>
          <w:szCs w:val="24"/>
          <w:lang w:eastAsia="lt-LT"/>
        </w:rPr>
      </w:pPr>
      <w:r>
        <w:rPr>
          <w:color w:val="000000"/>
          <w:szCs w:val="24"/>
          <w:lang w:eastAsia="lt-LT"/>
        </w:rPr>
        <w:t>2.3</w:t>
      </w:r>
      <w:r>
        <w:rPr>
          <w:color w:val="000000"/>
          <w:szCs w:val="24"/>
          <w:lang w:eastAsia="lt-LT"/>
        </w:rPr>
        <w:t>. išdėstau 7.2 punktą taip:</w:t>
      </w:r>
    </w:p>
    <w:p w14:paraId="58C72C78"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7.2</w:t>
      </w:r>
      <w:r>
        <w:rPr>
          <w:color w:val="000000"/>
          <w:szCs w:val="24"/>
          <w:lang w:eastAsia="lt-LT"/>
        </w:rPr>
        <w:t>. A1 kategorijos TP bei turintys tokių TP dvejų metų vairavimo patirtį ir siekiantys įgyti teisę vairuoti A2 kategorijos TP;“;</w:t>
      </w:r>
    </w:p>
    <w:p w14:paraId="58C72C79" w14:textId="77777777" w:rsidR="00FE358C" w:rsidRDefault="00C64B44">
      <w:pPr>
        <w:suppressAutoHyphens/>
        <w:ind w:firstLine="567"/>
        <w:jc w:val="both"/>
        <w:rPr>
          <w:color w:val="000000"/>
          <w:szCs w:val="24"/>
          <w:lang w:eastAsia="lt-LT"/>
        </w:rPr>
      </w:pPr>
      <w:r>
        <w:rPr>
          <w:color w:val="000000"/>
          <w:szCs w:val="24"/>
          <w:lang w:eastAsia="lt-LT"/>
        </w:rPr>
        <w:t>2.4</w:t>
      </w:r>
      <w:r>
        <w:rPr>
          <w:color w:val="000000"/>
          <w:szCs w:val="24"/>
          <w:lang w:eastAsia="lt-LT"/>
        </w:rPr>
        <w:t>. išdėstau</w:t>
      </w:r>
      <w:r>
        <w:rPr>
          <w:color w:val="000000"/>
          <w:szCs w:val="24"/>
          <w:lang w:eastAsia="lt-LT"/>
        </w:rPr>
        <w:t xml:space="preserve"> 7.3 punktą taip:</w:t>
      </w:r>
    </w:p>
    <w:p w14:paraId="58C72C7A"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7.3</w:t>
      </w:r>
      <w:r>
        <w:rPr>
          <w:color w:val="000000"/>
          <w:szCs w:val="24"/>
          <w:lang w:eastAsia="lt-LT"/>
        </w:rPr>
        <w:t>. A2 kategorijos TP bei turintys tokių TP dvejų metų vairavimo patirtį ir siekiantys įgyti teisę vairuoti A kategorijos TP;“;</w:t>
      </w:r>
    </w:p>
    <w:p w14:paraId="58C72C7B" w14:textId="77777777" w:rsidR="00FE358C" w:rsidRDefault="00C64B44">
      <w:pPr>
        <w:suppressAutoHyphens/>
        <w:ind w:firstLine="567"/>
        <w:jc w:val="both"/>
        <w:rPr>
          <w:color w:val="000000"/>
          <w:szCs w:val="24"/>
          <w:lang w:eastAsia="lt-LT"/>
        </w:rPr>
      </w:pPr>
      <w:r>
        <w:rPr>
          <w:color w:val="000000"/>
          <w:szCs w:val="24"/>
          <w:lang w:eastAsia="lt-LT"/>
        </w:rPr>
        <w:t>2.5</w:t>
      </w:r>
      <w:r>
        <w:rPr>
          <w:color w:val="000000"/>
          <w:szCs w:val="24"/>
          <w:lang w:eastAsia="lt-LT"/>
        </w:rPr>
        <w:t>. išdėstau 11.2 punktą taip:</w:t>
      </w:r>
    </w:p>
    <w:p w14:paraId="58C72C7C"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11.2</w:t>
      </w:r>
      <w:r>
        <w:rPr>
          <w:color w:val="000000"/>
          <w:szCs w:val="24"/>
          <w:lang w:eastAsia="lt-LT"/>
        </w:rPr>
        <w:t xml:space="preserve">. Vairuotojų pirminio mokymo tvarkos apraše, patvirtintame </w:t>
      </w:r>
      <w:r>
        <w:rPr>
          <w:color w:val="000000"/>
          <w:szCs w:val="24"/>
          <w:lang w:eastAsia="lt-LT"/>
        </w:rPr>
        <w:t>Lietuvos Respublikos susisiekimo ministro 2010 m. rugpjūčio 12 d. įsakymu Nr. 3-493 (Žin., 2010, Nr. </w:t>
      </w:r>
      <w:hyperlink r:id="rId11" w:tgtFrame="_blank" w:history="1">
        <w:r>
          <w:rPr>
            <w:color w:val="0000FF" w:themeColor="hyperlink"/>
            <w:szCs w:val="24"/>
            <w:u w:val="single"/>
            <w:lang w:eastAsia="lt-LT"/>
          </w:rPr>
          <w:t>99-5151</w:t>
        </w:r>
      </w:hyperlink>
      <w:r>
        <w:rPr>
          <w:color w:val="000000"/>
          <w:szCs w:val="24"/>
          <w:lang w:eastAsia="lt-LT"/>
        </w:rPr>
        <w:t>), numatytais atvejais dokumentą, patvirtinantį, kad egzaminuojamasis</w:t>
      </w:r>
      <w:r>
        <w:rPr>
          <w:color w:val="000000"/>
          <w:szCs w:val="24"/>
          <w:lang w:eastAsia="lt-LT"/>
        </w:rPr>
        <w:t xml:space="preserve"> gali laikyti egzaminą pasirengęs savarankiškai;“;</w:t>
      </w:r>
    </w:p>
    <w:p w14:paraId="58C72C7D" w14:textId="77777777" w:rsidR="00FE358C" w:rsidRDefault="00C64B44">
      <w:pPr>
        <w:suppressAutoHyphens/>
        <w:ind w:firstLine="567"/>
        <w:jc w:val="both"/>
        <w:rPr>
          <w:color w:val="000000"/>
          <w:szCs w:val="24"/>
          <w:lang w:eastAsia="lt-LT"/>
        </w:rPr>
      </w:pPr>
      <w:r>
        <w:rPr>
          <w:color w:val="000000"/>
          <w:szCs w:val="24"/>
          <w:lang w:eastAsia="lt-LT"/>
        </w:rPr>
        <w:t>2.6</w:t>
      </w:r>
      <w:r>
        <w:rPr>
          <w:color w:val="000000"/>
          <w:szCs w:val="24"/>
          <w:lang w:eastAsia="lt-LT"/>
        </w:rPr>
        <w:t>. išdėstau 11.3 punktą taip:</w:t>
      </w:r>
    </w:p>
    <w:p w14:paraId="58C72C7E"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11.3</w:t>
      </w:r>
      <w:r>
        <w:rPr>
          <w:color w:val="000000"/>
          <w:szCs w:val="24"/>
          <w:lang w:eastAsia="lt-LT"/>
        </w:rPr>
        <w:t>. galiojančią vairuotojo sveikatos patikrinimo medicininę pažymą, kad jo sveikatos būklė yra tinkama vairuoti atitinkamos (-ų) kategorijos (-ų) TP, kuri išduo</w:t>
      </w:r>
      <w:r>
        <w:rPr>
          <w:color w:val="000000"/>
          <w:szCs w:val="24"/>
          <w:lang w:eastAsia="lt-LT"/>
        </w:rPr>
        <w:t xml:space="preserve">dama </w:t>
      </w:r>
      <w:r>
        <w:rPr>
          <w:color w:val="000000"/>
          <w:spacing w:val="3"/>
          <w:szCs w:val="24"/>
          <w:lang w:eastAsia="lt-LT"/>
        </w:rPr>
        <w:t>Vairuotojų sveikatos tikrinimo reikalavimų ir tvarkos aprašo, patvirtinto Lietuvos Respublikos sveikatos apsaugos ministro 2000 m. gegužės 31 d. įsakymu Nr. 301 (Žin., 2000, Nr. </w:t>
      </w:r>
      <w:hyperlink r:id="rId12" w:tgtFrame="_blank" w:history="1">
        <w:r>
          <w:rPr>
            <w:color w:val="0000FF" w:themeColor="hyperlink"/>
            <w:spacing w:val="3"/>
            <w:szCs w:val="24"/>
            <w:u w:val="single"/>
            <w:lang w:eastAsia="lt-LT"/>
          </w:rPr>
          <w:t>47-1365</w:t>
        </w:r>
      </w:hyperlink>
      <w:r>
        <w:rPr>
          <w:color w:val="000000"/>
          <w:spacing w:val="3"/>
          <w:szCs w:val="24"/>
          <w:lang w:eastAsia="lt-LT"/>
        </w:rPr>
        <w:t>; 2008, Nr. </w:t>
      </w:r>
      <w:hyperlink r:id="rId13" w:tgtFrame="_blank" w:history="1">
        <w:r>
          <w:rPr>
            <w:color w:val="0000FF" w:themeColor="hyperlink"/>
            <w:spacing w:val="3"/>
            <w:szCs w:val="24"/>
            <w:u w:val="single"/>
            <w:lang w:eastAsia="lt-LT"/>
          </w:rPr>
          <w:t>121-4626</w:t>
        </w:r>
      </w:hyperlink>
      <w:r>
        <w:rPr>
          <w:color w:val="000000"/>
          <w:spacing w:val="3"/>
          <w:szCs w:val="24"/>
          <w:lang w:eastAsia="lt-LT"/>
        </w:rPr>
        <w:t>)</w:t>
      </w:r>
      <w:r>
        <w:rPr>
          <w:color w:val="000000"/>
          <w:szCs w:val="24"/>
          <w:lang w:eastAsia="lt-LT"/>
        </w:rPr>
        <w:t xml:space="preserve"> </w:t>
      </w:r>
      <w:r>
        <w:rPr>
          <w:color w:val="000000"/>
          <w:spacing w:val="3"/>
          <w:szCs w:val="24"/>
          <w:lang w:eastAsia="lt-LT"/>
        </w:rPr>
        <w:t>nustatyta</w:t>
      </w:r>
      <w:r>
        <w:rPr>
          <w:color w:val="000000"/>
          <w:szCs w:val="24"/>
          <w:lang w:eastAsia="lt-LT"/>
        </w:rPr>
        <w:t xml:space="preserve"> </w:t>
      </w:r>
      <w:r>
        <w:rPr>
          <w:color w:val="000000"/>
          <w:spacing w:val="3"/>
          <w:szCs w:val="24"/>
          <w:lang w:eastAsia="lt-LT"/>
        </w:rPr>
        <w:t xml:space="preserve">tvarka </w:t>
      </w:r>
      <w:r>
        <w:rPr>
          <w:color w:val="000000"/>
          <w:szCs w:val="24"/>
          <w:lang w:eastAsia="lt-LT"/>
        </w:rPr>
        <w:t>(toliau – pažyma)</w:t>
      </w:r>
      <w:r>
        <w:rPr>
          <w:color w:val="000000"/>
          <w:spacing w:val="3"/>
          <w:szCs w:val="24"/>
          <w:lang w:eastAsia="lt-LT"/>
        </w:rPr>
        <w:t xml:space="preserve">, jei VĮ „Regitra“ Vairuotojų egzaminavimo </w:t>
      </w:r>
      <w:r>
        <w:rPr>
          <w:color w:val="000000"/>
          <w:szCs w:val="24"/>
          <w:lang w:eastAsia="lt-LT"/>
        </w:rPr>
        <w:t>informacinėje sistemoje nėra duomenų apie galiojančią pažymą;“;</w:t>
      </w:r>
    </w:p>
    <w:p w14:paraId="58C72C7F" w14:textId="77777777" w:rsidR="00FE358C" w:rsidRDefault="00C64B44">
      <w:pPr>
        <w:suppressAutoHyphens/>
        <w:ind w:firstLine="567"/>
        <w:jc w:val="both"/>
        <w:rPr>
          <w:color w:val="000000"/>
          <w:szCs w:val="24"/>
          <w:lang w:eastAsia="lt-LT"/>
        </w:rPr>
      </w:pPr>
      <w:r>
        <w:rPr>
          <w:color w:val="000000"/>
          <w:szCs w:val="24"/>
          <w:lang w:eastAsia="lt-LT"/>
        </w:rPr>
        <w:t>2.7</w:t>
      </w:r>
      <w:r>
        <w:rPr>
          <w:color w:val="000000"/>
          <w:szCs w:val="24"/>
          <w:lang w:eastAsia="lt-LT"/>
        </w:rPr>
        <w:t>. išdėstau 11.4 punktą taip:</w:t>
      </w:r>
    </w:p>
    <w:p w14:paraId="58C72C80"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11.4</w:t>
      </w:r>
      <w:r>
        <w:rPr>
          <w:color w:val="000000"/>
          <w:szCs w:val="24"/>
          <w:lang w:eastAsia="lt-LT"/>
        </w:rPr>
        <w:t xml:space="preserve">. sveikatos žinių atestavimo pažymėjimą, kad jis baigė mokymą pagal privalomojo pirmosios pagalbos mokymo programą, kurio forma patvirtinta Lietuvos Respublikos sveikatos apsaugos ministro 2008 m. sausio 28 d. </w:t>
      </w:r>
      <w:r>
        <w:rPr>
          <w:color w:val="000000"/>
          <w:szCs w:val="24"/>
          <w:lang w:eastAsia="lt-LT"/>
        </w:rPr>
        <w:t>įsakymu Nr. V-69 „Dėl Privalomojo pirmosios pagalbos mokymo programos, Privalomojo higienos įgūdžių mokymo programos ir Privalomojo mokymo apie alkoholio ir narkotikų žalą žmogaus sveikatai mokymo programos patvirtinimo“ (Žin., 2008, Nr. </w:t>
      </w:r>
      <w:hyperlink r:id="rId14" w:tgtFrame="_blank" w:history="1">
        <w:r>
          <w:rPr>
            <w:color w:val="0000FF" w:themeColor="hyperlink"/>
            <w:szCs w:val="24"/>
            <w:u w:val="single"/>
            <w:lang w:eastAsia="lt-LT"/>
          </w:rPr>
          <w:t>14-490</w:t>
        </w:r>
      </w:hyperlink>
      <w:r>
        <w:rPr>
          <w:color w:val="000000"/>
          <w:szCs w:val="24"/>
          <w:lang w:eastAsia="lt-LT"/>
        </w:rPr>
        <w:t xml:space="preserve">) (toliau – pažymėjimas), </w:t>
      </w:r>
      <w:r>
        <w:rPr>
          <w:color w:val="000000"/>
          <w:spacing w:val="3"/>
          <w:szCs w:val="24"/>
          <w:lang w:eastAsia="lt-LT"/>
        </w:rPr>
        <w:t xml:space="preserve">jei </w:t>
      </w:r>
      <w:r>
        <w:rPr>
          <w:color w:val="000000"/>
          <w:szCs w:val="24"/>
          <w:lang w:eastAsia="lt-LT"/>
        </w:rPr>
        <w:t>VĮ „Regitra“ Vairuotojų egzaminavimo informacinėje sistemoje nėra duomenų apie išduotą pažymėjimą;“;</w:t>
      </w:r>
    </w:p>
    <w:p w14:paraId="58C72C81" w14:textId="77777777" w:rsidR="00FE358C" w:rsidRDefault="00C64B44">
      <w:pPr>
        <w:suppressAutoHyphens/>
        <w:ind w:firstLine="567"/>
        <w:jc w:val="both"/>
        <w:rPr>
          <w:color w:val="000000"/>
          <w:szCs w:val="24"/>
          <w:lang w:eastAsia="lt-LT"/>
        </w:rPr>
      </w:pPr>
      <w:r>
        <w:rPr>
          <w:color w:val="000000"/>
          <w:szCs w:val="24"/>
          <w:lang w:eastAsia="lt-LT"/>
        </w:rPr>
        <w:t>2.8</w:t>
      </w:r>
      <w:r>
        <w:rPr>
          <w:color w:val="000000"/>
          <w:szCs w:val="24"/>
          <w:lang w:eastAsia="lt-LT"/>
        </w:rPr>
        <w:t>. išdėstau 11.5 punktą taip:</w:t>
      </w:r>
    </w:p>
    <w:p w14:paraId="58C72C82"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11.5</w:t>
      </w:r>
      <w:r>
        <w:rPr>
          <w:color w:val="000000"/>
          <w:szCs w:val="24"/>
          <w:lang w:eastAsia="lt-LT"/>
        </w:rPr>
        <w:t xml:space="preserve">. </w:t>
      </w:r>
      <w:r>
        <w:rPr>
          <w:color w:val="000000"/>
          <w:szCs w:val="24"/>
          <w:lang w:eastAsia="lt-LT"/>
        </w:rPr>
        <w:t>galiojantį vairuotojo pažymėjimą, jei anksčiau buvo jį gavęs ir Lietuvos Respublikos kelių transporto priemonių vairuotojų registre nėra informacijos apie egzaminuojamojo turimą teisę vairuoti TP.“;</w:t>
      </w:r>
    </w:p>
    <w:p w14:paraId="58C72C83" w14:textId="77777777" w:rsidR="00FE358C" w:rsidRDefault="00C64B44">
      <w:pPr>
        <w:suppressAutoHyphens/>
        <w:ind w:firstLine="567"/>
        <w:jc w:val="both"/>
        <w:rPr>
          <w:color w:val="000000"/>
          <w:szCs w:val="24"/>
          <w:lang w:eastAsia="lt-LT"/>
        </w:rPr>
      </w:pPr>
      <w:r>
        <w:rPr>
          <w:color w:val="000000"/>
          <w:szCs w:val="24"/>
          <w:lang w:eastAsia="lt-LT"/>
        </w:rPr>
        <w:t>2.9</w:t>
      </w:r>
      <w:r>
        <w:rPr>
          <w:color w:val="000000"/>
          <w:szCs w:val="24"/>
          <w:lang w:eastAsia="lt-LT"/>
        </w:rPr>
        <w:t>. išdėstau 12 punktą taip:</w:t>
      </w:r>
    </w:p>
    <w:p w14:paraId="58C72C84"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12</w:t>
      </w:r>
      <w:r>
        <w:rPr>
          <w:color w:val="000000"/>
          <w:szCs w:val="24"/>
          <w:lang w:eastAsia="lt-LT"/>
        </w:rPr>
        <w:t>. Kai aprašo 1</w:t>
      </w:r>
      <w:r>
        <w:rPr>
          <w:color w:val="000000"/>
          <w:szCs w:val="24"/>
          <w:lang w:eastAsia="lt-LT"/>
        </w:rPr>
        <w:t>1 punkte nurodytuose dokumentuose neįrašytas asmens kodas, o juose įrašyti asmens duomenys</w:t>
      </w:r>
      <w:r>
        <w:rPr>
          <w:b/>
          <w:bCs/>
          <w:color w:val="000000"/>
          <w:szCs w:val="24"/>
          <w:lang w:eastAsia="lt-LT"/>
        </w:rPr>
        <w:t xml:space="preserve"> </w:t>
      </w:r>
      <w:r>
        <w:rPr>
          <w:color w:val="000000"/>
          <w:szCs w:val="24"/>
          <w:lang w:eastAsia="lt-LT"/>
        </w:rPr>
        <w:t xml:space="preserve">nesutampa su Lietuvos Respublikos gyventojų registre tvarkomais asmens duomenimis, turi būti pateikti ir dokumentai, patvirtinantys asmens duomenų pasikeitimo faktą </w:t>
      </w:r>
      <w:r>
        <w:rPr>
          <w:color w:val="000000"/>
          <w:szCs w:val="24"/>
          <w:lang w:eastAsia="lt-LT"/>
        </w:rPr>
        <w:t>(santuokos liudijimas, vardo, pavardės pakeitimo liudijimas). Aprašo 11.2, 11.4 ir 11.5 punktuose išdėstytos nuostatos netaikomos egzaminuojamiesiems, kurie nori susigrąžinti teisę vairuoti TP, o aprašo 11.2 ir 11.4 punktuose – egzaminuojamiesiems, kurie l</w:t>
      </w:r>
      <w:r>
        <w:rPr>
          <w:color w:val="000000"/>
          <w:szCs w:val="24"/>
          <w:lang w:eastAsia="lt-LT"/>
        </w:rPr>
        <w:t>aiko praktikos egzaminą aprašo 7.1–7.4 punktuose nurodytais atvejais.“;</w:t>
      </w:r>
    </w:p>
    <w:p w14:paraId="58C72C85" w14:textId="77777777" w:rsidR="00FE358C" w:rsidRDefault="00C64B44">
      <w:pPr>
        <w:suppressAutoHyphens/>
        <w:ind w:firstLine="567"/>
        <w:jc w:val="both"/>
        <w:rPr>
          <w:color w:val="000000"/>
          <w:szCs w:val="24"/>
          <w:lang w:eastAsia="lt-LT"/>
        </w:rPr>
      </w:pPr>
      <w:r>
        <w:rPr>
          <w:color w:val="000000"/>
          <w:szCs w:val="24"/>
          <w:lang w:eastAsia="lt-LT"/>
        </w:rPr>
        <w:t>2.10</w:t>
      </w:r>
      <w:r>
        <w:rPr>
          <w:color w:val="000000"/>
          <w:szCs w:val="24"/>
          <w:lang w:eastAsia="lt-LT"/>
        </w:rPr>
        <w:t>. išdėstau 28 punktą taip:</w:t>
      </w:r>
    </w:p>
    <w:p w14:paraId="58C72C86"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28</w:t>
      </w:r>
      <w:r>
        <w:rPr>
          <w:color w:val="000000"/>
          <w:szCs w:val="24"/>
          <w:lang w:eastAsia="lt-LT"/>
        </w:rPr>
        <w:t xml:space="preserve">. TP, naudojamos praktikos egzaminui, turi atitikti aprašo 3 priede išdėstytus reikalavimus. A1, A2, B </w:t>
      </w:r>
      <w:r>
        <w:rPr>
          <w:b/>
          <w:bCs/>
          <w:color w:val="000000"/>
          <w:szCs w:val="24"/>
          <w:lang w:eastAsia="lt-LT"/>
        </w:rPr>
        <w:t>(</w:t>
      </w:r>
      <w:r>
        <w:rPr>
          <w:color w:val="000000"/>
          <w:szCs w:val="24"/>
          <w:lang w:eastAsia="lt-LT"/>
        </w:rPr>
        <w:t xml:space="preserve">išskyrus </w:t>
      </w:r>
      <w:r>
        <w:rPr>
          <w:color w:val="000000"/>
          <w:spacing w:val="-2"/>
          <w:szCs w:val="24"/>
          <w:lang w:eastAsia="lt-LT"/>
        </w:rPr>
        <w:t>sujungtas su priekaba, kuri</w:t>
      </w:r>
      <w:r>
        <w:rPr>
          <w:color w:val="000000"/>
          <w:spacing w:val="-2"/>
          <w:szCs w:val="24"/>
          <w:lang w:eastAsia="lt-LT"/>
        </w:rPr>
        <w:t>os didžiausioji leidžiamoji masė didesnė nei 750 kg, o junginio didžiausioji leidžiamoji masė didesnė kaip 3500 kg, bet ne didesnė nei 4250 kg</w:t>
      </w:r>
      <w:r>
        <w:rPr>
          <w:color w:val="000000"/>
          <w:szCs w:val="24"/>
          <w:lang w:eastAsia="lt-LT"/>
        </w:rPr>
        <w:t>), C ir CE kategorijos TP, reikalingas praktikos egzaminui, skiria VĮ „Regitra“. Kitų kategorijų TP bei aprašo 30 </w:t>
      </w:r>
      <w:r>
        <w:rPr>
          <w:color w:val="000000"/>
          <w:szCs w:val="24"/>
          <w:lang w:eastAsia="lt-LT"/>
        </w:rPr>
        <w:t>punkte nurodytų TP pateikimu praktikos egzaminui rūpinasi egzaminuojamasis.“;</w:t>
      </w:r>
    </w:p>
    <w:p w14:paraId="58C72C87" w14:textId="77777777" w:rsidR="00FE358C" w:rsidRDefault="00C64B44">
      <w:pPr>
        <w:suppressAutoHyphens/>
        <w:ind w:firstLine="567"/>
        <w:jc w:val="both"/>
        <w:rPr>
          <w:color w:val="000000"/>
          <w:szCs w:val="24"/>
          <w:lang w:eastAsia="lt-LT"/>
        </w:rPr>
      </w:pPr>
      <w:r>
        <w:rPr>
          <w:color w:val="000000"/>
          <w:szCs w:val="24"/>
          <w:lang w:eastAsia="lt-LT"/>
        </w:rPr>
        <w:t>2.11</w:t>
      </w:r>
      <w:r>
        <w:rPr>
          <w:color w:val="000000"/>
          <w:szCs w:val="24"/>
          <w:lang w:eastAsia="lt-LT"/>
        </w:rPr>
        <w:t>. išdėstau 29 punktą taip:</w:t>
      </w:r>
    </w:p>
    <w:p w14:paraId="58C72C88"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29</w:t>
      </w:r>
      <w:r>
        <w:rPr>
          <w:color w:val="000000"/>
          <w:szCs w:val="24"/>
          <w:lang w:eastAsia="lt-LT"/>
        </w:rPr>
        <w:t>. Egzaminuojamasis praktikos egzaminui gali pateikti A1 ir A2 kategorijų TP su automatine pavarų dėže bei CE kategorijos TP junginį, s</w:t>
      </w:r>
      <w:r>
        <w:rPr>
          <w:color w:val="000000"/>
          <w:szCs w:val="24"/>
          <w:lang w:eastAsia="lt-LT"/>
        </w:rPr>
        <w:t>udarytą iš balninio vilkiko ir puspriekabės, jei jų neskiria VĮ „Regitra“.“;</w:t>
      </w:r>
    </w:p>
    <w:p w14:paraId="58C72C89" w14:textId="77777777" w:rsidR="00FE358C" w:rsidRDefault="00C64B44">
      <w:pPr>
        <w:suppressAutoHyphens/>
        <w:ind w:firstLine="567"/>
        <w:jc w:val="both"/>
        <w:rPr>
          <w:color w:val="000000"/>
          <w:szCs w:val="24"/>
          <w:lang w:eastAsia="lt-LT"/>
        </w:rPr>
      </w:pPr>
      <w:r>
        <w:rPr>
          <w:color w:val="000000"/>
          <w:szCs w:val="24"/>
          <w:lang w:eastAsia="lt-LT"/>
        </w:rPr>
        <w:t>2.12</w:t>
      </w:r>
      <w:r>
        <w:rPr>
          <w:color w:val="000000"/>
          <w:szCs w:val="24"/>
          <w:lang w:eastAsia="lt-LT"/>
        </w:rPr>
        <w:t>. išdėstau 32 punktą taip:</w:t>
      </w:r>
    </w:p>
    <w:p w14:paraId="58C72C8A"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32</w:t>
      </w:r>
      <w:r>
        <w:rPr>
          <w:color w:val="000000"/>
          <w:szCs w:val="24"/>
          <w:lang w:eastAsia="lt-LT"/>
        </w:rPr>
        <w:t xml:space="preserve">. Egzaminuojant A1, A2, A arba B1 (vairuojama kaip motociklas) kategorijos TP keliuose, tarp egzaminuojamojo ir jį lydinčio </w:t>
      </w:r>
      <w:r>
        <w:rPr>
          <w:color w:val="000000"/>
          <w:szCs w:val="24"/>
          <w:lang w:eastAsia="lt-LT"/>
        </w:rPr>
        <w:t>egzaminuotojo palaikomas radijo ryšys. Egzaminuojamasis vilki geltonos spalvos liemenę, dėvi saugos šalmą. Geltonos spalvos liemenę ir radijo ryšio priemones skiria VĮ „Regitra“. Motociklininkui reikalinga apranga (šalmas, alkūnių, kelių ir pečių apsaugos,</w:t>
      </w:r>
      <w:r>
        <w:rPr>
          <w:color w:val="000000"/>
          <w:szCs w:val="24"/>
          <w:lang w:eastAsia="lt-LT"/>
        </w:rPr>
        <w:t xml:space="preserve"> pirštinės) pasirūpina egzaminuojamasis. Nuo kiekvienų metų lapkričio 10 d. iki kovo 31 d. praktikos egzaminas A1, A2, A ir B1 (vairuojama kaip motociklas) kategorijų TP nevyksta.“;</w:t>
      </w:r>
    </w:p>
    <w:p w14:paraId="58C72C8B" w14:textId="77777777" w:rsidR="00FE358C" w:rsidRDefault="00C64B44">
      <w:pPr>
        <w:suppressAutoHyphens/>
        <w:ind w:firstLine="567"/>
        <w:jc w:val="both"/>
        <w:rPr>
          <w:color w:val="000000"/>
          <w:szCs w:val="24"/>
          <w:lang w:eastAsia="lt-LT"/>
        </w:rPr>
      </w:pPr>
      <w:r>
        <w:rPr>
          <w:color w:val="000000"/>
          <w:szCs w:val="24"/>
          <w:lang w:eastAsia="lt-LT"/>
        </w:rPr>
        <w:t>2.13</w:t>
      </w:r>
      <w:r>
        <w:rPr>
          <w:color w:val="000000"/>
          <w:szCs w:val="24"/>
          <w:lang w:eastAsia="lt-LT"/>
        </w:rPr>
        <w:t>. išdėstau 33 punktą taip:</w:t>
      </w:r>
    </w:p>
    <w:p w14:paraId="58C72C8C"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33</w:t>
      </w:r>
      <w:r>
        <w:rPr>
          <w:color w:val="000000"/>
          <w:szCs w:val="24"/>
          <w:lang w:eastAsia="lt-LT"/>
        </w:rPr>
        <w:t>. Praktikos egzaminas laikomas</w:t>
      </w:r>
      <w:r>
        <w:rPr>
          <w:color w:val="000000"/>
          <w:szCs w:val="24"/>
          <w:lang w:eastAsia="lt-LT"/>
        </w:rPr>
        <w:t xml:space="preserve"> TP su rankine pavarų dėže. Egzaminuojamieji, pageidaujantys vairuoti TP tik su automatine pavarų dėže, praktikos egzaminą laiko tokia TP.“;</w:t>
      </w:r>
    </w:p>
    <w:p w14:paraId="58C72C8D" w14:textId="77777777" w:rsidR="00FE358C" w:rsidRDefault="00C64B44">
      <w:pPr>
        <w:suppressAutoHyphens/>
        <w:ind w:firstLine="567"/>
        <w:jc w:val="both"/>
        <w:rPr>
          <w:color w:val="000000"/>
          <w:szCs w:val="24"/>
          <w:lang w:eastAsia="lt-LT"/>
        </w:rPr>
      </w:pPr>
      <w:r>
        <w:rPr>
          <w:color w:val="000000"/>
          <w:szCs w:val="24"/>
          <w:lang w:eastAsia="lt-LT"/>
        </w:rPr>
        <w:t>2.14</w:t>
      </w:r>
      <w:r>
        <w:rPr>
          <w:color w:val="000000"/>
          <w:szCs w:val="24"/>
          <w:lang w:eastAsia="lt-LT"/>
        </w:rPr>
        <w:t>. išdėstau 34 punktą taip:</w:t>
      </w:r>
    </w:p>
    <w:p w14:paraId="58C72C8E"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34</w:t>
      </w:r>
      <w:r>
        <w:rPr>
          <w:color w:val="000000"/>
          <w:szCs w:val="24"/>
          <w:lang w:eastAsia="lt-LT"/>
        </w:rPr>
        <w:t>. Praktikos egzamino metu šalia egzaminuojamojo prie papildomų paminų (</w:t>
      </w:r>
      <w:r>
        <w:rPr>
          <w:color w:val="000000"/>
          <w:szCs w:val="24"/>
          <w:lang w:eastAsia="lt-LT"/>
        </w:rPr>
        <w:t>jei jos įrengtos) sėdi egzaminuotojas.</w:t>
      </w:r>
    </w:p>
    <w:p w14:paraId="58C72C8F" w14:textId="77777777" w:rsidR="00FE358C" w:rsidRDefault="00C64B44">
      <w:pPr>
        <w:suppressAutoHyphens/>
        <w:ind w:firstLine="567"/>
        <w:jc w:val="both"/>
        <w:rPr>
          <w:color w:val="000000"/>
          <w:szCs w:val="24"/>
          <w:lang w:eastAsia="lt-LT"/>
        </w:rPr>
      </w:pPr>
      <w:r>
        <w:rPr>
          <w:color w:val="000000"/>
          <w:szCs w:val="24"/>
          <w:lang w:eastAsia="lt-LT"/>
        </w:rPr>
        <w:lastRenderedPageBreak/>
        <w:t>Egzaminuotojas, sėdintis šalia egzaminuojamojo (kai įrengtos papildomos paminos), turi būti pasirengęs reikiamu momentu imtis priemonių, kad būtų išvengta eismo įvykio dėl egzaminuojamojo veiksmų arba neveikimo.</w:t>
      </w:r>
    </w:p>
    <w:p w14:paraId="58C72C90" w14:textId="77777777" w:rsidR="00FE358C" w:rsidRDefault="00C64B44">
      <w:pPr>
        <w:suppressAutoHyphens/>
        <w:ind w:firstLine="567"/>
        <w:jc w:val="both"/>
        <w:rPr>
          <w:color w:val="000000"/>
          <w:szCs w:val="24"/>
          <w:lang w:eastAsia="lt-LT"/>
        </w:rPr>
      </w:pPr>
      <w:r>
        <w:rPr>
          <w:color w:val="000000"/>
          <w:szCs w:val="24"/>
          <w:lang w:eastAsia="lt-LT"/>
        </w:rPr>
        <w:t>Jei p</w:t>
      </w:r>
      <w:r>
        <w:rPr>
          <w:color w:val="000000"/>
          <w:szCs w:val="24"/>
          <w:lang w:eastAsia="lt-LT"/>
        </w:rPr>
        <w:t>raktikos egzaminas laikomas A1, A2, A arba B1 (vairuojama kaip motociklas) kategorijos TP, egzaminuojamasis stebimas iš kitos, jį lydinčios, TP.</w:t>
      </w:r>
    </w:p>
    <w:p w14:paraId="58C72C91" w14:textId="77777777" w:rsidR="00FE358C" w:rsidRDefault="00C64B44">
      <w:pPr>
        <w:suppressAutoHyphens/>
        <w:ind w:firstLine="567"/>
        <w:jc w:val="both"/>
        <w:rPr>
          <w:color w:val="000000"/>
          <w:szCs w:val="24"/>
          <w:lang w:eastAsia="lt-LT"/>
        </w:rPr>
      </w:pPr>
      <w:r>
        <w:rPr>
          <w:color w:val="000000"/>
          <w:szCs w:val="24"/>
          <w:lang w:eastAsia="lt-LT"/>
        </w:rPr>
        <w:t>Praktikos egzamino metu TP gali būti tik egzaminuojamasis, egzaminuotojas, vertėjas ir, jei reikia, asmuo, komp</w:t>
      </w:r>
      <w:r>
        <w:rPr>
          <w:color w:val="000000"/>
          <w:szCs w:val="24"/>
          <w:lang w:eastAsia="lt-LT"/>
        </w:rPr>
        <w:t>etentingas stebėti ir prižiūrėti egzaminuotojo darbą, kad būtų užtikrintas teisingas ir nuoseklus vertinimas. Praktikos egzaminą gali stebėti egzaminuojamąjį mokęs vairavimo instruktorius, jei tam neprieštarauja egzaminuojamasis. Egzaminuotojas egzaminuoja</w:t>
      </w:r>
      <w:r>
        <w:rPr>
          <w:color w:val="000000"/>
          <w:szCs w:val="24"/>
          <w:lang w:eastAsia="lt-LT"/>
        </w:rPr>
        <w:t>majam parenkamas prieš praktikos egzaminą atsitiktinumo principu, naudojant kompiuterines programines priemones.“;</w:t>
      </w:r>
    </w:p>
    <w:p w14:paraId="58C72C92" w14:textId="77777777" w:rsidR="00FE358C" w:rsidRDefault="00C64B44">
      <w:pPr>
        <w:suppressAutoHyphens/>
        <w:ind w:firstLine="567"/>
        <w:jc w:val="both"/>
        <w:rPr>
          <w:color w:val="000000"/>
          <w:szCs w:val="24"/>
          <w:lang w:eastAsia="lt-LT"/>
        </w:rPr>
      </w:pPr>
      <w:r>
        <w:rPr>
          <w:color w:val="000000"/>
          <w:szCs w:val="24"/>
          <w:lang w:eastAsia="lt-LT"/>
        </w:rPr>
        <w:t>2.15</w:t>
      </w:r>
      <w:r>
        <w:rPr>
          <w:color w:val="000000"/>
          <w:szCs w:val="24"/>
          <w:lang w:eastAsia="lt-LT"/>
        </w:rPr>
        <w:t>. išdėstau 41.3 punktą taip:</w:t>
      </w:r>
    </w:p>
    <w:p w14:paraId="58C72C93"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41.3</w:t>
      </w:r>
      <w:r>
        <w:rPr>
          <w:color w:val="000000"/>
          <w:szCs w:val="24"/>
          <w:lang w:eastAsia="lt-LT"/>
        </w:rPr>
        <w:t>. jei egzaminuojamasis:</w:t>
      </w:r>
    </w:p>
    <w:p w14:paraId="58C72C94" w14:textId="77777777" w:rsidR="00FE358C" w:rsidRDefault="00C64B44">
      <w:pPr>
        <w:suppressAutoHyphens/>
        <w:ind w:firstLine="567"/>
        <w:jc w:val="both"/>
        <w:rPr>
          <w:color w:val="000000"/>
          <w:szCs w:val="24"/>
          <w:lang w:eastAsia="lt-LT"/>
        </w:rPr>
      </w:pPr>
      <w:r>
        <w:rPr>
          <w:color w:val="000000"/>
          <w:szCs w:val="24"/>
          <w:lang w:eastAsia="lt-LT"/>
        </w:rPr>
        <w:t>41.3.1</w:t>
      </w:r>
      <w:r>
        <w:rPr>
          <w:color w:val="000000"/>
          <w:szCs w:val="24"/>
          <w:lang w:eastAsia="lt-LT"/>
        </w:rPr>
        <w:t>. pats to pageidauja;</w:t>
      </w:r>
    </w:p>
    <w:p w14:paraId="58C72C95" w14:textId="77777777" w:rsidR="00FE358C" w:rsidRDefault="00C64B44">
      <w:pPr>
        <w:suppressAutoHyphens/>
        <w:ind w:firstLine="567"/>
        <w:jc w:val="both"/>
        <w:rPr>
          <w:color w:val="000000"/>
          <w:szCs w:val="24"/>
          <w:lang w:eastAsia="lt-LT"/>
        </w:rPr>
      </w:pPr>
      <w:r>
        <w:rPr>
          <w:color w:val="000000"/>
          <w:szCs w:val="24"/>
          <w:lang w:eastAsia="lt-LT"/>
        </w:rPr>
        <w:t>41.3.2</w:t>
      </w:r>
      <w:r>
        <w:rPr>
          <w:color w:val="000000"/>
          <w:szCs w:val="24"/>
          <w:lang w:eastAsia="lt-LT"/>
        </w:rPr>
        <w:t xml:space="preserve">. atsisako atlikti bet kurią </w:t>
      </w:r>
      <w:r>
        <w:rPr>
          <w:color w:val="000000"/>
          <w:szCs w:val="24"/>
          <w:lang w:eastAsia="lt-LT"/>
        </w:rPr>
        <w:t>egzamino dalį, taip pat pradėti ar baigti specialųjį važiavimo manevrą;</w:t>
      </w:r>
    </w:p>
    <w:p w14:paraId="58C72C96" w14:textId="77777777" w:rsidR="00FE358C" w:rsidRDefault="00C64B44">
      <w:pPr>
        <w:suppressAutoHyphens/>
        <w:ind w:firstLine="567"/>
        <w:jc w:val="both"/>
        <w:rPr>
          <w:color w:val="000000"/>
          <w:szCs w:val="24"/>
          <w:lang w:eastAsia="lt-LT"/>
        </w:rPr>
      </w:pPr>
      <w:r>
        <w:rPr>
          <w:color w:val="000000"/>
          <w:szCs w:val="24"/>
          <w:lang w:eastAsia="lt-LT"/>
        </w:rPr>
        <w:t>41.3.3</w:t>
      </w:r>
      <w:r>
        <w:rPr>
          <w:color w:val="000000"/>
          <w:szCs w:val="24"/>
          <w:lang w:eastAsia="lt-LT"/>
        </w:rPr>
        <w:t>. bando daryti įtaką egzaminuotojo sprendimui (arba už jį tą daro kitas asmuo);</w:t>
      </w:r>
    </w:p>
    <w:p w14:paraId="58C72C97" w14:textId="77777777" w:rsidR="00FE358C" w:rsidRDefault="00C64B44">
      <w:pPr>
        <w:suppressAutoHyphens/>
        <w:ind w:firstLine="567"/>
        <w:jc w:val="both"/>
        <w:rPr>
          <w:color w:val="000000"/>
          <w:szCs w:val="24"/>
          <w:lang w:eastAsia="lt-LT"/>
        </w:rPr>
      </w:pPr>
      <w:r>
        <w:rPr>
          <w:color w:val="000000"/>
          <w:szCs w:val="24"/>
          <w:lang w:eastAsia="lt-LT"/>
        </w:rPr>
        <w:t>41.3.4</w:t>
      </w:r>
      <w:r>
        <w:rPr>
          <w:color w:val="000000"/>
          <w:szCs w:val="24"/>
          <w:lang w:eastAsia="lt-LT"/>
        </w:rPr>
        <w:t>. yra neblaivus ar apsvaigęs nuo psichiką veikiančių medžiagų;</w:t>
      </w:r>
    </w:p>
    <w:p w14:paraId="58C72C98" w14:textId="77777777" w:rsidR="00FE358C" w:rsidRDefault="00C64B44">
      <w:pPr>
        <w:suppressAutoHyphens/>
        <w:ind w:firstLine="567"/>
        <w:jc w:val="both"/>
        <w:rPr>
          <w:color w:val="000000"/>
          <w:szCs w:val="24"/>
          <w:lang w:eastAsia="lt-LT"/>
        </w:rPr>
      </w:pPr>
      <w:r>
        <w:rPr>
          <w:color w:val="000000"/>
          <w:szCs w:val="24"/>
          <w:lang w:eastAsia="lt-LT"/>
        </w:rPr>
        <w:t>41.3.5</w:t>
      </w:r>
      <w:r>
        <w:rPr>
          <w:color w:val="000000"/>
          <w:szCs w:val="24"/>
          <w:lang w:eastAsia="lt-LT"/>
        </w:rPr>
        <w:t xml:space="preserve">. egzamino </w:t>
      </w:r>
      <w:r>
        <w:rPr>
          <w:color w:val="000000"/>
          <w:szCs w:val="24"/>
          <w:lang w:eastAsia="lt-LT"/>
        </w:rPr>
        <w:t>metu gauna trečiųjų asmenų nurodymus (išskyrus aprašo 34 punkte nurodyto vertėjo perduodamus egzaminuotojo nurodymus).“;</w:t>
      </w:r>
    </w:p>
    <w:p w14:paraId="58C72C99" w14:textId="77777777" w:rsidR="00FE358C" w:rsidRDefault="00C64B44">
      <w:pPr>
        <w:suppressAutoHyphens/>
        <w:ind w:firstLine="567"/>
        <w:jc w:val="both"/>
        <w:rPr>
          <w:color w:val="000000"/>
          <w:szCs w:val="24"/>
          <w:lang w:eastAsia="lt-LT"/>
        </w:rPr>
      </w:pPr>
      <w:r>
        <w:rPr>
          <w:color w:val="000000"/>
          <w:szCs w:val="24"/>
          <w:lang w:eastAsia="lt-LT"/>
        </w:rPr>
        <w:t>2.16</w:t>
      </w:r>
      <w:r>
        <w:rPr>
          <w:color w:val="000000"/>
          <w:szCs w:val="24"/>
          <w:lang w:eastAsia="lt-LT"/>
        </w:rPr>
        <w:t>. papildau 41</w:t>
      </w:r>
      <w:r>
        <w:rPr>
          <w:color w:val="000000"/>
          <w:szCs w:val="24"/>
          <w:vertAlign w:val="superscript"/>
          <w:lang w:eastAsia="lt-LT"/>
        </w:rPr>
        <w:t>1</w:t>
      </w:r>
      <w:r>
        <w:rPr>
          <w:color w:val="000000"/>
          <w:szCs w:val="24"/>
          <w:lang w:eastAsia="lt-LT"/>
        </w:rPr>
        <w:t> punktu:</w:t>
      </w:r>
    </w:p>
    <w:p w14:paraId="58C72C9A"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41</w:t>
      </w:r>
      <w:r>
        <w:rPr>
          <w:color w:val="000000"/>
          <w:szCs w:val="24"/>
          <w:vertAlign w:val="superscript"/>
          <w:lang w:eastAsia="lt-LT"/>
        </w:rPr>
        <w:t>1</w:t>
      </w:r>
      <w:r>
        <w:rPr>
          <w:color w:val="000000"/>
          <w:szCs w:val="24"/>
          <w:lang w:eastAsia="lt-LT"/>
        </w:rPr>
        <w:t>. Jei praktikos egzaminas nutraukiamas esant aprašo 41.1 ir 41.3 punktuose nustatytoms sąlyg</w:t>
      </w:r>
      <w:r>
        <w:rPr>
          <w:color w:val="000000"/>
          <w:szCs w:val="24"/>
          <w:lang w:eastAsia="lt-LT"/>
        </w:rPr>
        <w:t>oms, už pakartotinį praktikos egzaminą egzaminuojamasis moka mokestį.“;</w:t>
      </w:r>
    </w:p>
    <w:p w14:paraId="58C72C9B" w14:textId="77777777" w:rsidR="00FE358C" w:rsidRDefault="00C64B44">
      <w:pPr>
        <w:suppressAutoHyphens/>
        <w:ind w:firstLine="567"/>
        <w:jc w:val="both"/>
        <w:rPr>
          <w:color w:val="000000"/>
          <w:szCs w:val="24"/>
          <w:lang w:eastAsia="lt-LT"/>
        </w:rPr>
      </w:pPr>
      <w:r>
        <w:rPr>
          <w:color w:val="000000"/>
          <w:szCs w:val="24"/>
          <w:lang w:eastAsia="lt-LT"/>
        </w:rPr>
        <w:t>2.17</w:t>
      </w:r>
      <w:r>
        <w:rPr>
          <w:color w:val="000000"/>
          <w:szCs w:val="24"/>
          <w:lang w:eastAsia="lt-LT"/>
        </w:rPr>
        <w:t>. išdėstau aprašo 3 priedo 1 punktą taip:</w:t>
      </w:r>
    </w:p>
    <w:p w14:paraId="58C72C9C"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A1 kategorijos TP – motociklai be šoninės priekabos, kurių vidaus degimo variklio darbinis tūris yra ne mažesnis kaip 115 cm</w:t>
      </w:r>
      <w:r>
        <w:rPr>
          <w:color w:val="000000"/>
          <w:szCs w:val="24"/>
          <w:lang w:eastAsia="lt-LT"/>
        </w:rPr>
        <w:t>“ ir ne didesnis kaip 125 cm“, vardinė galia ne didesnė kaip 11 kW (15 AG), o galios ir masės santykis ne didesnis kaip 0,1 kW/kg ir kurie gali išvystyti ne mažesnį kaip 90 km/h greitį. Jei motociklas varomas elektros varikliu, galios ir masės santykis tur</w:t>
      </w:r>
      <w:r>
        <w:rPr>
          <w:color w:val="000000"/>
          <w:szCs w:val="24"/>
          <w:lang w:eastAsia="lt-LT"/>
        </w:rPr>
        <w:t>i būti ne mažesnis kaip 0,08 kW/kg.“;</w:t>
      </w:r>
    </w:p>
    <w:p w14:paraId="58C72C9D" w14:textId="2DA29598" w:rsidR="00FE358C" w:rsidRDefault="00C64B44">
      <w:pPr>
        <w:suppressAutoHyphens/>
        <w:ind w:firstLine="567"/>
        <w:jc w:val="both"/>
        <w:rPr>
          <w:color w:val="000000"/>
          <w:szCs w:val="24"/>
          <w:lang w:eastAsia="lt-LT"/>
        </w:rPr>
      </w:pPr>
      <w:r>
        <w:rPr>
          <w:color w:val="000000"/>
          <w:szCs w:val="24"/>
          <w:lang w:eastAsia="lt-LT"/>
        </w:rPr>
        <w:t>2.18</w:t>
      </w:r>
      <w:r>
        <w:rPr>
          <w:color w:val="000000"/>
          <w:szCs w:val="24"/>
          <w:lang w:eastAsia="lt-LT"/>
        </w:rPr>
        <w:t>. išdėstau aprašo 3 priedo 2 punktą taip:</w:t>
      </w:r>
    </w:p>
    <w:p w14:paraId="58C72C9E" w14:textId="2B8C4CE1"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Motociklai be šoninės priekabos, kurių:</w:t>
      </w:r>
    </w:p>
    <w:p w14:paraId="58C72C9F" w14:textId="77777777" w:rsidR="00FE358C" w:rsidRDefault="00C64B44">
      <w:pPr>
        <w:suppressAutoHyphens/>
        <w:ind w:firstLine="567"/>
        <w:jc w:val="both"/>
        <w:rPr>
          <w:color w:val="000000"/>
          <w:szCs w:val="24"/>
          <w:lang w:eastAsia="lt-LT"/>
        </w:rPr>
      </w:pPr>
      <w:r>
        <w:rPr>
          <w:color w:val="000000"/>
          <w:szCs w:val="24"/>
          <w:lang w:eastAsia="lt-LT"/>
        </w:rPr>
        <w:t>2.1</w:t>
      </w:r>
      <w:r>
        <w:rPr>
          <w:color w:val="000000"/>
          <w:szCs w:val="24"/>
          <w:lang w:eastAsia="lt-LT"/>
        </w:rPr>
        <w:t xml:space="preserve">. A2 kategorijos TP – vidaus degimo variklio darbinis tūris ne mažesnis kaip 395 cm“, vardinė galia ne mažesnė </w:t>
      </w:r>
      <w:r>
        <w:rPr>
          <w:color w:val="000000"/>
          <w:szCs w:val="24"/>
          <w:lang w:eastAsia="lt-LT"/>
        </w:rPr>
        <w:t>kaip 20 kW, bet ne didesnė kaip 35 kW, o galios ir masės santykis ne didesnis kaip 0,2 kW/kg. Jei motociklas varomas elektros varikliu, galios ir masės santykis turi būti ne mažesnis kaip 0,15 kW/kg;</w:t>
      </w:r>
    </w:p>
    <w:p w14:paraId="58C72CA0" w14:textId="3EA1F060" w:rsidR="00FE358C" w:rsidRDefault="00C64B44">
      <w:pPr>
        <w:suppressAutoHyphens/>
        <w:ind w:firstLine="567"/>
        <w:jc w:val="both"/>
        <w:rPr>
          <w:color w:val="000000"/>
          <w:szCs w:val="24"/>
          <w:lang w:eastAsia="lt-LT"/>
        </w:rPr>
      </w:pPr>
      <w:r>
        <w:rPr>
          <w:color w:val="000000"/>
          <w:szCs w:val="24"/>
          <w:lang w:eastAsia="lt-LT"/>
        </w:rPr>
        <w:t>2.2</w:t>
      </w:r>
      <w:r>
        <w:rPr>
          <w:color w:val="000000"/>
          <w:szCs w:val="24"/>
          <w:lang w:eastAsia="lt-LT"/>
        </w:rPr>
        <w:t>. A kategorijos TP – masė be krovinio yra ne maže</w:t>
      </w:r>
      <w:r>
        <w:rPr>
          <w:color w:val="000000"/>
          <w:szCs w:val="24"/>
          <w:lang w:eastAsia="lt-LT"/>
        </w:rPr>
        <w:t>snė kaip 175 kg, vidaus degimo variklio darbinis tūris ne mažesnis kaip 595 cm“, vardinė galia ne mažesnė kaip 50 kW. Jei motociklas varomas elektros varikliu, galios ir masės santykis turi būti ne mažesnis kaip 0,25 kW/kg.</w:t>
      </w:r>
      <w:r>
        <w:rPr>
          <w:b/>
          <w:bCs/>
          <w:color w:val="000000"/>
          <w:szCs w:val="24"/>
          <w:lang w:eastAsia="lt-LT"/>
        </w:rPr>
        <w:t xml:space="preserve"> </w:t>
      </w:r>
      <w:r>
        <w:rPr>
          <w:color w:val="000000"/>
          <w:szCs w:val="24"/>
          <w:lang w:eastAsia="lt-LT"/>
        </w:rPr>
        <w:t xml:space="preserve">Iki 2018 m. gruodžio 31 d. gali </w:t>
      </w:r>
      <w:r>
        <w:rPr>
          <w:color w:val="000000"/>
          <w:szCs w:val="24"/>
          <w:lang w:eastAsia="lt-LT"/>
        </w:rPr>
        <w:t>būti naudojamos A kategorijos TP, kurių masė be krovinio yra mažesnė kaip 175 kg ir (arba) vardinė galia mažesnė kaip 50 kW, bet ne mažesnė kaip 40 kW.“;</w:t>
      </w:r>
    </w:p>
    <w:p w14:paraId="58C72CA1" w14:textId="291FB448" w:rsidR="00FE358C" w:rsidRDefault="00C64B44">
      <w:pPr>
        <w:suppressAutoHyphens/>
        <w:ind w:firstLine="567"/>
        <w:jc w:val="both"/>
        <w:rPr>
          <w:color w:val="000000"/>
          <w:szCs w:val="24"/>
          <w:lang w:eastAsia="lt-LT"/>
        </w:rPr>
      </w:pPr>
      <w:r>
        <w:rPr>
          <w:color w:val="000000"/>
          <w:szCs w:val="24"/>
          <w:lang w:eastAsia="lt-LT"/>
        </w:rPr>
        <w:t>2.19</w:t>
      </w:r>
      <w:r>
        <w:rPr>
          <w:color w:val="000000"/>
          <w:szCs w:val="24"/>
          <w:lang w:eastAsia="lt-LT"/>
        </w:rPr>
        <w:t>. išdėstau aprašo 3 priedo 4 punktą taip:</w:t>
      </w:r>
    </w:p>
    <w:p w14:paraId="58C72CA2" w14:textId="3CA7F1E5" w:rsidR="00FE358C" w:rsidRDefault="00C64B44">
      <w:pPr>
        <w:suppressAutoHyphens/>
        <w:ind w:firstLine="567"/>
        <w:jc w:val="both"/>
        <w:rPr>
          <w:color w:val="000000"/>
          <w:szCs w:val="24"/>
          <w:lang w:eastAsia="lt-LT"/>
        </w:rPr>
      </w:pPr>
      <w:r>
        <w:rPr>
          <w:color w:val="000000"/>
          <w:szCs w:val="24"/>
          <w:lang w:eastAsia="lt-LT"/>
        </w:rPr>
        <w:t>„4. B kategorijos TP – B kategorijos motorinės TP, g</w:t>
      </w:r>
      <w:r>
        <w:rPr>
          <w:color w:val="000000"/>
          <w:szCs w:val="24"/>
          <w:lang w:eastAsia="lt-LT"/>
        </w:rPr>
        <w:t>alinčios išvystyti ne mažesnį kaip 100 km/h greitį. B kategorijos motorinės TP ir priekabos junginius, kurių didžiausioji leidžiamoji masė didesnė kaip 3 500 kg, bet ne didesnė nei 4 250 kg, sudaro B kategorijos motorinės TP ir priekaba, kurios didžiausioj</w:t>
      </w:r>
      <w:r>
        <w:rPr>
          <w:color w:val="000000"/>
          <w:szCs w:val="24"/>
          <w:lang w:eastAsia="lt-LT"/>
        </w:rPr>
        <w:t xml:space="preserve">i leidžiamoji masė didesnė nei 750 kg; priekabos krovinio skyrius turi būti uždara dėžė, kurios plotis ir aukštis yra ne mažesni už atitinkamus motorinės TP matmenis, uždaros dėžės tipo kėbulas gali būti šiek tiek siauresnis už motorinę TP, su sąlyga, kad </w:t>
      </w:r>
      <w:r>
        <w:rPr>
          <w:color w:val="000000"/>
          <w:szCs w:val="24"/>
          <w:lang w:eastAsia="lt-LT"/>
        </w:rPr>
        <w:t>galinį vaizdą būtų galima matyti tik per išorinius motorinės TP galinio vaizdo veidrodėlius.“;</w:t>
      </w:r>
    </w:p>
    <w:p w14:paraId="58C72CA3" w14:textId="77777777" w:rsidR="00FE358C" w:rsidRDefault="00C64B44">
      <w:pPr>
        <w:suppressAutoHyphens/>
        <w:ind w:firstLine="567"/>
        <w:jc w:val="both"/>
        <w:rPr>
          <w:color w:val="000000"/>
          <w:szCs w:val="24"/>
          <w:lang w:eastAsia="lt-LT"/>
        </w:rPr>
      </w:pPr>
      <w:r>
        <w:rPr>
          <w:color w:val="000000"/>
          <w:szCs w:val="24"/>
          <w:lang w:eastAsia="lt-LT"/>
        </w:rPr>
        <w:t>2.20</w:t>
      </w:r>
      <w:r>
        <w:rPr>
          <w:color w:val="000000"/>
          <w:szCs w:val="24"/>
          <w:lang w:eastAsia="lt-LT"/>
        </w:rPr>
        <w:t>. išdėstau aprašo 3 priedo 8 punktą taip:</w:t>
      </w:r>
    </w:p>
    <w:p w14:paraId="58C72CA4"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C kategorijos TP – C kategorijos motorinės TP, kurių didžiausioji leidžiamoji masė – nuo 12 000 kg,</w:t>
      </w:r>
      <w:r>
        <w:rPr>
          <w:color w:val="000000"/>
          <w:szCs w:val="24"/>
          <w:lang w:eastAsia="lt-LT"/>
        </w:rPr>
        <w:t xml:space="preserve"> ilgis – ne mažesnis kaip 8 m, plotis – ne mažesnis kaip 2,40 m, galinčios išvystyti ne mažesnį kaip 80 km/h greitį, su stabdžių antiblokavimo sistema ir tachografu, pavarų sistema, kai pavaros perjungiamos ranka, krovinio skyrius – uždara dėžė, kurios plo</w:t>
      </w:r>
      <w:r>
        <w:rPr>
          <w:color w:val="000000"/>
          <w:szCs w:val="24"/>
          <w:lang w:eastAsia="lt-LT"/>
        </w:rPr>
        <w:t>tis ir aukštis yra ne mažesni už atitinkamus kabinos matmenis, realioji TP masė – ne mažesnė kaip 10 000 kg.“;</w:t>
      </w:r>
    </w:p>
    <w:p w14:paraId="58C72CA5" w14:textId="77777777" w:rsidR="00FE358C" w:rsidRDefault="00C64B44">
      <w:pPr>
        <w:suppressAutoHyphens/>
        <w:ind w:firstLine="567"/>
        <w:jc w:val="both"/>
        <w:rPr>
          <w:color w:val="000000"/>
          <w:szCs w:val="24"/>
          <w:lang w:eastAsia="lt-LT"/>
        </w:rPr>
      </w:pPr>
      <w:r>
        <w:rPr>
          <w:color w:val="000000"/>
          <w:szCs w:val="24"/>
          <w:lang w:eastAsia="lt-LT"/>
        </w:rPr>
        <w:t>2.21</w:t>
      </w:r>
      <w:r>
        <w:rPr>
          <w:color w:val="000000"/>
          <w:szCs w:val="24"/>
          <w:lang w:eastAsia="lt-LT"/>
        </w:rPr>
        <w:t>. išdėstau aprašo 3 priedo 9 punktą taip:</w:t>
      </w:r>
    </w:p>
    <w:p w14:paraId="58C72CA6"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9</w:t>
      </w:r>
      <w:r>
        <w:rPr>
          <w:color w:val="000000"/>
          <w:szCs w:val="24"/>
          <w:lang w:eastAsia="lt-LT"/>
        </w:rPr>
        <w:t>. CE kategorijos TP – sujungtos TP arba junginiai, kuriuos sudaro C kategorijos motorin</w:t>
      </w:r>
      <w:r>
        <w:rPr>
          <w:color w:val="000000"/>
          <w:szCs w:val="24"/>
          <w:lang w:eastAsia="lt-LT"/>
        </w:rPr>
        <w:t>ės TP ir ne mažiau kaip 7,5 m ilgio priekaba, tiek sujungtos TP, tiek junginio didžiausioji leidžiamoji masė – nuo 20 000 kg, ilgis – ne mažesnis kaip 14 m, plotis – ne mažesnis kaip 2,40 m, galintys išvystyti ne mažesnį kaip 80 km/h greitį, su stabdžių an</w:t>
      </w:r>
      <w:r>
        <w:rPr>
          <w:color w:val="000000"/>
          <w:szCs w:val="24"/>
          <w:lang w:eastAsia="lt-LT"/>
        </w:rPr>
        <w:t xml:space="preserve">tiblokavimo sistema ir tachografu, pavarų sistema, kai pavaros perjungiamos ranka, krovinio skyrius – uždara dėžė, kurios plotis ir aukštis yra ne mažesni už atitinkamus kabinos matmenis, tiek sujungtos TP, tiek junginio realioji masė – ne mažesnė kaip 15 </w:t>
      </w:r>
      <w:r>
        <w:rPr>
          <w:color w:val="000000"/>
          <w:szCs w:val="24"/>
          <w:lang w:eastAsia="lt-LT"/>
        </w:rPr>
        <w:t>000 kg.“;</w:t>
      </w:r>
    </w:p>
    <w:p w14:paraId="58C72CA7" w14:textId="77777777" w:rsidR="00FE358C" w:rsidRDefault="00C64B44">
      <w:pPr>
        <w:suppressAutoHyphens/>
        <w:ind w:firstLine="567"/>
        <w:jc w:val="both"/>
        <w:rPr>
          <w:color w:val="000000"/>
          <w:szCs w:val="24"/>
          <w:lang w:eastAsia="lt-LT"/>
        </w:rPr>
      </w:pPr>
      <w:r>
        <w:rPr>
          <w:color w:val="000000"/>
          <w:szCs w:val="24"/>
          <w:lang w:eastAsia="lt-LT"/>
        </w:rPr>
        <w:t>2.22</w:t>
      </w:r>
      <w:r>
        <w:rPr>
          <w:color w:val="000000"/>
          <w:szCs w:val="24"/>
          <w:lang w:eastAsia="lt-LT"/>
        </w:rPr>
        <w:t>. papildau aprašo 4 priedą 3.8 punktu:</w:t>
      </w:r>
    </w:p>
    <w:p w14:paraId="58C72CA8"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3.8</w:t>
      </w:r>
      <w:r>
        <w:rPr>
          <w:color w:val="000000"/>
          <w:szCs w:val="24"/>
          <w:lang w:eastAsia="lt-LT"/>
        </w:rPr>
        <w:t>. saugus ir taupus vairavimas: važiuoja taip, k</w:t>
      </w:r>
      <w:bookmarkStart w:id="0" w:name="_GoBack"/>
      <w:bookmarkEnd w:id="0"/>
      <w:r>
        <w:rPr>
          <w:color w:val="000000"/>
          <w:szCs w:val="24"/>
          <w:lang w:eastAsia="lt-LT"/>
        </w:rPr>
        <w:t>ad būtų užtikrinta eismo dalyvių sauga, mažinamas degalų naudojimas ir išmetamųjų teršalų kiekis įsibėgėjant, lėtėjant, važiuojant į įkalnę ir</w:t>
      </w:r>
      <w:r>
        <w:rPr>
          <w:color w:val="000000"/>
          <w:szCs w:val="24"/>
          <w:lang w:eastAsia="lt-LT"/>
        </w:rPr>
        <w:t xml:space="preserve"> nuokalnę, prireikus pavaras perjungia ranka (B, C1, C, D1, D, BE, C1E, CE, D1E ir DE kategorijų TP).“;</w:t>
      </w:r>
    </w:p>
    <w:p w14:paraId="58C72CA9" w14:textId="77777777" w:rsidR="00FE358C" w:rsidRDefault="00C64B44">
      <w:pPr>
        <w:suppressAutoHyphens/>
        <w:ind w:firstLine="567"/>
        <w:jc w:val="both"/>
        <w:rPr>
          <w:color w:val="000000"/>
          <w:szCs w:val="24"/>
          <w:lang w:eastAsia="lt-LT"/>
        </w:rPr>
      </w:pPr>
      <w:r>
        <w:rPr>
          <w:color w:val="000000"/>
          <w:szCs w:val="24"/>
          <w:lang w:eastAsia="lt-LT"/>
        </w:rPr>
        <w:t>2.23</w:t>
      </w:r>
      <w:r>
        <w:rPr>
          <w:color w:val="000000"/>
          <w:szCs w:val="24"/>
          <w:lang w:eastAsia="lt-LT"/>
        </w:rPr>
        <w:t>. papildau aprašo 4 priedą 4 punktu:</w:t>
      </w:r>
    </w:p>
    <w:p w14:paraId="58C72CAA"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Jei egzaminuojamasis laiko praktikos egzaminą B1 kategorijos TP, kuri vairuojama kaip motociklas,</w:t>
      </w:r>
      <w:r>
        <w:rPr>
          <w:color w:val="000000"/>
          <w:szCs w:val="24"/>
          <w:lang w:eastAsia="lt-LT"/>
        </w:rPr>
        <w:t xml:space="preserve"> turi būti patikrinta, kaip egzaminuojamasis sugeba atlikti specialius važiavimo manevrus, nurodytus aprašo 2.1.3–2.1.8 punktuose.“;</w:t>
      </w:r>
    </w:p>
    <w:p w14:paraId="58C72CAB" w14:textId="77777777" w:rsidR="00FE358C" w:rsidRDefault="00C64B44">
      <w:pPr>
        <w:suppressAutoHyphens/>
        <w:ind w:firstLine="567"/>
        <w:jc w:val="both"/>
        <w:rPr>
          <w:color w:val="000000"/>
          <w:szCs w:val="24"/>
          <w:lang w:eastAsia="lt-LT"/>
        </w:rPr>
      </w:pPr>
      <w:r>
        <w:rPr>
          <w:color w:val="000000"/>
          <w:szCs w:val="24"/>
          <w:lang w:eastAsia="lt-LT"/>
        </w:rPr>
        <w:t>2.24</w:t>
      </w:r>
      <w:r>
        <w:rPr>
          <w:color w:val="000000"/>
          <w:szCs w:val="24"/>
          <w:lang w:eastAsia="lt-LT"/>
        </w:rPr>
        <w:t>. papildau aprašo 4 priedą 5 punktu:</w:t>
      </w:r>
    </w:p>
    <w:p w14:paraId="58C72CAC" w14:textId="77777777" w:rsidR="00FE358C" w:rsidRDefault="00C64B44">
      <w:pPr>
        <w:suppressAutoHyphens/>
        <w:ind w:firstLine="567"/>
        <w:jc w:val="both"/>
        <w:rPr>
          <w:color w:val="000000"/>
          <w:szCs w:val="24"/>
          <w:lang w:eastAsia="lt-LT"/>
        </w:rPr>
      </w:pPr>
      <w:r>
        <w:rPr>
          <w:color w:val="000000"/>
          <w:szCs w:val="24"/>
          <w:lang w:eastAsia="lt-LT"/>
        </w:rPr>
        <w:t>„</w:t>
      </w:r>
      <w:r>
        <w:rPr>
          <w:color w:val="000000"/>
          <w:szCs w:val="24"/>
          <w:lang w:eastAsia="lt-LT"/>
        </w:rPr>
        <w:t>5</w:t>
      </w:r>
      <w:r>
        <w:rPr>
          <w:color w:val="000000"/>
          <w:szCs w:val="24"/>
          <w:lang w:eastAsia="lt-LT"/>
        </w:rPr>
        <w:t>. Jei egzaminuojamasis laiko praktikos egzaminą B kategorijos TP,</w:t>
      </w:r>
      <w:r>
        <w:rPr>
          <w:color w:val="000000"/>
          <w:spacing w:val="-2"/>
          <w:szCs w:val="24"/>
          <w:lang w:eastAsia="lt-LT"/>
        </w:rPr>
        <w:t xml:space="preserve"> suju</w:t>
      </w:r>
      <w:r>
        <w:rPr>
          <w:color w:val="000000"/>
          <w:spacing w:val="-2"/>
          <w:szCs w:val="24"/>
          <w:lang w:eastAsia="lt-LT"/>
        </w:rPr>
        <w:t>ngta su priekaba, kurios didžiausioji leidžiamoji masė didesnė nei 750 kg, o junginio didžiausioji leidžiamoji masė didesnė kaip 3</w:t>
      </w:r>
      <w:r>
        <w:rPr>
          <w:color w:val="000000"/>
          <w:szCs w:val="24"/>
          <w:lang w:eastAsia="lt-LT"/>
        </w:rPr>
        <w:t xml:space="preserve"> </w:t>
      </w:r>
      <w:r>
        <w:rPr>
          <w:color w:val="000000"/>
          <w:spacing w:val="-2"/>
          <w:szCs w:val="24"/>
          <w:lang w:eastAsia="lt-LT"/>
        </w:rPr>
        <w:t>500 kg, bet ne didesnė nei 4</w:t>
      </w:r>
      <w:r>
        <w:rPr>
          <w:color w:val="000000"/>
          <w:szCs w:val="24"/>
          <w:lang w:eastAsia="lt-LT"/>
        </w:rPr>
        <w:t xml:space="preserve"> </w:t>
      </w:r>
      <w:r>
        <w:rPr>
          <w:color w:val="000000"/>
          <w:spacing w:val="-2"/>
          <w:szCs w:val="24"/>
          <w:lang w:eastAsia="lt-LT"/>
        </w:rPr>
        <w:t>250 kg</w:t>
      </w:r>
      <w:r>
        <w:rPr>
          <w:color w:val="000000"/>
          <w:szCs w:val="24"/>
          <w:lang w:eastAsia="lt-LT"/>
        </w:rPr>
        <w:t>, turi būti patikrinta, kaip egzaminuojamasis sugeba atlikti specialius važiavimo manevrus</w:t>
      </w:r>
      <w:r>
        <w:rPr>
          <w:color w:val="000000"/>
          <w:szCs w:val="24"/>
          <w:lang w:eastAsia="lt-LT"/>
        </w:rPr>
        <w:t>, nurodytus aprašo 2.4 punkte.“</w:t>
      </w:r>
    </w:p>
    <w:p w14:paraId="58C72CAE" w14:textId="735EAB72" w:rsidR="00FE358C" w:rsidRDefault="00C64B44">
      <w:pPr>
        <w:suppressAutoHyphens/>
        <w:ind w:firstLine="567"/>
        <w:jc w:val="both"/>
        <w:rPr>
          <w:color w:val="000000"/>
          <w:szCs w:val="24"/>
          <w:lang w:eastAsia="lt-LT"/>
        </w:rPr>
      </w:pPr>
      <w:r>
        <w:rPr>
          <w:color w:val="000000"/>
          <w:szCs w:val="24"/>
          <w:lang w:eastAsia="lt-LT"/>
        </w:rPr>
        <w:t>3</w:t>
      </w:r>
      <w:r>
        <w:rPr>
          <w:color w:val="000000"/>
          <w:szCs w:val="24"/>
          <w:lang w:eastAsia="lt-LT"/>
        </w:rPr>
        <w:t xml:space="preserve">. </w:t>
      </w:r>
      <w:r>
        <w:rPr>
          <w:color w:val="000000"/>
          <w:spacing w:val="50"/>
          <w:szCs w:val="24"/>
          <w:lang w:eastAsia="lt-LT"/>
        </w:rPr>
        <w:t>Nustatau</w:t>
      </w:r>
      <w:r>
        <w:rPr>
          <w:color w:val="000000"/>
          <w:szCs w:val="24"/>
          <w:lang w:eastAsia="lt-LT"/>
        </w:rPr>
        <w:t>, kad įsakymas įsigalioja 2013 m. gruodžio 31 d.</w:t>
      </w:r>
    </w:p>
    <w:p w14:paraId="11E42E2D" w14:textId="1EB5E923" w:rsidR="00C64B44" w:rsidRDefault="00C64B44">
      <w:pPr>
        <w:tabs>
          <w:tab w:val="right" w:pos="9071"/>
        </w:tabs>
        <w:suppressAutoHyphens/>
      </w:pPr>
    </w:p>
    <w:p w14:paraId="2917D034" w14:textId="77777777" w:rsidR="00C64B44" w:rsidRDefault="00C64B44">
      <w:pPr>
        <w:tabs>
          <w:tab w:val="right" w:pos="9071"/>
        </w:tabs>
        <w:suppressAutoHyphens/>
      </w:pPr>
    </w:p>
    <w:p w14:paraId="119B2B24" w14:textId="77777777" w:rsidR="00C64B44" w:rsidRDefault="00C64B44">
      <w:pPr>
        <w:tabs>
          <w:tab w:val="right" w:pos="9071"/>
        </w:tabs>
        <w:suppressAutoHyphens/>
      </w:pPr>
    </w:p>
    <w:p w14:paraId="58C72CAF" w14:textId="79CC2E44" w:rsidR="00FE358C" w:rsidRDefault="00C64B44">
      <w:pPr>
        <w:tabs>
          <w:tab w:val="right" w:pos="9071"/>
        </w:tabs>
        <w:suppressAutoHyphens/>
        <w:rPr>
          <w:caps/>
          <w:color w:val="000000"/>
          <w:szCs w:val="24"/>
          <w:lang w:eastAsia="lt-LT"/>
        </w:rPr>
      </w:pPr>
      <w:r>
        <w:rPr>
          <w:caps/>
          <w:color w:val="000000"/>
          <w:szCs w:val="24"/>
          <w:lang w:eastAsia="lt-LT"/>
        </w:rPr>
        <w:t>Vidaus reikalų ministras</w:t>
      </w:r>
      <w:r>
        <w:rPr>
          <w:caps/>
          <w:color w:val="000000"/>
          <w:szCs w:val="24"/>
          <w:lang w:eastAsia="lt-LT"/>
        </w:rPr>
        <w:tab/>
        <w:t>Dailis Alfonsas Barakauskas</w:t>
      </w:r>
    </w:p>
    <w:p w14:paraId="58C72CB0" w14:textId="77777777" w:rsidR="00FE358C" w:rsidRDefault="00FE358C">
      <w:pPr>
        <w:suppressAutoHyphens/>
        <w:ind w:firstLine="567"/>
        <w:jc w:val="both"/>
        <w:rPr>
          <w:color w:val="000000"/>
          <w:szCs w:val="24"/>
          <w:lang w:eastAsia="lt-LT"/>
        </w:rPr>
      </w:pPr>
    </w:p>
    <w:p w14:paraId="58C72CB1" w14:textId="77777777" w:rsidR="00FE358C" w:rsidRDefault="00C64B44">
      <w:pPr>
        <w:suppressAutoHyphens/>
        <w:jc w:val="both"/>
        <w:rPr>
          <w:color w:val="000000"/>
          <w:szCs w:val="24"/>
          <w:lang w:eastAsia="lt-LT"/>
        </w:rPr>
      </w:pPr>
      <w:r>
        <w:rPr>
          <w:caps/>
          <w:color w:val="000000"/>
          <w:szCs w:val="24"/>
          <w:lang w:eastAsia="lt-LT"/>
        </w:rPr>
        <w:t>Suderinta</w:t>
      </w:r>
    </w:p>
    <w:p w14:paraId="58C72CB2" w14:textId="77777777" w:rsidR="00FE358C" w:rsidRDefault="00C64B44">
      <w:pPr>
        <w:suppressAutoHyphens/>
        <w:jc w:val="both"/>
        <w:rPr>
          <w:color w:val="000000"/>
          <w:szCs w:val="24"/>
          <w:lang w:eastAsia="lt-LT"/>
        </w:rPr>
      </w:pPr>
      <w:r>
        <w:rPr>
          <w:color w:val="000000"/>
          <w:szCs w:val="24"/>
          <w:lang w:eastAsia="lt-LT"/>
        </w:rPr>
        <w:t>Lietuvos Respublikos</w:t>
      </w:r>
    </w:p>
    <w:p w14:paraId="58C72CB3" w14:textId="77777777" w:rsidR="00FE358C" w:rsidRDefault="00C64B44">
      <w:pPr>
        <w:suppressAutoHyphens/>
        <w:jc w:val="both"/>
        <w:rPr>
          <w:color w:val="000000"/>
          <w:szCs w:val="24"/>
          <w:lang w:eastAsia="lt-LT"/>
        </w:rPr>
      </w:pPr>
      <w:r>
        <w:rPr>
          <w:color w:val="000000"/>
          <w:szCs w:val="24"/>
          <w:lang w:eastAsia="lt-LT"/>
        </w:rPr>
        <w:t>susisiekimo ministerijos</w:t>
      </w:r>
    </w:p>
    <w:p w14:paraId="58C72CB5" w14:textId="7349218D" w:rsidR="00FE358C" w:rsidRDefault="00C64B44" w:rsidP="00C64B44">
      <w:pPr>
        <w:suppressAutoHyphens/>
        <w:jc w:val="both"/>
        <w:rPr>
          <w:color w:val="000000"/>
          <w:szCs w:val="24"/>
          <w:lang w:eastAsia="lt-LT"/>
        </w:rPr>
      </w:pPr>
      <w:r>
        <w:rPr>
          <w:color w:val="000000"/>
          <w:szCs w:val="24"/>
          <w:lang w:eastAsia="lt-LT"/>
        </w:rPr>
        <w:t>2013-11-22 raštu Nr. 2-5789 (102)</w:t>
      </w:r>
    </w:p>
    <w:p w14:paraId="58C72CB7" w14:textId="6BE60230" w:rsidR="00FE358C" w:rsidRDefault="00C64B44">
      <w:pPr>
        <w:suppressAutoHyphens/>
        <w:ind w:firstLine="567"/>
        <w:jc w:val="both"/>
        <w:rPr>
          <w:color w:val="000000"/>
          <w:szCs w:val="24"/>
          <w:lang w:eastAsia="lt-LT"/>
        </w:rPr>
      </w:pPr>
    </w:p>
    <w:sectPr w:rsidR="00FE358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C"/>
    <w:rsid w:val="003A38CC"/>
    <w:rsid w:val="00C64B44"/>
    <w:rsid w:val="00FE35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4B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4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A38153C928F"/>
  <Relationship Id="rId11" Type="http://schemas.openxmlformats.org/officeDocument/2006/relationships/hyperlink" TargetMode="External" Target="https://www.e-tar.lt/portal/lt/legalAct/TAR.5C817BEAFEF3"/>
  <Relationship Id="rId12" Type="http://schemas.openxmlformats.org/officeDocument/2006/relationships/hyperlink" TargetMode="External" Target="https://www.e-tar.lt/portal/lt/legalAct/TAR.DC61D74561C5"/>
  <Relationship Id="rId13" Type="http://schemas.openxmlformats.org/officeDocument/2006/relationships/hyperlink" TargetMode="External" Target="https://www.e-tar.lt/portal/lt/legalAct/TAR.D5693EEE35C8"/>
  <Relationship Id="rId14" Type="http://schemas.openxmlformats.org/officeDocument/2006/relationships/hyperlink" TargetMode="External" Target="https://www.e-tar.lt/portal/lt/legalAct/TAR.351F4F67AE12"/>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C5B4B2AF50A4"/>
  <Relationship Id="rId7" Type="http://schemas.openxmlformats.org/officeDocument/2006/relationships/hyperlink" TargetMode="External" Target="https://www.e-tar.lt/portal/lt/legalAct/TAR.3FA684583B43"/>
  <Relationship Id="rId8" Type="http://schemas.openxmlformats.org/officeDocument/2006/relationships/hyperlink" TargetMode="External" Target="https://www.e-tar.lt/portal/lt/legalAct/TAR.5DC1759E42CB"/>
  <Relationship Id="rId9" Type="http://schemas.openxmlformats.org/officeDocument/2006/relationships/hyperlink" TargetMode="External" Target="https://www.e-tar.lt/portal/lt/legalAct/TAR.8D97CD7E1857"/>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92"/>
    <w:rsid w:val="00B7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48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48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8785</Words>
  <Characters>5008</Characters>
  <Application>Microsoft Office Word</Application>
  <DocSecurity>0</DocSecurity>
  <Lines>41</Lines>
  <Paragraphs>27</Paragraphs>
  <ScaleCrop>false</ScaleCrop>
  <Company/>
  <LinksUpToDate>false</LinksUpToDate>
  <CharactersWithSpaces>13766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2015-08-27T17:01:00Z</dcterms:created>
  <dc:creator>Rima</dc:creator>
  <lastModifiedBy>ŠYVOKIENĖ Lina</lastModifiedBy>
  <dcterms:modified xsi:type="dcterms:W3CDTF">2016-03-01T11:37:00Z</dcterms:modified>
  <revision>3</revision>
  <dc:title>LIETUVOS RESPUBLIKOS VIDAUS REIKALŲ MINISTRO</dc:title>
</coreProperties>
</file>