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SEIMAS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S T A T U T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SEIMO STATUTO 31, 46 STRAIPSNIŲ PAKEITIMO IR PAPILDYMO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2001 m. gruodžio 18 d. Nr. IX-666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123B53F30F70 \t _blank">
        <w:r>
          <w:rPr>
            <w:color w:val="0000FF" w:themeColor="hyperlink"/>
            <w:u w:val="single"/>
          </w:rPr>
          <w:t>15-249</w:t>
        </w:r>
      </w:fldSimple>
      <w:r>
        <w:rPr>
          <w:color w:val="000000"/>
        </w:rPr>
        <w:t xml:space="preserve">; 1999, Nr. </w:t>
      </w:r>
      <w:fldSimple w:instr="HYPERLINK https://www.e-tar.lt/portal/lt/legalAct/TAR.86CB9006CC7F \t _blank">
        <w:r>
          <w:rPr>
            <w:color w:val="0000FF" w:themeColor="hyperlink"/>
            <w:u w:val="single"/>
          </w:rPr>
          <w:t>5-97</w:t>
        </w:r>
      </w:fldSimple>
      <w:r>
        <w:rPr>
          <w:color w:val="000000"/>
        </w:rPr>
        <w:t xml:space="preserve">; 2000, Nr. </w:t>
      </w:r>
      <w:fldSimple w:instr="HYPERLINK https://www.e-tar.lt/portal/lt/legalAct/TAR.79DC1A5C1854 \t _blank">
        <w:r>
          <w:rPr>
            <w:color w:val="0000FF" w:themeColor="hyperlink"/>
            <w:u w:val="single"/>
          </w:rPr>
          <w:t>86-2617</w:t>
        </w:r>
      </w:fldSimple>
      <w:r>
        <w:rPr>
          <w:color w:val="000000"/>
        </w:rPr>
        <w:t xml:space="preserve">; 2001, Nr. </w:t>
      </w:r>
      <w:fldSimple w:instr="HYPERLINK https://www.e-tar.lt/portal/lt/legalAct/TAR.BDF92083406C \t _blank">
        <w:r>
          <w:rPr>
            <w:color w:val="0000FF" w:themeColor="hyperlink"/>
            <w:u w:val="single"/>
          </w:rPr>
          <w:t>50-1748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31 straipsnio 2 dalies pakeitimas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Pakeisti 31 straipsnio 2 dalį ir ją išdėstyti taip: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Seimo kancleris yra Seimo kanceliarijos vadovas. Seimo kanclerį įstatymų nustatyta tvarka 5 metams skiria ir iš pareigų atleidžia</w:t>
      </w:r>
      <w:r>
        <w:rPr>
          <w:b/>
          <w:color w:val="000000"/>
        </w:rPr>
        <w:t xml:space="preserve"> </w:t>
      </w:r>
      <w:r>
        <w:rPr>
          <w:color w:val="000000"/>
        </w:rPr>
        <w:t>Seimas</w:t>
      </w:r>
      <w:r>
        <w:rPr>
          <w:b/>
          <w:color w:val="000000"/>
        </w:rPr>
        <w:t xml:space="preserve"> </w:t>
      </w:r>
      <w:r>
        <w:rPr>
          <w:color w:val="000000"/>
        </w:rPr>
        <w:t>Seimo Pirmininko siūlymu.“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46 straipsnio papildymas nauja 7 dalimi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46 straipsnį papildyti nauja 7 dalimi: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7</w:t>
      </w:r>
      <w:r>
        <w:rPr>
          <w:color w:val="000000"/>
          <w:lang w:eastAsia="lt-LT"/>
        </w:rPr>
        <w:t>. Biudžeto ir finansų komiteto pirmininku arba jo pavaduotoju renkamas opozicinės frakcijos arba frakcijų koalicijos, turinčios daugiau kaip 1/2 Seimo mažumai priklausančių Seimo narių, atstovas. Biudžeto ir finansų komiteto pirmininkas turi du pavaduotojus.“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 46 straipsnio 7 ir 8 dalis laikyti atitinkamai 8 ir 9 dalimis.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Statuto įsigaliojimas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Šis Statutas įsigalioja nuo 2002 m. sausio 1 d.</w:t>
      </w:r>
    </w:p>
    <w:p>
      <w:pPr>
        <w:tabs>
          <w:tab w:val="right" w:pos="9090"/>
        </w:tabs>
        <w:ind w:firstLine="709"/>
        <w:jc w:val="both"/>
        <w:rPr>
          <w:color w:val="000000"/>
        </w:rPr>
      </w:pPr>
    </w:p>
    <w:p>
      <w:pPr>
        <w:tabs>
          <w:tab w:val="right" w:pos="9090"/>
        </w:tabs>
        <w:ind w:firstLine="709"/>
        <w:jc w:val="both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LIETUVOS RESPUBLIKOS</w:t>
      </w:r>
    </w:p>
    <w:p>
      <w:pPr>
        <w:tabs>
          <w:tab w:val="right" w:pos="9639"/>
        </w:tabs>
        <w:rPr>
          <w:caps/>
        </w:rPr>
      </w:pPr>
      <w:r>
        <w:rPr>
          <w:caps/>
        </w:rPr>
        <w:t>SEIMO PIRMININKAS</w:t>
        <w:tab/>
        <w:t xml:space="preserve">ARTŪRAS PAULAUSKAS </w:t>
      </w:r>
    </w:p>
    <w:p>
      <w:pPr>
        <w:tabs>
          <w:tab w:val="right" w:pos="9639"/>
        </w:tabs>
        <w:jc w:val="center"/>
        <w:rPr>
          <w:caps/>
        </w:rPr>
      </w:pPr>
      <w:r>
        <w:rPr>
          <w:caps/>
        </w:rP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929</Characters>
  <Application>Microsoft Office Word</Application>
  <DocSecurity>4</DocSecurity>
  <Lines>29</Lines>
  <Paragraphs>20</Paragraphs>
  <ScaleCrop>false</ScaleCrop>
  <Company/>
  <LinksUpToDate>false</LinksUpToDate>
  <CharactersWithSpaces>1072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2015-10-02T15:53:00Z</dcterms:created>
  <dc:creator>Win2003Stdx32</dc:creator>
  <lastModifiedBy>Adlib User</lastModifiedBy>
  <dcterms:modified xsi:type="dcterms:W3CDTF">2015-10-02T15:53:00Z</dcterms:modified>
  <revision>2</revision>
</coreProperties>
</file>