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VIEŠŲJŲ PIRKIMŲ ĮSTATYMO 1 PRIEDĖLIO PAKEITIMO ĮSTATYMAS</w:t>
      </w:r>
    </w:p>
    <w:p>
      <w:pPr>
        <w:widowControl w:val="0"/>
        <w:suppressAutoHyphens/>
        <w:jc w:val="center"/>
        <w:rPr>
          <w:b/>
          <w:bCs/>
          <w:caps/>
          <w:color w:val="000000"/>
        </w:rPr>
      </w:pPr>
    </w:p>
    <w:p>
      <w:pPr>
        <w:widowControl w:val="0"/>
        <w:suppressAutoHyphens/>
        <w:jc w:val="center"/>
        <w:rPr>
          <w:color w:val="000000"/>
        </w:rPr>
      </w:pPr>
      <w:r>
        <w:rPr>
          <w:color w:val="000000"/>
        </w:rPr>
        <w:t>2010 m. lapkričio 12 d. Nr. XI-1125</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1996, Nr. </w:t>
      </w:r>
      <w:fldSimple w:instr="HYPERLINK https://www.e-tar.lt/portal/lt/legalAct/TAR.C54AFFAA7622 \t _blank">
        <w:r>
          <w:rPr>
            <w:color w:val="0000FF" w:themeColor="hyperlink"/>
            <w:u w:val="single"/>
          </w:rPr>
          <w:t>84-2000</w:t>
        </w:r>
      </w:fldSimple>
      <w:r>
        <w:rPr>
          <w:color w:val="000000"/>
        </w:rPr>
        <w:t xml:space="preserve">; 1999, Nr. </w:t>
      </w:r>
      <w:fldSimple w:instr="HYPERLINK https://www.e-tar.lt/portal/lt/legalAct/TAR.1528F405144D \t _blank">
        <w:r>
          <w:rPr>
            <w:color w:val="0000FF" w:themeColor="hyperlink"/>
            <w:u w:val="single"/>
          </w:rPr>
          <w:t>56-1809</w:t>
        </w:r>
      </w:fldSimple>
      <w:r>
        <w:rPr>
          <w:color w:val="000000"/>
        </w:rPr>
        <w:t xml:space="preserve">; 2006, Nr. </w:t>
      </w:r>
      <w:fldSimple w:instr="HYPERLINK https://www.e-tar.lt/portal/lt/legalAct/TAR.C0DE35FFA738 \t _blank">
        <w:r>
          <w:rPr>
            <w:color w:val="0000FF" w:themeColor="hyperlink"/>
            <w:u w:val="single"/>
          </w:rPr>
          <w:t>4-102</w:t>
        </w:r>
      </w:fldSimple>
      <w:r>
        <w:rPr>
          <w:color w:val="000000"/>
        </w:rPr>
        <w:t xml:space="preserve">; 2008, Nr. </w:t>
      </w:r>
      <w:fldSimple w:instr="HYPERLINK https://www.e-tar.lt/portal/lt/legalAct/TAR.81433CB2B6DF \t _blank">
        <w:r>
          <w:rPr>
            <w:color w:val="0000FF" w:themeColor="hyperlink"/>
            <w:u w:val="single"/>
          </w:rPr>
          <w:t>81-3179</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1 priedėlio 1 išnašos pakeitimas</w:t>
      </w:r>
    </w:p>
    <w:p>
      <w:pPr>
        <w:widowControl w:val="0"/>
        <w:suppressAutoHyphens/>
        <w:ind w:firstLine="567"/>
        <w:jc w:val="both"/>
        <w:rPr>
          <w:color w:val="000000"/>
        </w:rPr>
      </w:pPr>
      <w:r>
        <w:rPr>
          <w:color w:val="000000"/>
        </w:rPr>
        <w:t>Pakeisti Įstatymo 1 priedėlio 1 išnašą ir ją išdėstyti taip:</w:t>
      </w:r>
    </w:p>
    <w:p>
      <w:pPr>
        <w:widowControl w:val="0"/>
        <w:suppressAutoHyphens/>
        <w:ind w:firstLine="567"/>
        <w:jc w:val="both"/>
        <w:rPr>
          <w:color w:val="000000"/>
        </w:rPr>
      </w:pPr>
      <w:r>
        <w:rPr>
          <w:color w:val="000000"/>
        </w:rPr>
        <w:t>„</w:t>
      </w:r>
      <w:r>
        <w:rPr>
          <w:color w:val="000000"/>
          <w:vertAlign w:val="superscript"/>
        </w:rPr>
        <w:t>1</w:t>
      </w:r>
      <w:r>
        <w:rPr>
          <w:color w:val="000000"/>
        </w:rPr>
        <w:t xml:space="preserve">Lietuvos statistikos departamento Europos ekonominės bendrijos ekonominės veiklos klasifikavimo sistemos (NACE) pagrindu parengtas Ekonominės veiklos rūšių klasifikatorius, kuriam Lietuvos Respublikos Vyriausybė pritarė 1995 m. gegužės 17 d. nutarimu Nr. 696 „Dėl Ekonominės veiklos rūšių klasifikatoriaus“ (Žin., 1995, Nr. </w:t>
      </w:r>
      <w:fldSimple w:instr="HYPERLINK https://www.e-tar.lt/portal/lt/legalAct/TAR.CAF6DFCEDEB7 \t _blank">
        <w:r>
          <w:rPr>
            <w:color w:val="0000FF" w:themeColor="hyperlink"/>
            <w:u w:val="single"/>
          </w:rPr>
          <w:t>43-1054</w:t>
        </w:r>
      </w:fldSimple>
      <w:r>
        <w:rPr>
          <w:color w:val="000000"/>
        </w:rPr>
        <w:t>).“</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683</Characters>
  <Application>Microsoft Office Word</Application>
  <DocSecurity>4</DocSecurity>
  <Lines>21</Lines>
  <Paragraphs>11</Paragraphs>
  <ScaleCrop>false</ScaleCrop>
  <Company/>
  <LinksUpToDate>false</LinksUpToDate>
  <CharactersWithSpaces>772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2015-09-11T19:05:00Z</dcterms:created>
  <dc:creator>Rima</dc:creator>
  <lastModifiedBy>Adlib User</lastModifiedBy>
  <dcterms:modified xsi:type="dcterms:W3CDTF">2015-09-11T19:05:00Z</dcterms:modified>
  <revision>2</revision>
  <dc:title>LIETUVOS RESPUBLIKOS VIEŠŲJŲ PIRKIMŲ ĮSTATYMO 1 PRIEDĖLIO PAKEITIMO ĮSTATYMAS</dc:title>
</coreProperties>
</file>