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rPr>
        <w:t>LIETUVOS RESPUBLIKOS VALSTYBĖS TARNYBOS ĮSTATYMO 4, 19 STRAIPSNIŲ PAKEITIMO, ĮSTATYMO PAPILDYMO 18</w:t>
      </w:r>
      <w:r>
        <w:rPr>
          <w:b/>
          <w:bCs/>
          <w:vertAlign w:val="superscript"/>
        </w:rPr>
        <w:t>1</w:t>
      </w:r>
      <w:r>
        <w:rPr>
          <w:b/>
          <w:bCs/>
        </w:rPr>
        <w:t xml:space="preserve"> STRAIPSNIU IR 3 PRIEDO PAKEITIMO ĮSTATYMAS</w:t>
      </w:r>
    </w:p>
    <w:p>
      <w:pPr>
        <w:jc w:val="center"/>
      </w:pPr>
    </w:p>
    <w:p>
      <w:pPr>
        <w:jc w:val="center"/>
      </w:pPr>
      <w:r>
        <w:t>2008 m. spalio 6 d. Nr. X-1742</w:t>
      </w:r>
    </w:p>
    <w:p>
      <w:pPr>
        <w:jc w:val="center"/>
      </w:pPr>
      <w:r>
        <w:t>Vilnius</w:t>
      </w:r>
    </w:p>
    <w:p>
      <w:pPr>
        <w:jc w:val="center"/>
      </w:pPr>
    </w:p>
    <w:p>
      <w:pPr>
        <w:jc w:val="center"/>
      </w:pPr>
      <w:r>
        <w:t xml:space="preserve">(Žin., 1999, Nr. </w:t>
      </w:r>
      <w:fldSimple w:instr="HYPERLINK https://www.e-tar.lt/portal/lt/legalAct/TAR.D3ED3792F52B \t _blank">
        <w:r>
          <w:rPr>
            <w:u w:val="single"/>
            <w:color w:val="0000FF" w:themeColor="hyperlink"/>
          </w:rPr>
          <w:t>66-2130</w:t>
        </w:r>
      </w:fldSimple>
      <w:r>
        <w:t xml:space="preserve">; 2002, Nr. </w:t>
      </w:r>
      <w:fldSimple w:instr="HYPERLINK https://www.e-tar.lt/portal/lt/legalAct/TAR.5603BD9D8D74 \t _blank">
        <w:r>
          <w:rPr>
            <w:u w:val="single"/>
            <w:color w:val="0000FF" w:themeColor="hyperlink"/>
          </w:rPr>
          <w:t>45-1708</w:t>
        </w:r>
      </w:fldSimple>
      <w:r>
        <w:t xml:space="preserve">, Nr. </w:t>
      </w:r>
      <w:fldSimple w:instr="HYPERLINK https://www.e-tar.lt/portal/lt/legalAct/TAR.B5537B935AEF \t _blank">
        <w:r>
          <w:rPr>
            <w:u w:val="single"/>
            <w:color w:val="0000FF" w:themeColor="hyperlink"/>
          </w:rPr>
          <w:t>73-3103</w:t>
        </w:r>
      </w:fldSimple>
      <w:r>
        <w:t xml:space="preserve">; 2003, Nr. </w:t>
      </w:r>
      <w:fldSimple w:instr="HYPERLINK https://www.e-tar.lt/portal/lt/legalAct/TAR.E9E0D56BCC08 \t _blank">
        <w:r>
          <w:rPr>
            <w:u w:val="single"/>
            <w:color w:val="0000FF" w:themeColor="hyperlink"/>
          </w:rPr>
          <w:t>73-3358</w:t>
        </w:r>
      </w:fldSimple>
      <w:r>
        <w:t xml:space="preserve">, Nr. </w:t>
      </w:r>
      <w:fldSimple w:instr="HYPERLINK https://www.e-tar.lt/portal/lt/legalAct/TAR.11A16AFF3610 \t _blank">
        <w:r>
          <w:rPr>
            <w:u w:val="single"/>
            <w:color w:val="0000FF" w:themeColor="hyperlink"/>
          </w:rPr>
          <w:t>101-4534</w:t>
        </w:r>
      </w:fldSimple>
      <w:r>
        <w:t xml:space="preserve">; 2004, Nr. </w:t>
      </w:r>
      <w:fldSimple w:instr="HYPERLINK https://www.e-tar.lt/portal/lt/legalAct/TAR.9EDAB4EAFABA \t _blank">
        <w:r>
          <w:rPr>
            <w:u w:val="single"/>
            <w:color w:val="0000FF" w:themeColor="hyperlink"/>
          </w:rPr>
          <w:t>4-32</w:t>
        </w:r>
      </w:fldSimple>
      <w:r>
        <w:t xml:space="preserve">, Nr. 116-6323; 2006, Nr. </w:t>
      </w:r>
      <w:fldSimple w:instr="HYPERLINK https://www.e-tar.lt/portal/lt/legalAct/TAR.FDA590A67D72 \t _blank">
        <w:r>
          <w:rPr>
            <w:u w:val="single"/>
            <w:color w:val="0000FF" w:themeColor="hyperlink"/>
          </w:rPr>
          <w:t>4-97</w:t>
        </w:r>
      </w:fldSimple>
      <w:r>
        <w:t xml:space="preserve">; 2007, Nr. </w:t>
      </w:r>
      <w:fldSimple w:instr="HYPERLINK https://www.e-tar.lt/portal/lt/legalAct/TAR.FB5F2FB6C07B \t _blank">
        <w:r>
          <w:rPr>
            <w:u w:val="single"/>
            <w:color w:val="0000FF" w:themeColor="hyperlink"/>
          </w:rPr>
          <w:t>69-2723</w:t>
        </w:r>
      </w:fldSimple>
      <w:r>
        <w:t xml:space="preserve">, Nr. </w:t>
      </w:r>
      <w:fldSimple w:instr="HYPERLINK https://www.e-tar.lt/portal/lt/legalAct/TAR.1FD4C316A480 \t _blank">
        <w:r>
          <w:rPr>
            <w:u w:val="single"/>
            <w:color w:val="0000FF" w:themeColor="hyperlink"/>
          </w:rPr>
          <w:t>135-5453</w:t>
        </w:r>
      </w:fldSimple>
      <w:r>
        <w:t>)</w:t>
      </w:r>
    </w:p>
    <w:p>
      <w:pPr>
        <w:ind w:firstLine="567"/>
        <w:jc w:val="both"/>
      </w:pPr>
    </w:p>
    <w:p>
      <w:pPr>
        <w:ind w:firstLine="567"/>
        <w:jc w:val="both"/>
        <w:rPr>
          <w:b/>
          <w:bCs/>
        </w:rPr>
      </w:pPr>
      <w:r>
        <w:rPr>
          <w:b/>
          <w:bCs/>
        </w:rPr>
        <w:t>1</w:t>
      </w:r>
      <w:r>
        <w:t xml:space="preserve"> </w:t>
      </w:r>
      <w:r>
        <w:rPr>
          <w:b/>
          <w:bCs/>
        </w:rPr>
        <w:t xml:space="preserve">straipsnis. </w:t>
      </w:r>
      <w:r>
        <w:rPr>
          <w:b/>
          <w:bCs/>
        </w:rPr>
        <w:t>4 straipsnio 2 dalies pakeitimas</w:t>
      </w:r>
    </w:p>
    <w:p>
      <w:pPr>
        <w:ind w:firstLine="567"/>
        <w:jc w:val="both"/>
      </w:pPr>
      <w:r>
        <w:t>Pakeisti 4 straipsnio 2 dalį ir ją išdėstyti taip:</w:t>
      </w:r>
    </w:p>
    <w:p>
      <w:pPr>
        <w:ind w:firstLine="567"/>
        <w:jc w:val="both"/>
      </w:pPr>
      <w:r>
        <w:t>„</w:t>
      </w:r>
      <w:r>
        <w:t>2</w:t>
      </w:r>
      <w:r>
        <w:t>. Statutiniams valstybės tarnautojams šio Įstatymo 16 straipsnio 4 ir 5 dalys, 18</w:t>
      </w:r>
      <w:r>
        <w:rPr>
          <w:vertAlign w:val="superscript"/>
        </w:rPr>
        <w:t>1</w:t>
      </w:r>
      <w:r>
        <w:t xml:space="preserve"> straipsnis, 19 straipsnis, 39 straipsnio 1 dalis, 43 straipsnio 5 dalies 9 punktas ir šio Įstatymo VI skyrius taikomi be išlygų. Kitos šio Įstatymo nuostatos statutiniams valstybės tarnautojams taikomos tiek, kiek jų statuso nereglamentuoja statutai ar Diplomatinės tarnybos įstatymas.“</w:t>
      </w:r>
    </w:p>
    <w:p>
      <w:pPr>
        <w:ind w:firstLine="567"/>
        <w:jc w:val="both"/>
      </w:pPr>
    </w:p>
    <w:p>
      <w:pPr>
        <w:ind w:firstLine="567"/>
        <w:jc w:val="both"/>
        <w:rPr>
          <w:b/>
          <w:bCs/>
        </w:rPr>
      </w:pPr>
      <w:r>
        <w:rPr>
          <w:b/>
          <w:bCs/>
        </w:rPr>
        <w:t>2</w:t>
      </w:r>
      <w:r>
        <w:t xml:space="preserve"> </w:t>
      </w:r>
      <w:r>
        <w:rPr>
          <w:b/>
          <w:bCs/>
        </w:rPr>
        <w:t xml:space="preserve">straipsnis. </w:t>
      </w:r>
      <w:r>
        <w:rPr>
          <w:b/>
          <w:bCs/>
        </w:rPr>
        <w:t>Įstatymo papildymas 18</w:t>
      </w:r>
      <w:r>
        <w:rPr>
          <w:b/>
          <w:bCs/>
          <w:vertAlign w:val="superscript"/>
        </w:rPr>
        <w:t>1</w:t>
      </w:r>
      <w:r>
        <w:rPr>
          <w:b/>
          <w:bCs/>
        </w:rPr>
        <w:t xml:space="preserve"> straipsniu</w:t>
      </w:r>
    </w:p>
    <w:p>
      <w:pPr>
        <w:ind w:firstLine="567"/>
        <w:jc w:val="both"/>
      </w:pPr>
      <w:r>
        <w:t>Papildyti Įstatymą 18</w:t>
      </w:r>
      <w:r>
        <w:rPr>
          <w:vertAlign w:val="superscript"/>
        </w:rPr>
        <w:t>1</w:t>
      </w:r>
      <w:r>
        <w:t xml:space="preserve"> straipsniu:</w:t>
      </w:r>
    </w:p>
    <w:p>
      <w:pPr>
        <w:ind w:firstLine="567"/>
        <w:jc w:val="both"/>
      </w:pPr>
    </w:p>
    <w:p>
      <w:pPr>
        <w:ind w:left="2160" w:hanging="1593"/>
        <w:rPr>
          <w:b/>
          <w:bCs/>
        </w:rPr>
      </w:pPr>
      <w:r>
        <w:rPr>
          <w:b/>
          <w:bCs/>
        </w:rPr>
        <w:t>„</w:t>
      </w:r>
      <w:r>
        <w:rPr>
          <w:b/>
          <w:bCs/>
        </w:rPr>
        <w:t>18</w:t>
      </w:r>
      <w:r>
        <w:rPr>
          <w:b/>
          <w:bCs/>
          <w:vertAlign w:val="superscript"/>
        </w:rPr>
        <w:t>1</w:t>
      </w:r>
      <w:r>
        <w:rPr>
          <w:b/>
          <w:bCs/>
        </w:rPr>
        <w:t xml:space="preserve"> straipsnis. </w:t>
      </w:r>
      <w:r>
        <w:rPr>
          <w:b/>
          <w:bCs/>
        </w:rPr>
        <w:t>Statutinių valstybės tarnautojų laikinas perkėlimas į kitas valstybės tarnautojų pareigas</w:t>
      </w:r>
    </w:p>
    <w:p>
      <w:pPr>
        <w:ind w:firstLine="567"/>
        <w:jc w:val="both"/>
      </w:pPr>
      <w:r>
        <w:t>1</w:t>
      </w:r>
      <w:r>
        <w:t>.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pPr>
        <w:ind w:firstLine="567"/>
        <w:jc w:val="both"/>
      </w:pPr>
      <w:r>
        <w:t>2</w:t>
      </w:r>
      <w:r>
        <w:t>. Statutinį valstybės tarnautoją laikinai perkelti į kitas pareigas galima tik jo rašytiniu sutikimu, išskyrus karo padėties, nepaprastosios padėties ar ypatingų situacijų atvejus.</w:t>
      </w:r>
    </w:p>
    <w:p>
      <w:pPr>
        <w:ind w:firstLine="567"/>
        <w:jc w:val="both"/>
      </w:pPr>
      <w:r>
        <w:t>3</w:t>
      </w:r>
      <w:r>
        <w:t>.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pPr>
        <w:ind w:firstLine="567"/>
        <w:jc w:val="both"/>
      </w:pPr>
      <w:r>
        <w:t>4</w:t>
      </w:r>
      <w:r>
        <w:t>. Laikinai perkeltam į kitas pareigas statutiniam valstybės tarnautojui mokamas ne mažesnis kaip iki perkėlimo nustatytas darbo užmokestis.“</w:t>
      </w:r>
    </w:p>
    <w:p>
      <w:pPr>
        <w:ind w:firstLine="567"/>
        <w:jc w:val="both"/>
      </w:pPr>
    </w:p>
    <w:p>
      <w:pPr>
        <w:ind w:firstLine="567"/>
        <w:jc w:val="both"/>
        <w:rPr>
          <w:b/>
          <w:bCs/>
        </w:rPr>
      </w:pPr>
      <w:r>
        <w:rPr>
          <w:b/>
          <w:bCs/>
        </w:rPr>
        <w:t>3</w:t>
      </w:r>
      <w:r>
        <w:t xml:space="preserve"> </w:t>
      </w:r>
      <w:r>
        <w:rPr>
          <w:b/>
          <w:bCs/>
        </w:rPr>
        <w:t xml:space="preserve">straipsnis. </w:t>
      </w:r>
      <w:r>
        <w:rPr>
          <w:b/>
          <w:bCs/>
        </w:rPr>
        <w:t>19 straipsnio 1, 2, 5 ir 6 dalių pakeitimas</w:t>
      </w:r>
    </w:p>
    <w:p>
      <w:pPr>
        <w:ind w:firstLine="567"/>
        <w:jc w:val="both"/>
      </w:pPr>
      <w:r>
        <w:t>1</w:t>
      </w:r>
      <w:r>
        <w:t>. 19 straipsnio 1 dalyje po žodžių „Karjeros valstybės tarnautojas“ įrašyti žodžius „arba statutinis valstybės tarnautojas“ ir šią dalį išdėstyti taip:</w:t>
      </w:r>
    </w:p>
    <w:p>
      <w:pPr>
        <w:ind w:firstLine="567"/>
        <w:jc w:val="both"/>
      </w:pPr>
      <w:r>
        <w:t>„</w:t>
      </w:r>
      <w:r>
        <w:t>1</w:t>
      </w:r>
      <w:r>
        <w:t>.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pPr>
        <w:ind w:firstLine="567"/>
        <w:jc w:val="both"/>
      </w:pPr>
      <w:r>
        <w:t>2</w:t>
      </w:r>
      <w:r>
        <w:t>. 19 straipsnio 2 dalyje po žodžių „Karjeros valstybės tarnautojas“ įrašyti žodžius „arba statutinis valstybės tarnautojas“ ir šią dalį išdėstyti taip:</w:t>
      </w:r>
    </w:p>
    <w:p>
      <w:pPr>
        <w:ind w:firstLine="567"/>
        <w:jc w:val="both"/>
      </w:pPr>
      <w:r>
        <w:t>„</w:t>
      </w:r>
      <w:r>
        <w:t>2</w:t>
      </w:r>
      <w:r>
        <w:t>.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pPr>
        <w:ind w:firstLine="567"/>
        <w:jc w:val="both"/>
      </w:pPr>
      <w:r>
        <w:t>3</w:t>
      </w:r>
      <w:r>
        <w:t>. 19 straipsnio 5 dalyje po žodžių „Karjeros valstybės tarnautojas“ įrašyti žodžius „arba statutinis valstybės tarnautojas“ ir šią dalį išdėstyti taip:</w:t>
      </w:r>
    </w:p>
    <w:p>
      <w:pPr>
        <w:ind w:firstLine="567"/>
        <w:jc w:val="both"/>
      </w:pPr>
      <w:r>
        <w:t>„</w:t>
      </w:r>
      <w:r>
        <w:t>5</w:t>
      </w:r>
      <w:r>
        <w:t>.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pPr>
        <w:ind w:firstLine="567"/>
        <w:jc w:val="both"/>
      </w:pPr>
      <w:r>
        <w:t>4</w:t>
      </w:r>
      <w:r>
        <w:t>. 19 straipsnio 6 dalyje po žodžių „Karjeros valstybės tarnautojų“ įrašyti žodžius „arba statutinių valstybės tarnautojų“ ir šią dalį išdėstyti taip:</w:t>
      </w:r>
    </w:p>
    <w:p>
      <w:pPr>
        <w:ind w:firstLine="567"/>
        <w:jc w:val="both"/>
      </w:pPr>
      <w:r>
        <w:t>„</w:t>
      </w:r>
      <w:r>
        <w:t>6</w:t>
      </w:r>
      <w:r>
        <w:t>.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pPr>
        <w:ind w:firstLine="567"/>
        <w:jc w:val="both"/>
      </w:pPr>
    </w:p>
    <w:p>
      <w:pPr>
        <w:ind w:firstLine="567"/>
        <w:jc w:val="both"/>
        <w:rPr>
          <w:b/>
          <w:bCs/>
        </w:rPr>
      </w:pPr>
      <w:r>
        <w:rPr>
          <w:b/>
          <w:bCs/>
        </w:rPr>
        <w:t>4</w:t>
      </w:r>
      <w:r>
        <w:t xml:space="preserve"> </w:t>
      </w:r>
      <w:r>
        <w:rPr>
          <w:b/>
          <w:bCs/>
        </w:rPr>
        <w:t xml:space="preserve">straipsnis. </w:t>
      </w:r>
      <w:r>
        <w:rPr>
          <w:b/>
          <w:bCs/>
        </w:rPr>
        <w:t>Įstatymo 3 priedo pakeitimas</w:t>
      </w:r>
    </w:p>
    <w:p>
      <w:pPr>
        <w:ind w:firstLine="567"/>
        <w:jc w:val="both"/>
      </w:pPr>
      <w:r>
        <w:t>Pakeisti Įstatymo 3 priedą ir jį išdėstyti taip:</w:t>
      </w:r>
    </w:p>
    <w:p>
      <w:pPr>
        <w:ind w:firstLine="567"/>
        <w:jc w:val="both"/>
      </w:pPr>
    </w:p>
    <w:p>
      <w:pPr>
        <w:ind w:left="4535"/>
      </w:pPr>
      <w:r>
        <w:t xml:space="preserve">„Lietuvos Respublikos </w:t>
      </w:r>
    </w:p>
    <w:p>
      <w:pPr>
        <w:ind w:left="4535"/>
      </w:pPr>
      <w:r>
        <w:t xml:space="preserve">valstybės tarnybos įstatymo </w:t>
      </w:r>
    </w:p>
    <w:p>
      <w:pPr>
        <w:ind w:left="4535"/>
      </w:pPr>
      <w:r>
        <w:t>3</w:t>
      </w:r>
      <w:r>
        <w:t xml:space="preserve"> priedas</w:t>
      </w:r>
    </w:p>
    <w:p>
      <w:pPr>
        <w:ind w:firstLine="567"/>
        <w:jc w:val="both"/>
      </w:pPr>
    </w:p>
    <w:p>
      <w:pPr>
        <w:jc w:val="center"/>
        <w:rPr>
          <w:b/>
          <w:bCs/>
        </w:rPr>
      </w:pPr>
      <w:r>
        <w:rPr>
          <w:b/>
          <w:bCs/>
        </w:rPr>
        <w:t xml:space="preserve">VALSTYBĖS TARNAUTOJŲ SUVIENODINTŲ PAREIGYBIŲ SĄRAŠAS </w:t>
      </w:r>
    </w:p>
    <w:p>
      <w:pPr>
        <w:ind w:firstLine="567"/>
        <w:jc w:val="both"/>
        <w:rPr>
          <w:bCs/>
        </w:rPr>
      </w:pPr>
    </w:p>
    <w:p>
      <w:pPr>
        <w:jc w:val="center"/>
        <w:rPr>
          <w:b/>
          <w:bCs/>
        </w:rPr>
      </w:pPr>
      <w:r>
        <w:rPr>
          <w:b/>
          <w:bCs/>
        </w:rPr>
        <w:t>I</w:t>
      </w:r>
      <w:r>
        <w:rPr>
          <w:b/>
          <w:bCs/>
        </w:rPr>
        <w:t xml:space="preserve">. </w:t>
      </w:r>
      <w:r>
        <w:rPr>
          <w:b/>
          <w:bCs/>
        </w:rPr>
        <w:t>2008 METŲ VALSTYBĖS TARNAUTOJŲ SUVIENODINTŲ PAREIGYBIŲ SĄRAŠAS</w:t>
      </w:r>
    </w:p>
    <w:p>
      <w:pPr>
        <w:ind w:firstLine="567"/>
        <w:jc w:val="both"/>
        <w:rPr>
          <w:bCs/>
        </w:rPr>
      </w:pPr>
    </w:p>
    <w:tbl>
      <w:tblPr>
        <w:tblW w:w="9070" w:type="dxa"/>
        <w:tblLayout w:type="fixed"/>
        <w:tblCellMar>
          <w:left w:w="40" w:type="dxa"/>
          <w:right w:w="40" w:type="dxa"/>
        </w:tblCellMar>
        <w:tblLook w:val="0000" w:firstRow="0" w:lastRow="0" w:firstColumn="0" w:lastColumn="0" w:noHBand="0" w:noVBand="0"/>
      </w:tblPr>
      <w:tblGrid>
        <w:gridCol w:w="520"/>
        <w:gridCol w:w="1080"/>
        <w:gridCol w:w="1320"/>
        <w:gridCol w:w="1200"/>
        <w:gridCol w:w="1200"/>
        <w:gridCol w:w="840"/>
        <w:gridCol w:w="720"/>
        <w:gridCol w:w="720"/>
        <w:gridCol w:w="720"/>
        <w:gridCol w:w="750"/>
      </w:tblGrid>
      <w:tr>
        <w:trPr>
          <w:trHeight w:val="23"/>
          <w:tblHeader/>
        </w:trPr>
        <w:tc>
          <w:tcPr>
            <w:tcW w:w="520" w:type="dxa"/>
            <w:vMerge w:val="restart"/>
            <w:tcBorders>
              <w:top w:val="single" w:sz="6" w:space="0" w:color="auto"/>
              <w:left w:val="single" w:sz="6" w:space="0" w:color="auto"/>
              <w:right w:val="single" w:sz="6" w:space="0" w:color="auto"/>
            </w:tcBorders>
          </w:tcPr>
          <w:p>
            <w:pPr>
              <w:jc w:val="center"/>
              <w:rPr>
                <w:sz w:val="18"/>
                <w:szCs w:val="18"/>
              </w:rPr>
            </w:pPr>
            <w:r>
              <w:rPr>
                <w:sz w:val="18"/>
                <w:szCs w:val="18"/>
              </w:rPr>
              <w:t>Eil. Nr.</w:t>
            </w:r>
          </w:p>
        </w:tc>
        <w:tc>
          <w:tcPr>
            <w:tcW w:w="4800" w:type="dxa"/>
            <w:gridSpan w:val="4"/>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Valstybės tarnautojų pareigybių pavadinimai</w:t>
            </w:r>
          </w:p>
        </w:tc>
        <w:tc>
          <w:tcPr>
            <w:tcW w:w="3750" w:type="dxa"/>
            <w:gridSpan w:val="5"/>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Pareigybės lygis ir kategorija pagal valstybės ir savivaldybių institucijų ir įstaigų grupes</w:t>
            </w:r>
          </w:p>
        </w:tc>
      </w:tr>
      <w:tr>
        <w:trPr>
          <w:trHeight w:val="23"/>
          <w:tblHeader/>
        </w:trPr>
        <w:tc>
          <w:tcPr>
            <w:tcW w:w="520" w:type="dxa"/>
            <w:vMerge/>
            <w:tcBorders>
              <w:left w:val="single" w:sz="6" w:space="0" w:color="auto"/>
              <w:right w:val="single" w:sz="6" w:space="0" w:color="auto"/>
            </w:tcBorders>
          </w:tcPr>
          <w:p>
            <w:pPr>
              <w:jc w:val="center"/>
              <w:rPr>
                <w:sz w:val="18"/>
                <w:szCs w:val="18"/>
              </w:rPr>
            </w:pPr>
          </w:p>
        </w:tc>
        <w:tc>
          <w:tcPr>
            <w:tcW w:w="108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politinio (asmeninio) pasitikėjimo</w:t>
            </w:r>
          </w:p>
        </w:tc>
        <w:tc>
          <w:tcPr>
            <w:tcW w:w="132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įstaigų vadovų ir karjeros</w:t>
            </w:r>
          </w:p>
        </w:tc>
        <w:tc>
          <w:tcPr>
            <w:tcW w:w="2400" w:type="dxa"/>
            <w:gridSpan w:val="2"/>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statutinių, reglamentuojamų:</w:t>
            </w:r>
          </w:p>
        </w:tc>
        <w:tc>
          <w:tcPr>
            <w:tcW w:w="84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w:t>
            </w:r>
          </w:p>
        </w:tc>
        <w:tc>
          <w:tcPr>
            <w:tcW w:w="72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II</w:t>
            </w:r>
          </w:p>
        </w:tc>
        <w:tc>
          <w:tcPr>
            <w:tcW w:w="72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III</w:t>
            </w:r>
          </w:p>
        </w:tc>
        <w:tc>
          <w:tcPr>
            <w:tcW w:w="72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IV</w:t>
            </w:r>
          </w:p>
        </w:tc>
        <w:tc>
          <w:tcPr>
            <w:tcW w:w="75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V</w:t>
            </w:r>
          </w:p>
        </w:tc>
      </w:tr>
      <w:tr>
        <w:trPr>
          <w:trHeight w:val="23"/>
          <w:tblHeader/>
        </w:trPr>
        <w:tc>
          <w:tcPr>
            <w:tcW w:w="520" w:type="dxa"/>
            <w:vMerge/>
            <w:tcBorders>
              <w:left w:val="single" w:sz="6" w:space="0" w:color="auto"/>
              <w:bottom w:val="single" w:sz="6" w:space="0" w:color="auto"/>
              <w:right w:val="single" w:sz="6" w:space="0" w:color="auto"/>
            </w:tcBorders>
          </w:tcPr>
          <w:p>
            <w:pPr>
              <w:jc w:val="center"/>
              <w:rPr>
                <w:sz w:val="18"/>
                <w:szCs w:val="18"/>
              </w:rPr>
            </w:pPr>
          </w:p>
        </w:tc>
        <w:tc>
          <w:tcPr>
            <w:tcW w:w="1080" w:type="dxa"/>
            <w:vMerge/>
            <w:tcBorders>
              <w:left w:val="single" w:sz="6" w:space="0" w:color="auto"/>
              <w:bottom w:val="single" w:sz="6" w:space="0" w:color="auto"/>
              <w:right w:val="single" w:sz="6" w:space="0" w:color="auto"/>
            </w:tcBorders>
          </w:tcPr>
          <w:p>
            <w:pPr>
              <w:jc w:val="center"/>
              <w:rPr>
                <w:sz w:val="18"/>
                <w:szCs w:val="18"/>
              </w:rPr>
            </w:pPr>
          </w:p>
        </w:tc>
        <w:tc>
          <w:tcPr>
            <w:tcW w:w="1320" w:type="dxa"/>
            <w:vMerge/>
            <w:tcBorders>
              <w:left w:val="single" w:sz="6" w:space="0" w:color="auto"/>
              <w:bottom w:val="single" w:sz="6" w:space="0" w:color="auto"/>
              <w:right w:val="single" w:sz="6" w:space="0" w:color="auto"/>
            </w:tcBorders>
          </w:tcPr>
          <w:p>
            <w:pPr>
              <w:jc w:val="center"/>
              <w:rPr>
                <w:sz w:val="18"/>
                <w:szCs w:val="18"/>
              </w:rPr>
            </w:pP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Diplomatinės tarnybos įstatymo</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įstatymu patvirtintų statutų</w:t>
            </w:r>
          </w:p>
        </w:tc>
        <w:tc>
          <w:tcPr>
            <w:tcW w:w="840" w:type="dxa"/>
            <w:vMerge/>
            <w:tcBorders>
              <w:left w:val="single" w:sz="6" w:space="0" w:color="auto"/>
              <w:bottom w:val="single" w:sz="6" w:space="0" w:color="auto"/>
              <w:right w:val="single" w:sz="6" w:space="0" w:color="auto"/>
            </w:tcBorders>
          </w:tcPr>
          <w:p>
            <w:pPr>
              <w:jc w:val="center"/>
              <w:rPr>
                <w:sz w:val="18"/>
                <w:szCs w:val="18"/>
              </w:rPr>
            </w:pPr>
          </w:p>
        </w:tc>
        <w:tc>
          <w:tcPr>
            <w:tcW w:w="720" w:type="dxa"/>
            <w:vMerge/>
            <w:tcBorders>
              <w:left w:val="single" w:sz="6" w:space="0" w:color="auto"/>
              <w:bottom w:val="single" w:sz="6" w:space="0" w:color="auto"/>
              <w:right w:val="single" w:sz="6" w:space="0" w:color="auto"/>
            </w:tcBorders>
          </w:tcPr>
          <w:p>
            <w:pPr>
              <w:jc w:val="center"/>
              <w:rPr>
                <w:sz w:val="18"/>
                <w:szCs w:val="18"/>
              </w:rPr>
            </w:pPr>
          </w:p>
        </w:tc>
        <w:tc>
          <w:tcPr>
            <w:tcW w:w="720" w:type="dxa"/>
            <w:vMerge/>
            <w:tcBorders>
              <w:left w:val="single" w:sz="6" w:space="0" w:color="auto"/>
              <w:bottom w:val="single" w:sz="6" w:space="0" w:color="auto"/>
              <w:right w:val="single" w:sz="6" w:space="0" w:color="auto"/>
            </w:tcBorders>
          </w:tcPr>
          <w:p>
            <w:pPr>
              <w:jc w:val="center"/>
              <w:rPr>
                <w:sz w:val="18"/>
                <w:szCs w:val="18"/>
              </w:rPr>
            </w:pPr>
          </w:p>
        </w:tc>
        <w:tc>
          <w:tcPr>
            <w:tcW w:w="720" w:type="dxa"/>
            <w:vMerge/>
            <w:tcBorders>
              <w:left w:val="single" w:sz="6" w:space="0" w:color="auto"/>
              <w:bottom w:val="single" w:sz="6" w:space="0" w:color="auto"/>
              <w:right w:val="single" w:sz="6" w:space="0" w:color="auto"/>
            </w:tcBorders>
          </w:tcPr>
          <w:p>
            <w:pPr>
              <w:jc w:val="center"/>
              <w:rPr>
                <w:sz w:val="18"/>
                <w:szCs w:val="18"/>
              </w:rPr>
            </w:pPr>
          </w:p>
        </w:tc>
        <w:tc>
          <w:tcPr>
            <w:tcW w:w="750" w:type="dxa"/>
            <w:vMerge/>
            <w:tcBorders>
              <w:left w:val="single" w:sz="6" w:space="0" w:color="auto"/>
              <w:bottom w:val="single" w:sz="6" w:space="0" w:color="auto"/>
              <w:right w:val="single" w:sz="6" w:space="0" w:color="auto"/>
            </w:tcBorders>
          </w:tcPr>
          <w:p>
            <w:pPr>
              <w:jc w:val="center"/>
              <w:rPr>
                <w:sz w:val="18"/>
                <w:szCs w:val="18"/>
              </w:rPr>
            </w:pP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generalinis direktorius (taikoma įstaigos vadovui)</w:t>
            </w:r>
          </w:p>
        </w:tc>
        <w:tc>
          <w:tcPr>
            <w:tcW w:w="840" w:type="dxa"/>
            <w:tcBorders>
              <w:top w:val="single" w:sz="6" w:space="0" w:color="auto"/>
              <w:left w:val="single" w:sz="6" w:space="0" w:color="auto"/>
              <w:bottom w:val="single" w:sz="6" w:space="0" w:color="auto"/>
              <w:right w:val="single" w:sz="6" w:space="0" w:color="auto"/>
            </w:tcBorders>
            <w:vAlign w:val="center"/>
          </w:tcPr>
          <w:p>
            <w:pPr>
              <w:rPr>
                <w:sz w:val="18"/>
                <w:szCs w:val="18"/>
              </w:rPr>
            </w:pPr>
            <w:r>
              <w:rPr>
                <w:sz w:val="18"/>
                <w:szCs w:val="18"/>
              </w:rPr>
              <w:t>A 20</w:t>
            </w:r>
          </w:p>
        </w:tc>
        <w:tc>
          <w:tcPr>
            <w:tcW w:w="720" w:type="dxa"/>
            <w:tcBorders>
              <w:top w:val="single" w:sz="6" w:space="0" w:color="auto"/>
              <w:left w:val="single" w:sz="6" w:space="0" w:color="auto"/>
              <w:bottom w:val="single" w:sz="6" w:space="0" w:color="auto"/>
              <w:right w:val="single" w:sz="6" w:space="0" w:color="auto"/>
            </w:tcBorders>
            <w:vAlign w:val="center"/>
          </w:tcPr>
          <w:p>
            <w:pP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rPr>
                <w:sz w:val="18"/>
                <w:szCs w:val="18"/>
              </w:rPr>
            </w:pPr>
          </w:p>
        </w:tc>
        <w:tc>
          <w:tcPr>
            <w:tcW w:w="750" w:type="dxa"/>
            <w:tcBorders>
              <w:top w:val="single" w:sz="6" w:space="0" w:color="auto"/>
              <w:left w:val="single" w:sz="6" w:space="0" w:color="auto"/>
              <w:bottom w:val="single" w:sz="6" w:space="0" w:color="auto"/>
              <w:right w:val="single" w:sz="6" w:space="0" w:color="auto"/>
            </w:tcBorders>
            <w:vAlign w:val="center"/>
          </w:tcPr>
          <w:p>
            <w:pPr>
              <w:rPr>
                <w:sz w:val="18"/>
                <w:szCs w:val="18"/>
              </w:rPr>
            </w:pP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2.</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vyriausiasis patarėjas, apskrities viršininkas, Ministro Pirmininko vyriausiasis patarėjas, viceministras, savivaldybės administracijos direktorius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direktorius (taikoma įstaigos vadovui), ministerijos valstybės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ministerijos valstybės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 xml:space="preserve">direktorius, viršininkas, vadas </w:t>
            </w:r>
          </w:p>
          <w:p>
            <w:pPr>
              <w:rPr>
                <w:sz w:val="18"/>
                <w:szCs w:val="18"/>
              </w:rPr>
            </w:pPr>
            <w:r>
              <w:rPr>
                <w:sz w:val="18"/>
                <w:szCs w:val="18"/>
              </w:rPr>
              <w:t>(taikoma įstaigos vadovui)</w:t>
            </w:r>
          </w:p>
        </w:tc>
        <w:tc>
          <w:tcPr>
            <w:tcW w:w="840" w:type="dxa"/>
            <w:tcBorders>
              <w:top w:val="single" w:sz="6" w:space="0" w:color="auto"/>
              <w:left w:val="single" w:sz="6" w:space="0" w:color="auto"/>
              <w:bottom w:val="single" w:sz="6" w:space="0" w:color="auto"/>
              <w:right w:val="single" w:sz="6" w:space="0" w:color="auto"/>
            </w:tcBorders>
            <w:vAlign w:val="center"/>
          </w:tcPr>
          <w:p>
            <w:pPr>
              <w:rPr>
                <w:sz w:val="18"/>
                <w:szCs w:val="18"/>
              </w:rPr>
            </w:pPr>
            <w:r>
              <w:rPr>
                <w:sz w:val="18"/>
                <w:szCs w:val="18"/>
              </w:rPr>
              <w:t>A 19–20</w:t>
            </w:r>
          </w:p>
        </w:tc>
        <w:tc>
          <w:tcPr>
            <w:tcW w:w="720" w:type="dxa"/>
            <w:tcBorders>
              <w:top w:val="single" w:sz="6" w:space="0" w:color="auto"/>
              <w:left w:val="single" w:sz="6" w:space="0" w:color="auto"/>
              <w:bottom w:val="single" w:sz="6" w:space="0" w:color="auto"/>
              <w:right w:val="single" w:sz="6" w:space="0" w:color="auto"/>
            </w:tcBorders>
            <w:vAlign w:val="center"/>
          </w:tcPr>
          <w:p>
            <w:pPr>
              <w:rPr>
                <w:sz w:val="18"/>
                <w:szCs w:val="18"/>
              </w:rPr>
            </w:pPr>
            <w:r>
              <w:rPr>
                <w:sz w:val="18"/>
                <w:szCs w:val="18"/>
              </w:rPr>
              <w:t>A 18–19</w:t>
            </w:r>
          </w:p>
        </w:tc>
        <w:tc>
          <w:tcPr>
            <w:tcW w:w="720" w:type="dxa"/>
            <w:tcBorders>
              <w:top w:val="single" w:sz="6" w:space="0" w:color="auto"/>
              <w:left w:val="single" w:sz="6" w:space="0" w:color="auto"/>
              <w:bottom w:val="single" w:sz="6" w:space="0" w:color="auto"/>
              <w:right w:val="single" w:sz="6" w:space="0" w:color="auto"/>
            </w:tcBorders>
            <w:vAlign w:val="center"/>
          </w:tcPr>
          <w:p>
            <w:pPr>
              <w:rPr>
                <w:sz w:val="18"/>
                <w:szCs w:val="18"/>
              </w:rPr>
            </w:pPr>
            <w:r>
              <w:rPr>
                <w:sz w:val="18"/>
                <w:szCs w:val="18"/>
              </w:rPr>
              <w:t>A 17–18</w:t>
            </w:r>
          </w:p>
        </w:tc>
        <w:tc>
          <w:tcPr>
            <w:tcW w:w="720" w:type="dxa"/>
            <w:tcBorders>
              <w:top w:val="single" w:sz="6" w:space="0" w:color="auto"/>
              <w:left w:val="single" w:sz="6" w:space="0" w:color="auto"/>
              <w:bottom w:val="single" w:sz="6" w:space="0" w:color="auto"/>
              <w:right w:val="single" w:sz="6" w:space="0" w:color="auto"/>
            </w:tcBorders>
            <w:vAlign w:val="center"/>
          </w:tcPr>
          <w:p>
            <w:pPr>
              <w:rPr>
                <w:sz w:val="18"/>
                <w:szCs w:val="18"/>
              </w:rPr>
            </w:pPr>
            <w:r>
              <w:rPr>
                <w:sz w:val="18"/>
                <w:szCs w:val="18"/>
              </w:rPr>
              <w:t>A 14–17</w:t>
            </w:r>
          </w:p>
        </w:tc>
        <w:tc>
          <w:tcPr>
            <w:tcW w:w="750" w:type="dxa"/>
            <w:tcBorders>
              <w:top w:val="single" w:sz="6" w:space="0" w:color="auto"/>
              <w:left w:val="single" w:sz="6" w:space="0" w:color="auto"/>
              <w:bottom w:val="single" w:sz="6" w:space="0" w:color="auto"/>
              <w:right w:val="single" w:sz="6" w:space="0" w:color="auto"/>
            </w:tcBorders>
            <w:vAlign w:val="center"/>
          </w:tcPr>
          <w:p>
            <w:pPr>
              <w:rPr>
                <w:sz w:val="18"/>
                <w:szCs w:val="18"/>
              </w:rPr>
            </w:pPr>
            <w:r>
              <w:rPr>
                <w:sz w:val="18"/>
                <w:szCs w:val="18"/>
              </w:rPr>
              <w:t>A 13–16</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3.</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generalinio direktoriaus pavaduotojas</w:t>
            </w:r>
          </w:p>
        </w:tc>
        <w:tc>
          <w:tcPr>
            <w:tcW w:w="840" w:type="dxa"/>
            <w:tcBorders>
              <w:top w:val="single" w:sz="6" w:space="0" w:color="auto"/>
              <w:left w:val="single" w:sz="6" w:space="0" w:color="auto"/>
              <w:bottom w:val="single" w:sz="6" w:space="0" w:color="auto"/>
              <w:right w:val="single" w:sz="6" w:space="0" w:color="auto"/>
            </w:tcBorders>
            <w:vAlign w:val="center"/>
          </w:tcPr>
          <w:p>
            <w:pPr>
              <w:rPr>
                <w:sz w:val="18"/>
                <w:szCs w:val="18"/>
              </w:rPr>
            </w:pPr>
            <w:r>
              <w:rPr>
                <w:sz w:val="18"/>
                <w:szCs w:val="18"/>
              </w:rPr>
              <w:t>A 19</w:t>
            </w:r>
          </w:p>
        </w:tc>
        <w:tc>
          <w:tcPr>
            <w:tcW w:w="720" w:type="dxa"/>
            <w:tcBorders>
              <w:top w:val="single" w:sz="6" w:space="0" w:color="auto"/>
              <w:left w:val="single" w:sz="6" w:space="0" w:color="auto"/>
              <w:bottom w:val="single" w:sz="6" w:space="0" w:color="auto"/>
              <w:right w:val="single" w:sz="6" w:space="0" w:color="auto"/>
            </w:tcBorders>
            <w:vAlign w:val="center"/>
          </w:tcPr>
          <w:p>
            <w:pP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rPr>
                <w:sz w:val="18"/>
                <w:szCs w:val="18"/>
              </w:rPr>
            </w:pPr>
          </w:p>
        </w:tc>
        <w:tc>
          <w:tcPr>
            <w:tcW w:w="750" w:type="dxa"/>
            <w:tcBorders>
              <w:top w:val="single" w:sz="6" w:space="0" w:color="auto"/>
              <w:left w:val="single" w:sz="6" w:space="0" w:color="auto"/>
              <w:bottom w:val="single" w:sz="6" w:space="0" w:color="auto"/>
              <w:right w:val="single" w:sz="6" w:space="0" w:color="auto"/>
            </w:tcBorders>
            <w:vAlign w:val="center"/>
          </w:tcPr>
          <w:p>
            <w:pPr>
              <w:rPr>
                <w:sz w:val="18"/>
                <w:szCs w:val="18"/>
              </w:rPr>
            </w:pP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4.</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atstovas ypatingiems pavedimams, Respublikos Prezidento patarėjas, Seimo Pirmininko sekretoriato vadovas, Seimo Pirmininko vyresnysis patarėjas, Ministro Pirmininko sekretoriato vadovas, Ministro Pirmininko patarėjas, apskrities viršininko pavaduotojas, savivaldybės administracijos direktoriaus pavaduotojas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pavaduotojas (taikoma įstaigos vadovo pavaduotojui), apskrities sekretorius, ministerijos sekretorius, Vyriausybės atstovas Europos Žmogaus Teisių Teisme, teismo kancleris, prokuratūros kancleris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ambasadorius, ministerijos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pavaduotojas, viršininko pavaduotojas, vado pavaduotojas (taikoma įstaigos vadovo pavaduotojui), štabo viršininkas, direktorato direktorius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18–19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17–18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16–17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13–16</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12–15</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5.</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Seimo Pirmininko sekretoriato vadovo pavaduotojas, Seimo Pirmininko patarėjas, ministro patarėjas, Vyriausybės įgaliotinis, mero patarėjas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departamento direktorius, komisijos ar tarybos administracijos direktorius, gynybos patarėjas, vyriausiasis patarėjas, teismo pirmininko patarėjas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ambasadorius ypatingiems pavedimams, generalinis inspektorius, įgaliotasis ministras, laikinasis reikalų patikėtinis, departamento direktorius, generalinis konsulas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valdybos viršininkas, eskadrilės vadas, dalinio vadas, patarėjas, generalinio direktoriaus patarėjas, departamento viršininkas, štabo viršininko pavaduotojas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17–18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16–17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12–15</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11–14</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6.</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Seimo Pirmininko pavaduotojo patarėjas, opozicijos lyderio patarėjas, Vyriausybės įgaliotinio pavaduotojas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departamento direktoriaus pavaduotojas, komisijos ar tarybos sekretoriato vadovas, Seimo posėdžių sekretoriato vedėjas, skyriaus vedėjas (taikoma struktūriniam padaliniui, nesančiam kitame struktūriniame padalinyje), Seimo kanceliarijos biuro vedėjas, vyresnysis patarėjas, Seimo nuolatinis atstovas Europos Sąjungoje, gynybos patarėjo pavaduotojas, teismo skyriaus pirmininko patarėjas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ministras patarėjas, departamento direktoriaus pavaduotojas, skyriaus vedėjas (taikoma struktūriniam padaliniui, nesančiam kitame struktūriniame padalinyje)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departamento viršininko pavaduotojas, valdybos viršininko pavaduotojas, eskadrilės vado pavaduotojas, dalinio vado pavaduotojas, skyriaus viršininkas (taikoma struktūriniam padaliniui, nesančiam kitame struktūriniame padalinyje), komisariato viršininkas (taikoma ne įstaigos vadovui), biuro viršininkas (taikoma struktūriniam padaliniui, nesančiam kitame struktūriniame padalinyje), posto viršininkas, Valstybės saugumo departamento patarėjas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11–14</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10–13</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7.</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atstovas spaudai, Seimo Pirmininko atstovas spaudai, Ministro Pirmininko atstovas spaudai, savivaldybės tarybos sekretorius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skyriaus vedėjas (taikoma struktūriniam padaliniui, esančiam kitame struktūriniame padalinyje), skyriaus vedėjo pavaduotojas (taikoma struktūriniam padaliniui, nesančiam kitame struktūriniame padalinyje), patarėjas, seniūnas (savivaldybėje), teismo pirmininko padėjėjas, teisėjo padėjėjas, vyriausiojo prokuroro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patarėjas, departamento patarėjas, skyriaus vedėjas (taikoma struktūriniam padaliniui, esančiam kitame struktūriniame padalinyje), skyriaus vedėjo pavaduotojas (taikoma struktūriniam padaliniui, nesančiam kitame struktūriniame padalinyje)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skyriaus viršininkas (taikoma struktūriniam padaliniui, esančiam kitame struktūriniame padalinyje), tarnybos viršininkas, komandos viršininkas, centro viršininkas, rinktinės vadas, laivo vadas, orlaivio vadas, specialios paskirties būrio vadas, užkardos vadas, skyriaus viršininko pavaduotojas (taikoma struktūriniam padaliniui, nesančiam kitame struktūriniame padalinyje), komisariato viršininko pavaduotojas (taikoma ne įstaigos vadovo pavaduotojui), biuro viršininko pavaduotojas (taikoma struktūriniam padaliniui, nesančiam kitame struktūriniame padalinyje), posto viršininko pavaduotojas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9–13</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8–12</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8.</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seniūnas (savivaldybėje)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9–13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8–12</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9.</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patarėjo pavaduotojas,</w:t>
            </w:r>
          </w:p>
          <w:p>
            <w:pPr>
              <w:rPr>
                <w:sz w:val="18"/>
                <w:szCs w:val="18"/>
              </w:rPr>
            </w:pPr>
            <w:r>
              <w:rPr>
                <w:sz w:val="18"/>
                <w:szCs w:val="18"/>
              </w:rPr>
              <w:t>Respublikos Prezidento konsultantas, Seimo Pirmininko padėjėjas, ministro atstovas spaudai</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poskyrio vedėjas, skyriaus vedėjo pavaduotojas (taikoma struktūriniam padaliniui, esančiam kitame struktūriniame padalinyje), specialusis atašė, seniūno pavaduotojas (savivaldybėje), vyriausiasis valstybinis auditorius, teismo konsultantas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konsulas, pirmasis sekretorius, skyriaus patarėjas, skyriaus vedėjo pavaduotojas (taikoma struktūriniam padaliniui, esančiam kitame struktūriniame padalinyje)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poskyrio viršininkas, posto pamainos viršininkas, kuopos vadas, skyriaus viršininko pavaduotojas (taikoma struktūriniam padaliniui, esančiam kitame struktūriniame padalinyje), tarnybos viršininko pavaduotojas, komandos viršininko pavaduotojas, centro viršininko pavaduotojas, rinktinės vado pavaduotojas, laivo vado pavaduotojas, specialios paskirties būrio vado pavaduotojas, užkardos vado pavaduotojas, specialusis atašė, vyriausiasis tyrėjas, vyriausiasis lakūnas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9–13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7–12</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6–11</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10.</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referentas, Ministro Pirmininko padėjėjas, mero padėjėjas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vyriausiasis specialistas, specialiojo atašė pavaduotojas, vyresnysis valstybinis auditorius, prokuroro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antrasis sekretorius, vicekonsulas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nuovados viršininkas, kuopos vado pavaduotojas, poskyrio viršininko pavaduotojas, vyriausiasis specialistas, vyriausiasis inspektorius, vyriausiasis budėtojas, vyresnysis lakūnas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9–13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8–12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6–11</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5–10</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11.</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seniūno pavaduotojas (savivaldybėje)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budintysis padėjėjas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10–14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9–13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8–12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6–11</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5–10</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12.</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budinčiojo padėjėjo pavaduotojas, būrio viršininkas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9–13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8–12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7–11</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5–10</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4–9</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13.</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patarėjo padėjėjas, Respublikos Prezidento atstovo spaudai padėjėjas, Seimo frakcijos referentas, ministro padėjėjas, Seimo nario padėjėjas-sekretorius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vyresnysis specialistas, kanceliarijos padėjėjas, valstybinis auditorius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trečiasis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būrio vadas, lakūnas, vyresnysis specialistas, vyresnysis inspektorius, vyresnysis tyrėjas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8–12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7–11</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6–10</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5–9</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4–8</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14.</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Seimo nario padėjėjas-sekretorius, mero padėjėjas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vyresnysis specialistas, prokuroro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būrio vadas, vyresnysis specialistas, vyresnysis inspektorius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6–11</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5–10</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5–9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4–8</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3–8</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15.</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 teismo posėdžių sekretorius, teismo administracijos sekretorius, valstybinio auditoriaus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atašė</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 inspektorius, tyrėjas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5–10</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4–9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4–8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3–7</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3–7</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16.</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 inspektorius, tyrėjas, būrininkas, pamainos vadas, sargybos viršininkas, vyresnysis budėtojas, vyresnysis dispečeris, vyresnysis instruktorius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4–9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3–8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2–7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2–6</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2–6</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17.</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teismo posėdžių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jaunesnysis inspektorius, jaunesnysis specialistas, budėtojas, punkto pamainos viršininkas, instruktorius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3–8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3–7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2–7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2–5</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2–5</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18.</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jaunesnysis specialistas, dispečeris, grandies vadas, jaunesnysis budėtojas, korpuso vyresnysis, kuopininkas, prižiūrėtojų budinčiosios pamainos vyresnysis, komendantas, skyrininkas, viršila, sargybos viršininko padėjėjas, vyriausiasis patrulis, vyriausiasis postinis, vyriausiasis kovotojas, vyriausiasis ugniagesys gelbėtojas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2–5</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19.</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priešgaisrinio posto viršininkas, vyresnysis pasienietis, vyresnysis patrulis, vyresnysis postinis, vyresnysis kovotojas, vyresnysis prižiūrėtojas, vyresnysis kontrolierius, vyresnysis šaulys, vyresnysis ugniagesys gelbėtojas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2–3</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20.</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kovotojas, pasienietis, patrulis, postinis, prižiūrėtojas, sargybinis, šaulys, ugniagesys gelbėtojas</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1–5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1–4</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1–3</w:t>
            </w:r>
          </w:p>
        </w:tc>
      </w:tr>
    </w:tbl>
    <w:p>
      <w:pPr>
        <w:ind w:firstLine="567"/>
        <w:jc w:val="both"/>
        <w:rPr>
          <w:bCs/>
        </w:rPr>
      </w:pPr>
    </w:p>
    <w:p>
      <w:pPr>
        <w:keepNext/>
        <w:jc w:val="center"/>
        <w:rPr>
          <w:b/>
          <w:bCs/>
        </w:rPr>
      </w:pPr>
      <w:r>
        <w:rPr>
          <w:b/>
          <w:bCs/>
        </w:rPr>
        <w:t>II</w:t>
      </w:r>
      <w:r>
        <w:rPr>
          <w:b/>
          <w:bCs/>
        </w:rPr>
        <w:t xml:space="preserve">. </w:t>
      </w:r>
      <w:r>
        <w:rPr>
          <w:b/>
          <w:bCs/>
        </w:rPr>
        <w:t>2009 METŲ VALSTYBĖS TARNAUTOJŲ SUVIENODINTŲ PAREIGYBIŲ SĄRAŠAS</w:t>
      </w:r>
    </w:p>
    <w:p>
      <w:pPr>
        <w:keepNext/>
        <w:ind w:firstLine="567"/>
        <w:jc w:val="both"/>
        <w:rPr>
          <w:bCs/>
        </w:rPr>
      </w:pPr>
    </w:p>
    <w:tbl>
      <w:tblPr>
        <w:tblW w:w="9070" w:type="dxa"/>
        <w:tblLayout w:type="fixed"/>
        <w:tblCellMar>
          <w:left w:w="40" w:type="dxa"/>
          <w:right w:w="40" w:type="dxa"/>
        </w:tblCellMar>
        <w:tblLook w:val="0000" w:firstRow="0" w:lastRow="0" w:firstColumn="0" w:lastColumn="0" w:noHBand="0" w:noVBand="0"/>
      </w:tblPr>
      <w:tblGrid>
        <w:gridCol w:w="520"/>
        <w:gridCol w:w="1080"/>
        <w:gridCol w:w="1320"/>
        <w:gridCol w:w="1200"/>
        <w:gridCol w:w="1200"/>
        <w:gridCol w:w="720"/>
        <w:gridCol w:w="840"/>
        <w:gridCol w:w="720"/>
        <w:gridCol w:w="720"/>
        <w:gridCol w:w="750"/>
      </w:tblGrid>
      <w:tr>
        <w:trPr>
          <w:trHeight w:val="23"/>
          <w:tblHeader/>
        </w:trPr>
        <w:tc>
          <w:tcPr>
            <w:tcW w:w="520" w:type="dxa"/>
            <w:vMerge w:val="restart"/>
            <w:tcBorders>
              <w:top w:val="single" w:sz="6" w:space="0" w:color="auto"/>
              <w:left w:val="single" w:sz="6" w:space="0" w:color="auto"/>
              <w:right w:val="single" w:sz="6" w:space="0" w:color="auto"/>
            </w:tcBorders>
            <w:vAlign w:val="center"/>
          </w:tcPr>
          <w:p>
            <w:pPr>
              <w:keepNext/>
              <w:jc w:val="center"/>
              <w:rPr>
                <w:sz w:val="18"/>
                <w:szCs w:val="18"/>
              </w:rPr>
            </w:pPr>
            <w:r>
              <w:rPr>
                <w:sz w:val="18"/>
                <w:szCs w:val="18"/>
              </w:rPr>
              <w:t>Eil. Nr.</w:t>
            </w:r>
          </w:p>
        </w:tc>
        <w:tc>
          <w:tcPr>
            <w:tcW w:w="4800" w:type="dxa"/>
            <w:gridSpan w:val="4"/>
            <w:tcBorders>
              <w:top w:val="single" w:sz="6" w:space="0" w:color="auto"/>
              <w:left w:val="single" w:sz="6" w:space="0" w:color="auto"/>
              <w:bottom w:val="single" w:sz="6" w:space="0" w:color="auto"/>
              <w:right w:val="single" w:sz="6" w:space="0" w:color="auto"/>
            </w:tcBorders>
            <w:vAlign w:val="center"/>
          </w:tcPr>
          <w:p>
            <w:pPr>
              <w:keepNext/>
              <w:jc w:val="center"/>
              <w:rPr>
                <w:sz w:val="18"/>
                <w:szCs w:val="18"/>
              </w:rPr>
            </w:pPr>
            <w:r>
              <w:rPr>
                <w:sz w:val="18"/>
                <w:szCs w:val="18"/>
              </w:rPr>
              <w:t>Valstybės tarnautojų pareigybių pavadinimai</w:t>
            </w:r>
          </w:p>
        </w:tc>
        <w:tc>
          <w:tcPr>
            <w:tcW w:w="3750" w:type="dxa"/>
            <w:gridSpan w:val="5"/>
            <w:tcBorders>
              <w:top w:val="single" w:sz="6" w:space="0" w:color="auto"/>
              <w:left w:val="single" w:sz="6" w:space="0" w:color="auto"/>
              <w:bottom w:val="single" w:sz="6" w:space="0" w:color="auto"/>
              <w:right w:val="single" w:sz="6" w:space="0" w:color="auto"/>
            </w:tcBorders>
            <w:vAlign w:val="center"/>
          </w:tcPr>
          <w:p>
            <w:pPr>
              <w:keepNext/>
              <w:jc w:val="center"/>
              <w:rPr>
                <w:sz w:val="18"/>
                <w:szCs w:val="18"/>
              </w:rPr>
            </w:pPr>
            <w:r>
              <w:rPr>
                <w:sz w:val="18"/>
                <w:szCs w:val="18"/>
              </w:rPr>
              <w:t>Pareigybės lygis ir kategorija pagal valstybės ir savivaldybių institucijų ir įstaigų grupes</w:t>
            </w:r>
          </w:p>
        </w:tc>
      </w:tr>
      <w:tr>
        <w:trPr>
          <w:trHeight w:val="23"/>
          <w:tblHeader/>
        </w:trPr>
        <w:tc>
          <w:tcPr>
            <w:tcW w:w="520" w:type="dxa"/>
            <w:vMerge/>
            <w:tcBorders>
              <w:left w:val="single" w:sz="6" w:space="0" w:color="auto"/>
              <w:right w:val="single" w:sz="6" w:space="0" w:color="auto"/>
            </w:tcBorders>
            <w:vAlign w:val="center"/>
          </w:tcPr>
          <w:p>
            <w:pPr>
              <w:keepNext/>
              <w:jc w:val="center"/>
              <w:rPr>
                <w:sz w:val="18"/>
                <w:szCs w:val="18"/>
              </w:rPr>
            </w:pPr>
          </w:p>
        </w:tc>
        <w:tc>
          <w:tcPr>
            <w:tcW w:w="1080" w:type="dxa"/>
            <w:vMerge w:val="restart"/>
            <w:tcBorders>
              <w:top w:val="single" w:sz="6" w:space="0" w:color="auto"/>
              <w:left w:val="single" w:sz="6" w:space="0" w:color="auto"/>
              <w:right w:val="single" w:sz="6" w:space="0" w:color="auto"/>
            </w:tcBorders>
            <w:vAlign w:val="center"/>
          </w:tcPr>
          <w:p>
            <w:pPr>
              <w:keepNext/>
              <w:jc w:val="center"/>
              <w:rPr>
                <w:sz w:val="18"/>
                <w:szCs w:val="18"/>
              </w:rPr>
            </w:pPr>
            <w:r>
              <w:rPr>
                <w:sz w:val="18"/>
                <w:szCs w:val="18"/>
              </w:rPr>
              <w:t>politinio (asmeninio) pasitikėjimo</w:t>
            </w:r>
          </w:p>
        </w:tc>
        <w:tc>
          <w:tcPr>
            <w:tcW w:w="1320" w:type="dxa"/>
            <w:vMerge w:val="restart"/>
            <w:tcBorders>
              <w:top w:val="single" w:sz="6" w:space="0" w:color="auto"/>
              <w:left w:val="single" w:sz="6" w:space="0" w:color="auto"/>
              <w:right w:val="single" w:sz="6" w:space="0" w:color="auto"/>
            </w:tcBorders>
            <w:vAlign w:val="center"/>
          </w:tcPr>
          <w:p>
            <w:pPr>
              <w:keepNext/>
              <w:jc w:val="center"/>
              <w:rPr>
                <w:sz w:val="18"/>
                <w:szCs w:val="18"/>
              </w:rPr>
            </w:pPr>
            <w:r>
              <w:rPr>
                <w:sz w:val="18"/>
                <w:szCs w:val="18"/>
              </w:rPr>
              <w:t>įstaigų vadovų ir karjeros</w:t>
            </w:r>
          </w:p>
        </w:tc>
        <w:tc>
          <w:tcPr>
            <w:tcW w:w="2400" w:type="dxa"/>
            <w:gridSpan w:val="2"/>
            <w:tcBorders>
              <w:top w:val="single" w:sz="6" w:space="0" w:color="auto"/>
              <w:left w:val="single" w:sz="6" w:space="0" w:color="auto"/>
              <w:bottom w:val="single" w:sz="6" w:space="0" w:color="auto"/>
              <w:right w:val="single" w:sz="6" w:space="0" w:color="auto"/>
            </w:tcBorders>
            <w:vAlign w:val="center"/>
          </w:tcPr>
          <w:p>
            <w:pPr>
              <w:keepNext/>
              <w:jc w:val="center"/>
              <w:rPr>
                <w:sz w:val="18"/>
                <w:szCs w:val="18"/>
              </w:rPr>
            </w:pPr>
            <w:r>
              <w:rPr>
                <w:sz w:val="18"/>
                <w:szCs w:val="18"/>
              </w:rPr>
              <w:t>statutinių, reglamentuojamų:</w:t>
            </w:r>
          </w:p>
        </w:tc>
        <w:tc>
          <w:tcPr>
            <w:tcW w:w="720" w:type="dxa"/>
            <w:vMerge w:val="restart"/>
            <w:tcBorders>
              <w:top w:val="single" w:sz="6" w:space="0" w:color="auto"/>
              <w:left w:val="single" w:sz="6" w:space="0" w:color="auto"/>
              <w:right w:val="single" w:sz="6" w:space="0" w:color="auto"/>
            </w:tcBorders>
            <w:vAlign w:val="center"/>
          </w:tcPr>
          <w:p>
            <w:pPr>
              <w:keepNext/>
              <w:jc w:val="center"/>
              <w:rPr>
                <w:sz w:val="18"/>
                <w:szCs w:val="18"/>
              </w:rPr>
            </w:pPr>
            <w:r>
              <w:rPr>
                <w:sz w:val="18"/>
                <w:szCs w:val="18"/>
              </w:rPr>
              <w:t>I</w:t>
            </w:r>
          </w:p>
        </w:tc>
        <w:tc>
          <w:tcPr>
            <w:tcW w:w="840" w:type="dxa"/>
            <w:vMerge w:val="restart"/>
            <w:tcBorders>
              <w:top w:val="single" w:sz="6" w:space="0" w:color="auto"/>
              <w:left w:val="single" w:sz="6" w:space="0" w:color="auto"/>
              <w:right w:val="single" w:sz="6" w:space="0" w:color="auto"/>
            </w:tcBorders>
            <w:vAlign w:val="center"/>
          </w:tcPr>
          <w:p>
            <w:pPr>
              <w:keepNext/>
              <w:jc w:val="center"/>
              <w:rPr>
                <w:sz w:val="18"/>
                <w:szCs w:val="18"/>
              </w:rPr>
            </w:pPr>
            <w:r>
              <w:rPr>
                <w:sz w:val="18"/>
                <w:szCs w:val="18"/>
              </w:rPr>
              <w:t>II</w:t>
            </w:r>
          </w:p>
        </w:tc>
        <w:tc>
          <w:tcPr>
            <w:tcW w:w="720" w:type="dxa"/>
            <w:vMerge w:val="restart"/>
            <w:tcBorders>
              <w:top w:val="single" w:sz="6" w:space="0" w:color="auto"/>
              <w:left w:val="single" w:sz="6" w:space="0" w:color="auto"/>
              <w:right w:val="single" w:sz="6" w:space="0" w:color="auto"/>
            </w:tcBorders>
            <w:vAlign w:val="center"/>
          </w:tcPr>
          <w:p>
            <w:pPr>
              <w:keepNext/>
              <w:jc w:val="center"/>
              <w:rPr>
                <w:sz w:val="18"/>
                <w:szCs w:val="18"/>
              </w:rPr>
            </w:pPr>
            <w:r>
              <w:rPr>
                <w:sz w:val="18"/>
                <w:szCs w:val="18"/>
              </w:rPr>
              <w:t>III</w:t>
            </w:r>
          </w:p>
        </w:tc>
        <w:tc>
          <w:tcPr>
            <w:tcW w:w="720" w:type="dxa"/>
            <w:vMerge w:val="restart"/>
            <w:tcBorders>
              <w:top w:val="single" w:sz="6" w:space="0" w:color="auto"/>
              <w:left w:val="single" w:sz="6" w:space="0" w:color="auto"/>
              <w:right w:val="single" w:sz="6" w:space="0" w:color="auto"/>
            </w:tcBorders>
            <w:vAlign w:val="center"/>
          </w:tcPr>
          <w:p>
            <w:pPr>
              <w:keepNext/>
              <w:jc w:val="center"/>
              <w:rPr>
                <w:sz w:val="18"/>
                <w:szCs w:val="18"/>
              </w:rPr>
            </w:pPr>
            <w:r>
              <w:rPr>
                <w:sz w:val="18"/>
                <w:szCs w:val="18"/>
              </w:rPr>
              <w:t>IV</w:t>
            </w:r>
          </w:p>
        </w:tc>
        <w:tc>
          <w:tcPr>
            <w:tcW w:w="750" w:type="dxa"/>
            <w:vMerge w:val="restart"/>
            <w:tcBorders>
              <w:top w:val="single" w:sz="6" w:space="0" w:color="auto"/>
              <w:left w:val="single" w:sz="6" w:space="0" w:color="auto"/>
              <w:right w:val="single" w:sz="6" w:space="0" w:color="auto"/>
            </w:tcBorders>
            <w:vAlign w:val="center"/>
          </w:tcPr>
          <w:p>
            <w:pPr>
              <w:keepNext/>
              <w:jc w:val="center"/>
              <w:rPr>
                <w:sz w:val="18"/>
                <w:szCs w:val="18"/>
              </w:rPr>
            </w:pPr>
            <w:r>
              <w:rPr>
                <w:sz w:val="18"/>
                <w:szCs w:val="18"/>
              </w:rPr>
              <w:t>V</w:t>
            </w:r>
          </w:p>
        </w:tc>
      </w:tr>
      <w:tr>
        <w:trPr>
          <w:trHeight w:val="23"/>
          <w:tblHeader/>
        </w:trPr>
        <w:tc>
          <w:tcPr>
            <w:tcW w:w="520" w:type="dxa"/>
            <w:vMerge/>
            <w:tcBorders>
              <w:left w:val="single" w:sz="6" w:space="0" w:color="auto"/>
              <w:bottom w:val="single" w:sz="6" w:space="0" w:color="auto"/>
              <w:right w:val="single" w:sz="6" w:space="0" w:color="auto"/>
            </w:tcBorders>
          </w:tcPr>
          <w:p>
            <w:pPr>
              <w:keepNext/>
              <w:jc w:val="center"/>
              <w:rPr>
                <w:sz w:val="18"/>
                <w:szCs w:val="18"/>
              </w:rPr>
            </w:pPr>
          </w:p>
        </w:tc>
        <w:tc>
          <w:tcPr>
            <w:tcW w:w="1080" w:type="dxa"/>
            <w:vMerge/>
            <w:tcBorders>
              <w:left w:val="single" w:sz="6" w:space="0" w:color="auto"/>
              <w:bottom w:val="single" w:sz="6" w:space="0" w:color="auto"/>
              <w:right w:val="single" w:sz="6" w:space="0" w:color="auto"/>
            </w:tcBorders>
          </w:tcPr>
          <w:p>
            <w:pPr>
              <w:keepNext/>
              <w:rPr>
                <w:sz w:val="18"/>
                <w:szCs w:val="18"/>
              </w:rPr>
            </w:pPr>
          </w:p>
        </w:tc>
        <w:tc>
          <w:tcPr>
            <w:tcW w:w="1320" w:type="dxa"/>
            <w:vMerge/>
            <w:tcBorders>
              <w:left w:val="single" w:sz="6" w:space="0" w:color="auto"/>
              <w:bottom w:val="single" w:sz="6" w:space="0" w:color="auto"/>
              <w:right w:val="single" w:sz="6" w:space="0" w:color="auto"/>
            </w:tcBorders>
          </w:tcPr>
          <w:p>
            <w:pPr>
              <w:keepNext/>
              <w:rPr>
                <w:sz w:val="18"/>
                <w:szCs w:val="18"/>
              </w:rPr>
            </w:pPr>
          </w:p>
        </w:tc>
        <w:tc>
          <w:tcPr>
            <w:tcW w:w="1200" w:type="dxa"/>
            <w:tcBorders>
              <w:top w:val="single" w:sz="6" w:space="0" w:color="auto"/>
              <w:left w:val="single" w:sz="6" w:space="0" w:color="auto"/>
              <w:bottom w:val="single" w:sz="6" w:space="0" w:color="auto"/>
              <w:right w:val="single" w:sz="6" w:space="0" w:color="auto"/>
            </w:tcBorders>
            <w:vAlign w:val="center"/>
          </w:tcPr>
          <w:p>
            <w:pPr>
              <w:keepNext/>
              <w:jc w:val="center"/>
              <w:rPr>
                <w:sz w:val="18"/>
                <w:szCs w:val="18"/>
              </w:rPr>
            </w:pPr>
            <w:r>
              <w:rPr>
                <w:sz w:val="18"/>
                <w:szCs w:val="18"/>
              </w:rPr>
              <w:t>Diplomatinės tarnybos įstatymo</w:t>
            </w:r>
          </w:p>
        </w:tc>
        <w:tc>
          <w:tcPr>
            <w:tcW w:w="1200" w:type="dxa"/>
            <w:tcBorders>
              <w:top w:val="single" w:sz="6" w:space="0" w:color="auto"/>
              <w:left w:val="single" w:sz="6" w:space="0" w:color="auto"/>
              <w:bottom w:val="single" w:sz="6" w:space="0" w:color="auto"/>
              <w:right w:val="single" w:sz="6" w:space="0" w:color="auto"/>
            </w:tcBorders>
            <w:vAlign w:val="center"/>
          </w:tcPr>
          <w:p>
            <w:pPr>
              <w:keepNext/>
              <w:jc w:val="center"/>
              <w:rPr>
                <w:sz w:val="18"/>
                <w:szCs w:val="18"/>
              </w:rPr>
            </w:pPr>
            <w:r>
              <w:rPr>
                <w:sz w:val="18"/>
                <w:szCs w:val="18"/>
              </w:rPr>
              <w:t>įstatymu patvirtintų statutų</w:t>
            </w:r>
          </w:p>
        </w:tc>
        <w:tc>
          <w:tcPr>
            <w:tcW w:w="720" w:type="dxa"/>
            <w:vMerge/>
            <w:tcBorders>
              <w:left w:val="single" w:sz="6" w:space="0" w:color="auto"/>
              <w:bottom w:val="single" w:sz="6" w:space="0" w:color="auto"/>
              <w:right w:val="single" w:sz="6" w:space="0" w:color="auto"/>
            </w:tcBorders>
            <w:vAlign w:val="center"/>
          </w:tcPr>
          <w:p>
            <w:pPr>
              <w:keepNext/>
              <w:jc w:val="center"/>
              <w:rPr>
                <w:sz w:val="18"/>
                <w:szCs w:val="18"/>
              </w:rPr>
            </w:pPr>
          </w:p>
        </w:tc>
        <w:tc>
          <w:tcPr>
            <w:tcW w:w="840" w:type="dxa"/>
            <w:vMerge/>
            <w:tcBorders>
              <w:left w:val="single" w:sz="6" w:space="0" w:color="auto"/>
              <w:bottom w:val="single" w:sz="6" w:space="0" w:color="auto"/>
              <w:right w:val="single" w:sz="6" w:space="0" w:color="auto"/>
            </w:tcBorders>
            <w:vAlign w:val="center"/>
          </w:tcPr>
          <w:p>
            <w:pPr>
              <w:keepNext/>
              <w:jc w:val="center"/>
              <w:rPr>
                <w:sz w:val="18"/>
                <w:szCs w:val="18"/>
              </w:rPr>
            </w:pPr>
          </w:p>
        </w:tc>
        <w:tc>
          <w:tcPr>
            <w:tcW w:w="720" w:type="dxa"/>
            <w:vMerge/>
            <w:tcBorders>
              <w:left w:val="single" w:sz="6" w:space="0" w:color="auto"/>
              <w:bottom w:val="single" w:sz="6" w:space="0" w:color="auto"/>
              <w:right w:val="single" w:sz="6" w:space="0" w:color="auto"/>
            </w:tcBorders>
            <w:vAlign w:val="center"/>
          </w:tcPr>
          <w:p>
            <w:pPr>
              <w:keepNext/>
              <w:jc w:val="center"/>
              <w:rPr>
                <w:sz w:val="18"/>
                <w:szCs w:val="18"/>
              </w:rPr>
            </w:pPr>
          </w:p>
        </w:tc>
        <w:tc>
          <w:tcPr>
            <w:tcW w:w="720" w:type="dxa"/>
            <w:vMerge/>
            <w:tcBorders>
              <w:left w:val="single" w:sz="6" w:space="0" w:color="auto"/>
              <w:bottom w:val="single" w:sz="6" w:space="0" w:color="auto"/>
              <w:right w:val="single" w:sz="6" w:space="0" w:color="auto"/>
            </w:tcBorders>
            <w:vAlign w:val="center"/>
          </w:tcPr>
          <w:p>
            <w:pPr>
              <w:keepNext/>
              <w:jc w:val="center"/>
              <w:rPr>
                <w:sz w:val="18"/>
                <w:szCs w:val="18"/>
              </w:rPr>
            </w:pPr>
          </w:p>
        </w:tc>
        <w:tc>
          <w:tcPr>
            <w:tcW w:w="750" w:type="dxa"/>
            <w:vMerge/>
            <w:tcBorders>
              <w:left w:val="single" w:sz="6" w:space="0" w:color="auto"/>
              <w:bottom w:val="single" w:sz="6" w:space="0" w:color="auto"/>
              <w:right w:val="single" w:sz="6" w:space="0" w:color="auto"/>
            </w:tcBorders>
            <w:vAlign w:val="center"/>
          </w:tcPr>
          <w:p>
            <w:pPr>
              <w:keepNext/>
              <w:jc w:val="center"/>
              <w:rPr>
                <w:sz w:val="18"/>
                <w:szCs w:val="18"/>
              </w:rPr>
            </w:pP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generalinis direktorius (taikoma įstaigos vadovui)</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20</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2.</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vyriausiasis patarėjas, apskrities viršininkas, Ministro Pirmininko vyriausiasis patarėjas, viceministras, savivaldybės administracijos direktorius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direktorius (taikoma įstaigos vadovui), ministerijos valstybės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ministerijos valstybės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direktorius, viršininkas, vadas (taikoma įstaigos vadovui)</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19–20</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18–19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17–18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15–17</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14–16</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3.</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generalinio direktoriaus pavaduotojas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19</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4.</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atstovas ypatingiems pavedimams, Respublikos Prezidento patarėjas, Seimo Pirmininko sekretoriato vadovas, Seimo Pirmininko vyresnysis patarėjas, Ministro Pirmininko sekretoriato vadovas, Ministro Pirmininko patarėjas, apskrities viršininko pavaduotojas, savivaldybės administracijos direktoriaus pavaduotojas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pavaduotojas (taikoma įstaigos vadovo pavaduotojui), apskrities sekretorius, ministerijos sekretorius, Vyriausybės atstovas Europos Žmogaus Teisių Teisme, teismo kancleris, prokuratūros kancleris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ambasadorius, ministerijos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pavaduotojas, viršininko pavaduotojas, vado pavaduotojas (taikoma įstaigos vadovo pavaduotojui), štabo viršininkas, direktorato direktorius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18–19</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17–18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16–17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14–16</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13–15</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5.</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Seimo Pirmininko sekretoriato vadovo pavaduotojas, Seimo Pirmininko patarėjas, ministro patarėjas, mero patarėjas, Vyriausybės įgaliotinis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departamento direktorius, komisijos ar tarybos administracijos direktorius, gynybos patarėjas, vyriausiasis patarėjas, teismo pirmininko patarėjas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ambasadorius ypatingiems pavedimams, generalinis inspektorius, įgaliotasis ministras, laikinasis reikalų patikėtinis, departamento direktorius, generalinis konsulas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valdybos viršininkas, eskadrilės vadas, dalinio vadas, patarėjas, generalinio direktoriaus patarėjas, departamento viršininkas, štabo viršininko pavaduotojas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17–18</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16–17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13–15</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12–14</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6.</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Seimo Pirmininko pavaduotojo patarėjas, opozicijos lyderio patarėjas, Vyriausybės įgaliotinio pavaduotojas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departamento direktoriaus pavaduotojas, komisijos ar tarybos sekretoriato vadovas, Seimo posėdžių sekretoriato vedėjas, skyriaus vedėjas (taikoma struktūriniam padaliniui, nesančiam kitame struktūriniame padalinyje), Seimo komiteto biuro vedėjas, vyresnysis patarėjas, Seimo nuolatinis atstovas Europos Sąjungoje, gynybos patarėjo pavaduotojas, teismo skyriaus pirmininko patarėjas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ministras patarėjas, departamento direktoriaus pavaduotojas, skyriaus vedėjas (taikoma struktūriniam padaliniui, nesančiam kitame struktūriniame padalinyje)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departamento viršininko pavaduotojas, valdybos viršininko pavaduotojas, eskadrilės vado pavaduotojas, dalinio vado pavaduotojas, skyriaus viršininkas (taikoma struktūriniam padaliniui, nesančiam kitame struktūriniame padalinyje), komisariato viršininkas (taikoma ne įstaigos vadovui), biuro viršininkas (taikoma struktūriniam padaliniui, nesančiam kitame struktūriniame padalinyje), posto viršininkas, Valstybės saugumo departamento patarėjas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15–17</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12–14</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11–13</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7.</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atstovas spaudai, Seimo Pirmininko atstovas spaudai, Ministro Pirmininko atstovas spaudai, savivaldybės tarybos sekretorius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skyriaus vedėjas (taikoma struktūriniam padaliniui, esančiam kitame struktūriniame padalinyje), skyriaus vedėjo pavaduotojas (taikoma struktūriniam padaliniui, nesančiam kitame struktūriniame padalinyje), patarėjas, seniūnas (savivaldybėje), teismo pirmininko padėjėjas, teisėjo padėjėjas, vyriausiojo prokuroro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patarėjas, departamento patarėjas, skyriaus vedėjas (taikoma struktūriniam padaliniui, esančiam kitame struktūriniame padalinyje), skyriaus vedėjo pavaduotojas (taikoma struktūriniam padaliniui, nesančiam kitame struktūriniame padalinyje)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skyriaus viršininkas (taikoma struktūriniam padaliniui, esančiam kitame struktūriniame padalinyje), tarnybos viršininkas, komandos viršininkas, centro viršininkas, rinktinės vadas, laivo vadas, orlaivio vadas, specialios paskirties būrio vadas, užkardos vadas, skyriaus viršininko pavaduotojas (taikoma struktūriniam padaliniui, nesančiam kitame struktūriniame padalinyje), komisariato viršininko pavaduotojas (taikoma ne įstaigos vadovo pavaduotojui), biuro viršininko pavaduotojas (taikoma struktūriniam padaliniui, nesančiam kitame struktūriniame padalinyje), posto viršininko pavaduotojas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14–16</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11–13</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10–12</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8.</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seniūnas (savivaldybėje)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11–13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10–12</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9.</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patarėjo pavaduotojas, Respublikos Prezidento konsultantas, Seimo Pirmininko padėjėjas, ministro atstovas spaudai</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poskyrio vedėjas, skyriaus vedėjo pavaduotojas (taikoma struktūriniam padaliniui, esančiam kitame struktūriniame padalinyje), specialusis atašė, seniūno pavaduotojas (savivaldybėje), vyriausiasis valstybinis auditorius, teismo konsultantas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konsulas, pirmasis sekretorius, skyriaus patarėjas, skyriaus vedėjo pavaduotojas (taikoma struktūriniam padaliniui, esančiam kitame struktūriniame padalinyje)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poskyrio viršininkas, posto pamainos viršininkas, kuopos vadas, skyriaus viršininko pavaduotojas (taikoma struktūriniam padaliniui, esančiam kitame struktūriniame padalinyje), tarnybos viršininko pavaduotojas, komandos viršininko pavaduotojas, centro viršininko pavaduotojas, rinktinės vado pavaduotojas, laivo vado pavaduotojas, specialios paskirties būrio vado pavaduotojas, užkardos vado pavaduotojas, specialusis atašė, vyriausiasis tyrėjas, vyriausiasis lakūnas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13–15</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10–12</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9–11</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10.</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referentas, Ministro Pirmininko padėjėjas, mero padėjėjas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vyriausiasis specialistas, specialiojo atašė pavaduotojas, vyresnysis valstybinis auditorius, prokuroro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antrasis sekretorius, vicekonsulas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nuovados viršininkas, kuopos vado pavaduotojas, poskyrio viršininko pavaduotojas, vyriausiasis specialistas, vyriausiasis inspektorius, vyriausiasis budėtojas, vyresnysis lakūnas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12–14</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9–11</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8–10</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11.</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seniūno pavaduotojas (savivaldybėje)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budintysis padėjėjas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12–14</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11–13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10–12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9–11</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8–10</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12.</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budinčiojo padėjėjo pavaduotojas, būrio viršininkas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11–13</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10–12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9–11</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8–10</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7–9</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13.</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patarėjo padėjėjas, Respublikos Prezidento atstovo spaudai padėjėjas, Seimo frakcijos referentas, ministro padėjėjas, Seimo nario padėjėjas-sekretorius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vyresnysis specialistas, kanceliarijos padėjėjas, valstybinis auditorius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trečiasis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būrio vadas, lakūnas, vyresnysis specialistas, vyresnysis inspektorius, vyresnysis tyrėjas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10–12</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9–11</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8–10</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7–9</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6–8</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14.</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Seimo nario padėjėjas-sekretorius, mero padėjėjas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vyresnysis specialistas, prokuroro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būrio vadas, vyresnysis specialistas, vyresnysis inspektorius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9–11</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8–10</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7–9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6–8</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6–8</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15.</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 teismo posėdžių sekretorius, teismo administracijos sekretorius, valstybinio auditoriaus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atašė</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 inspektorius, tyrėjas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8–10</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7–9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6–8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5–7</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5–7</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16.</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 inspektorius, tyrėjas, būrininkas, pamainos vadas, sargybos viršininkas, vyresnysis budėtojas, vyresnysis dispečeris, vyresnysis instruktorius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7–9</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6–8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5–7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4–6</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4–6</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17.</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teismo posėdžių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jaunesnysis inspektorius, jaunesnysis specialistas, budėtojas, punkto pamainos viršininkas, instruktorius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6–8</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5–7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4–7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3–5</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2–5</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18.</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jaunesnysis specialistas, dispečeris, grandies vadas, jaunesnysis budėtojas, korpuso vyresnysis, kuopininkas, prižiūrėtojų budinčiosios pamainos vyresnysis, komendantas, skyrininkas, viršila, sargybos viršininko padėjėjas, vyriausiasis patrulis, vyriausiasis postinis, vyriausiasis kovotojas, vyriausiasis ugniagesys gelbėtojas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4–7</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4–6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3–5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2–5</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19.</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priešgaisrinio posto viršininkas, vyresnysis pasienietis, vyresnysis patrulis, vyresnysis postinis, vyresnysis kovotojas, vyresnysis prižiūrėtojas, vyresnysis kontrolierius, vyresnysis šaulys, vyresnysis ugniagesys gelbėtojas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3–6</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3–5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2–3</w:t>
            </w:r>
          </w:p>
        </w:tc>
      </w:tr>
      <w:tr>
        <w:trPr>
          <w:trHeight w:val="23"/>
        </w:trPr>
        <w:tc>
          <w:tcPr>
            <w:tcW w:w="52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20.</w:t>
            </w:r>
          </w:p>
        </w:tc>
        <w:tc>
          <w:tcPr>
            <w:tcW w:w="108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kovotojas, pasienietis, patrulis, postinis, prižiūrėtojas, sargybinis, šaulys, ugniagesys gelbėtojas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2–5</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1–4</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1–3</w:t>
            </w:r>
          </w:p>
        </w:tc>
      </w:tr>
    </w:tbl>
    <w:p>
      <w:pPr>
        <w:ind w:firstLine="567"/>
        <w:jc w:val="both"/>
      </w:pPr>
    </w:p>
    <w:p>
      <w:pPr>
        <w:keepNext/>
        <w:jc w:val="center"/>
        <w:rPr>
          <w:b/>
          <w:bCs/>
        </w:rPr>
      </w:pPr>
      <w:r>
        <w:rPr>
          <w:b/>
          <w:bCs/>
        </w:rPr>
        <w:t>III</w:t>
      </w:r>
      <w:r>
        <w:rPr>
          <w:b/>
          <w:bCs/>
        </w:rPr>
        <w:t xml:space="preserve">. </w:t>
      </w:r>
      <w:r>
        <w:rPr>
          <w:b/>
          <w:bCs/>
        </w:rPr>
        <w:t>NUO 2010 METŲ VALSTYBĖS TARNAUTOJŲ SUVIENODINTŲ PAREIGYBIŲ SĄRAŠAS</w:t>
      </w:r>
    </w:p>
    <w:p>
      <w:pPr>
        <w:keepNext/>
        <w:ind w:firstLine="567"/>
        <w:jc w:val="both"/>
      </w:pPr>
    </w:p>
    <w:tbl>
      <w:tblPr>
        <w:tblW w:w="9070" w:type="dxa"/>
        <w:tblLayout w:type="fixed"/>
        <w:tblCellMar>
          <w:left w:w="40" w:type="dxa"/>
          <w:right w:w="40" w:type="dxa"/>
        </w:tblCellMar>
        <w:tblLook w:val="0000" w:firstRow="0" w:lastRow="0" w:firstColumn="0" w:lastColumn="0" w:noHBand="0" w:noVBand="0"/>
      </w:tblPr>
      <w:tblGrid>
        <w:gridCol w:w="400"/>
        <w:gridCol w:w="1200"/>
        <w:gridCol w:w="1320"/>
        <w:gridCol w:w="1200"/>
        <w:gridCol w:w="1200"/>
        <w:gridCol w:w="720"/>
        <w:gridCol w:w="840"/>
        <w:gridCol w:w="720"/>
        <w:gridCol w:w="720"/>
        <w:gridCol w:w="750"/>
      </w:tblGrid>
      <w:tr>
        <w:trPr>
          <w:trHeight w:val="23"/>
          <w:tblHeader/>
        </w:trPr>
        <w:tc>
          <w:tcPr>
            <w:tcW w:w="400" w:type="dxa"/>
            <w:vMerge w:val="restart"/>
            <w:tcBorders>
              <w:top w:val="single" w:sz="6" w:space="0" w:color="auto"/>
              <w:left w:val="single" w:sz="6" w:space="0" w:color="auto"/>
              <w:right w:val="single" w:sz="6" w:space="0" w:color="auto"/>
            </w:tcBorders>
            <w:vAlign w:val="center"/>
          </w:tcPr>
          <w:p>
            <w:pPr>
              <w:keepNext/>
              <w:jc w:val="center"/>
              <w:rPr>
                <w:sz w:val="18"/>
                <w:szCs w:val="18"/>
              </w:rPr>
            </w:pPr>
            <w:r>
              <w:rPr>
                <w:sz w:val="18"/>
                <w:szCs w:val="18"/>
              </w:rPr>
              <w:t>Eil. Nr.</w:t>
            </w:r>
          </w:p>
        </w:tc>
        <w:tc>
          <w:tcPr>
            <w:tcW w:w="4920" w:type="dxa"/>
            <w:gridSpan w:val="4"/>
            <w:tcBorders>
              <w:top w:val="single" w:sz="6" w:space="0" w:color="auto"/>
              <w:left w:val="single" w:sz="6" w:space="0" w:color="auto"/>
              <w:bottom w:val="single" w:sz="6" w:space="0" w:color="auto"/>
              <w:right w:val="single" w:sz="6" w:space="0" w:color="auto"/>
            </w:tcBorders>
            <w:vAlign w:val="center"/>
          </w:tcPr>
          <w:p>
            <w:pPr>
              <w:keepNext/>
              <w:jc w:val="center"/>
              <w:rPr>
                <w:sz w:val="18"/>
                <w:szCs w:val="18"/>
              </w:rPr>
            </w:pPr>
            <w:r>
              <w:rPr>
                <w:sz w:val="18"/>
                <w:szCs w:val="18"/>
              </w:rPr>
              <w:t>Valstybės tarnautojų pareigybių pavadinimai</w:t>
            </w:r>
          </w:p>
        </w:tc>
        <w:tc>
          <w:tcPr>
            <w:tcW w:w="3750" w:type="dxa"/>
            <w:gridSpan w:val="5"/>
            <w:tcBorders>
              <w:top w:val="single" w:sz="6" w:space="0" w:color="auto"/>
              <w:left w:val="single" w:sz="6" w:space="0" w:color="auto"/>
              <w:bottom w:val="single" w:sz="6" w:space="0" w:color="auto"/>
              <w:right w:val="single" w:sz="6" w:space="0" w:color="auto"/>
            </w:tcBorders>
            <w:vAlign w:val="center"/>
          </w:tcPr>
          <w:p>
            <w:pPr>
              <w:keepNext/>
              <w:jc w:val="center"/>
              <w:rPr>
                <w:sz w:val="18"/>
                <w:szCs w:val="18"/>
              </w:rPr>
            </w:pPr>
            <w:r>
              <w:rPr>
                <w:sz w:val="18"/>
                <w:szCs w:val="18"/>
              </w:rPr>
              <w:t>Pareigybės lygis ir kategorija pagal valstybės ir savivaldybių institucijų ir įstaigų grupes</w:t>
            </w:r>
          </w:p>
        </w:tc>
      </w:tr>
      <w:tr>
        <w:trPr>
          <w:trHeight w:val="23"/>
          <w:tblHeader/>
        </w:trPr>
        <w:tc>
          <w:tcPr>
            <w:tcW w:w="400" w:type="dxa"/>
            <w:vMerge/>
            <w:tcBorders>
              <w:left w:val="single" w:sz="6" w:space="0" w:color="auto"/>
              <w:right w:val="single" w:sz="6" w:space="0" w:color="auto"/>
            </w:tcBorders>
            <w:vAlign w:val="center"/>
          </w:tcPr>
          <w:p>
            <w:pPr>
              <w:jc w:val="center"/>
              <w:rPr>
                <w:sz w:val="18"/>
                <w:szCs w:val="18"/>
              </w:rPr>
            </w:pPr>
          </w:p>
        </w:tc>
        <w:tc>
          <w:tcPr>
            <w:tcW w:w="120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politinio (asmeninio) pasitikėjimo</w:t>
            </w:r>
          </w:p>
        </w:tc>
        <w:tc>
          <w:tcPr>
            <w:tcW w:w="132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įstaigų vadovų ir karjeros</w:t>
            </w:r>
          </w:p>
        </w:tc>
        <w:tc>
          <w:tcPr>
            <w:tcW w:w="2400" w:type="dxa"/>
            <w:gridSpan w:val="2"/>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statutinių, reglamentuojamų:</w:t>
            </w:r>
          </w:p>
        </w:tc>
        <w:tc>
          <w:tcPr>
            <w:tcW w:w="72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w:t>
            </w:r>
          </w:p>
        </w:tc>
        <w:tc>
          <w:tcPr>
            <w:tcW w:w="84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II</w:t>
            </w:r>
          </w:p>
        </w:tc>
        <w:tc>
          <w:tcPr>
            <w:tcW w:w="72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III</w:t>
            </w:r>
          </w:p>
        </w:tc>
        <w:tc>
          <w:tcPr>
            <w:tcW w:w="72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IV</w:t>
            </w:r>
          </w:p>
        </w:tc>
        <w:tc>
          <w:tcPr>
            <w:tcW w:w="750" w:type="dxa"/>
            <w:vMerge w:val="restart"/>
            <w:tcBorders>
              <w:top w:val="single" w:sz="6" w:space="0" w:color="auto"/>
              <w:left w:val="single" w:sz="6" w:space="0" w:color="auto"/>
              <w:right w:val="single" w:sz="6" w:space="0" w:color="auto"/>
            </w:tcBorders>
            <w:vAlign w:val="center"/>
          </w:tcPr>
          <w:p>
            <w:pPr>
              <w:jc w:val="center"/>
              <w:rPr>
                <w:sz w:val="18"/>
                <w:szCs w:val="18"/>
              </w:rPr>
            </w:pPr>
            <w:r>
              <w:rPr>
                <w:sz w:val="18"/>
                <w:szCs w:val="18"/>
              </w:rPr>
              <w:t>V</w:t>
            </w:r>
          </w:p>
        </w:tc>
      </w:tr>
      <w:tr>
        <w:trPr>
          <w:trHeight w:val="23"/>
          <w:tblHeader/>
        </w:trPr>
        <w:tc>
          <w:tcPr>
            <w:tcW w:w="400" w:type="dxa"/>
            <w:vMerge/>
            <w:tcBorders>
              <w:left w:val="single" w:sz="6" w:space="0" w:color="auto"/>
              <w:bottom w:val="single" w:sz="6" w:space="0" w:color="auto"/>
              <w:right w:val="single" w:sz="6" w:space="0" w:color="auto"/>
            </w:tcBorders>
          </w:tcPr>
          <w:p>
            <w:pPr>
              <w:jc w:val="center"/>
              <w:rPr>
                <w:sz w:val="18"/>
                <w:szCs w:val="18"/>
              </w:rPr>
            </w:pPr>
          </w:p>
        </w:tc>
        <w:tc>
          <w:tcPr>
            <w:tcW w:w="1200" w:type="dxa"/>
            <w:vMerge/>
            <w:tcBorders>
              <w:left w:val="single" w:sz="6" w:space="0" w:color="auto"/>
              <w:bottom w:val="single" w:sz="6" w:space="0" w:color="auto"/>
              <w:right w:val="single" w:sz="6" w:space="0" w:color="auto"/>
            </w:tcBorders>
          </w:tcPr>
          <w:p>
            <w:pPr>
              <w:jc w:val="center"/>
              <w:rPr>
                <w:sz w:val="18"/>
                <w:szCs w:val="18"/>
              </w:rPr>
            </w:pPr>
          </w:p>
        </w:tc>
        <w:tc>
          <w:tcPr>
            <w:tcW w:w="1320" w:type="dxa"/>
            <w:vMerge/>
            <w:tcBorders>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Diplomatinės tarnybos įstatymo</w:t>
            </w:r>
          </w:p>
        </w:tc>
        <w:tc>
          <w:tcPr>
            <w:tcW w:w="120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įstatymu patvirtintų statutų</w:t>
            </w:r>
          </w:p>
        </w:tc>
        <w:tc>
          <w:tcPr>
            <w:tcW w:w="720" w:type="dxa"/>
            <w:vMerge/>
            <w:tcBorders>
              <w:left w:val="single" w:sz="6" w:space="0" w:color="auto"/>
              <w:bottom w:val="single" w:sz="6" w:space="0" w:color="auto"/>
              <w:right w:val="single" w:sz="6" w:space="0" w:color="auto"/>
            </w:tcBorders>
            <w:vAlign w:val="center"/>
          </w:tcPr>
          <w:p>
            <w:pPr>
              <w:jc w:val="center"/>
              <w:rPr>
                <w:sz w:val="18"/>
                <w:szCs w:val="18"/>
              </w:rPr>
            </w:pPr>
          </w:p>
        </w:tc>
        <w:tc>
          <w:tcPr>
            <w:tcW w:w="840" w:type="dxa"/>
            <w:vMerge/>
            <w:tcBorders>
              <w:left w:val="single" w:sz="6" w:space="0" w:color="auto"/>
              <w:bottom w:val="single" w:sz="6" w:space="0" w:color="auto"/>
              <w:right w:val="single" w:sz="6" w:space="0" w:color="auto"/>
            </w:tcBorders>
            <w:vAlign w:val="center"/>
          </w:tcPr>
          <w:p>
            <w:pPr>
              <w:jc w:val="center"/>
              <w:rPr>
                <w:sz w:val="18"/>
                <w:szCs w:val="18"/>
              </w:rPr>
            </w:pPr>
          </w:p>
        </w:tc>
        <w:tc>
          <w:tcPr>
            <w:tcW w:w="720" w:type="dxa"/>
            <w:vMerge/>
            <w:tcBorders>
              <w:left w:val="single" w:sz="6" w:space="0" w:color="auto"/>
              <w:bottom w:val="single" w:sz="6" w:space="0" w:color="auto"/>
              <w:right w:val="single" w:sz="6" w:space="0" w:color="auto"/>
            </w:tcBorders>
            <w:vAlign w:val="center"/>
          </w:tcPr>
          <w:p>
            <w:pPr>
              <w:jc w:val="center"/>
              <w:rPr>
                <w:sz w:val="18"/>
                <w:szCs w:val="18"/>
              </w:rPr>
            </w:pPr>
          </w:p>
        </w:tc>
        <w:tc>
          <w:tcPr>
            <w:tcW w:w="720" w:type="dxa"/>
            <w:vMerge/>
            <w:tcBorders>
              <w:left w:val="single" w:sz="6" w:space="0" w:color="auto"/>
              <w:bottom w:val="single" w:sz="6" w:space="0" w:color="auto"/>
              <w:right w:val="single" w:sz="6" w:space="0" w:color="auto"/>
            </w:tcBorders>
            <w:vAlign w:val="center"/>
          </w:tcPr>
          <w:p>
            <w:pPr>
              <w:jc w:val="center"/>
              <w:rPr>
                <w:sz w:val="18"/>
                <w:szCs w:val="18"/>
              </w:rPr>
            </w:pPr>
          </w:p>
        </w:tc>
        <w:tc>
          <w:tcPr>
            <w:tcW w:w="750" w:type="dxa"/>
            <w:vMerge/>
            <w:tcBorders>
              <w:left w:val="single" w:sz="6" w:space="0" w:color="auto"/>
              <w:bottom w:val="single" w:sz="6" w:space="0" w:color="auto"/>
              <w:right w:val="single" w:sz="6" w:space="0" w:color="auto"/>
            </w:tcBorders>
            <w:vAlign w:val="center"/>
          </w:tcPr>
          <w:p>
            <w:pPr>
              <w:jc w:val="center"/>
              <w:rPr>
                <w:sz w:val="18"/>
                <w:szCs w:val="18"/>
              </w:rPr>
            </w:pP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generalinis direktorius (taikoma įstaigos vadovui)</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20</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2.</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vyriausiasis patarėjas, apskrities viršininkas, Ministro Pirmininko vyriausiasis patarėjas, viceministras, savivaldybės administracijos direktorius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direktorius (taikoma įstaigos vadovui), ministerijos valstybės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ministerijos valstybės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direktorius, viršininkas, vadas (taikoma įstaigos vadovui)</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19–20</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18–19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17–18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16–17</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15–16</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3.</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generalinio direktoriaus pavaduotojas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19</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4.</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atstovas ypatingiems pavedimams, Respublikos Prezidento patarėjas, Seimo Pirmininko sekretoriato vadovas, Seimo Pirmininko vyresnysis patarėjas, Ministro Pirmininko sekretoriato vadovas, Ministro Pirmininko patarėjas, apskrities viršininko pavaduotojas, savivaldybės administracijos direktoriaus pavaduotojas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pavaduotojas (taikoma įstaigos vadovo pavaduotojui), apskrities sekretorius, ministerijos sekretorius, Vyriausybės atstovas Europos Žmogaus Teisių Teisme, teismo kancleris, prokuratūros kancleris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ambasadorius, ministerijos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pavaduotojas, viršininko pavaduotojas, vado pavaduotojas (taikoma įstaigos vadovo pavaduotojui), štabo viršininkas, direktorato direktorius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18–19</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17–18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16–17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15–16</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14–15</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5.</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Seimo Pirmininko sekretoriato vadovo pavaduotojas, Seimo Pirmininko patarėjas, ministro patarėjas, mero patarėjas, Vyriausybės įgaliotinis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departamento direktorius, komisijos ar tarybos administracijos direktorius, gynybos patarėjas, vyriausiasis patarėjas, teismo pirmininko patarėjas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ambasadorius ypatingiems pavedimams, generalinis inspektorius, įgaliotasis ministras, laikinasis reikalų patikėtinis, departamento direktorius, generalinis konsulas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valdybos viršininkas, eskadrilės vadas, dalinio vadas, patarėjas, generalinio direktoriaus patarėjas, departamento viršininkas, štabo viršininko pavaduotojas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17–18</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16–17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14–15</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13–14</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6.</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Seimo Pirmininko pavaduotojo patarėjas, opozicijos lyderio patarėjas, Vyriausybės įgaliotinio pavaduotojas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departamento direktoriaus pavaduotojas, komisijos ar tarybos sekretoriato vadovas, Seimo posėdžių sekretoriato vedėjas, skyriaus vedėjas (taikoma struktūriniam padaliniui, nesančiam kitame struktūriniame padalinyje), Seimo kanceliarijos biuro vedėjas, vyresnysis patarėjas, Seimo nuolatinis atstovas Europos Sąjungoje, gynybos patarėjo pavaduotojas, teismo skyriaus pirmininko patarėjas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ministras patarėjas, departamento direktoriaus pavaduotojas, skyriaus vedėjas (taikoma struktūriniam padaliniui, nesančiam kitame struktūriniame padalinyje)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departamento viršininko pavaduotojas, valdybos viršininko pavaduotojas, eskadrilės vado pavaduotojas, dalinio vado pavaduotojas, skyriaus viršininkas (taikoma struktūriniam padaliniui, nesančiam kitame struktūriniame padalinyje), komisariato viršininkas (taikoma ne įstaigos vadovui), biuro viršininkas (taikoma struktūriniam padaliniui, nesančiam kitame struktūriniame padalinyje), posto viršininkas, Valstybės saugumo departamento patarėjas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16–17</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13–14</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12–13</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7.</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atstovas spaudai, Seimo Pirmininko atstovas spaudai, Ministro Pirmininko atstovas spaudai, savivaldybės tarybos sekretorius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skyriaus vedėjas (taikoma struktūriniam padaliniui, esančiam kitame struktūriniame padalinyje), skyriaus vedėjo pavaduotojas (taikoma struktūriniam padaliniui, nesančiam kitame struktūriniame padalinyje), patarėjas, seniūnas (savivaldybėje), teismo pirmininko padėjėjas, teisėjo padėjėjas, vyriausiojo prokuroro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patarėjas, departamento patarėjas, skyriaus vedėjas (taikoma struktūriniam padaliniui, esančiam kitame struktūriniame padalinyje), skyriaus vedėjo pavaduotojas (taikoma struktūriniam padaliniui, nesančiam kitame struktūriniame padalinyje)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skyriaus viršininkas (taikoma struktūriniam padaliniui, esančiam kitame struktūriniame padalinyje), tarnybos viršininkas, komandos viršininkas, centro viršininkas, rinktinės vadas, laivo vadas, orlaivio vadas, specialios paskirties būrio vadas, užkardos vadas, skyriaus viršininko pavaduotojas (taikoma struktūriniam padaliniui, nesančiam kitame struktūriniame padalinyje), komisariato viršininko pavaduotojas (taikoma ne įstaigos vadovo pavaduotojui), biuro viršininko pavaduotojas (taikoma struktūriniam padaliniui, nesančiam kitame struktūriniame padalinyje), posto viršininko pavaduotojas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15–16</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12–13</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11–12</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8.</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seniūnas (savivaldybėje)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12–13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11–12</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9.</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patarėjo pavaduotojas, Respublikos Prezidento konsultantas, Seimo Pirmininko padėjėjas, ministro atstovas spaudai</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poskyrio vedėjas, skyriaus vedėjo pavaduotojas (taikoma struktūriniam padaliniui, esančiam kitame struktūriniame padalinyje), specialusis atašė, seniūno pavaduotojas (savivaldybėje), vyriausiasis valstybinis auditorius, teismo konsultantas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konsulas, pirmasis sekretorius, skyriaus patarėjas, skyriaus vedėjo pavaduotojas (taikoma struktūriniam padaliniui, esančiam kitame struktūriniame padalinyje)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poskyrio viršininkas, posto pamainos viršininkas, kuopos vadas, skyriaus viršininko pavaduotojas (taikoma struktūriniam padaliniui, esančiam kitame struktūriniame padalinyje), tarnybos viršininko pavaduotojas, komandos viršininko pavaduotojas, centro viršininko pavaduotojas, rinktinės vado pavaduotojas, laivo vado pavaduotojas, specialios paskirties būrio vado pavaduotojas, užkardos vado pavaduotojas, specialusis atašė, vyriausiasis tyrėjas, vyriausiasis lakūnas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14–15</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11–12</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10–11</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10.</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referentas, Ministro Pirmininko padėjėjas, mero padėjėjas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vyriausiasis specialistas, specialiojo atašė pavaduotojas, vyresnysis valstybinis auditorius, prokuroro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antrasis sekretorius, vicekonsulas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nuovados viršininkas, kuopos vado pavaduotojas, poskyrio viršininko pavaduotojas, vyriausiasis specialistas, vyriausiasis inspektorius, vyriausiasis budėtojas, vyresnysis lakūnas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13–14</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12–13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10–11</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9–10</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11.</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seniūno pavaduotojas (savivaldybėje)</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budintysis padėjėjas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13–14</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12–13</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11–12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10–11</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9–10</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12.</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direktoriaus budinčiojo padėjėjo pavaduotojas, būrio viršininkas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12–13</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11–12</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10–11</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9–10</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8–9</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13.</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Respublikos Prezidento patarėjo padėjėjas, Respublikos Prezidento atstovo spaudai padėjėjas, Seimo frakcijos referentas, ministro padėjėjas, Seimo nario padėjėjas-sekretorius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vyresnysis specialistas, kanceliarijos padėjėjas, valstybinis auditorius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trečiasis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būrio vadas, lakūnas, vyresnysis specialistas, vyresnysis inspektorius, vyresnysis tyrėjas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11–12</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10–11</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9–10</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8–9</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7–8</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14.</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Seimo nario padėjėjas-sekretorius, mero padėjėjas</w:t>
            </w: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vyresnysis specialistas, prokuroro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būrio vadas, vyresnysis specialistas, vyresnysis inspektorius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10–11</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9–10</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8–9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7–8</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7–8</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15.</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 teismo posėdžių sekretorius, teismo administracijos sekretorius, valstybinio auditoriaus padėjėjas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atašė</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 inspektorius, tyrėjas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9–10</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8–9</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7–8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6–7</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A 6–7</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16.</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specialistas, inspektorius, tyrėjas, būrininkas, pamainos vadas, sargybos viršininkas, vyresnysis budėtojas, vyresnysis dispečeris, vyresnysis instruktorius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8–9</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7–8</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6–7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5–6</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5–6</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17.</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teismo posėdžių sekretorius</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jaunesnysis inspektorius, jaunesnysis specialistas, budėtojas, punkto pamainos viršininkas, instruktorius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7–8</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6–7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5–7</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4–5</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B 3–5</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18.</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jaunesnysis specialistas, dispečeris, grandies vadas, jaunesnysis budėtojas, korpuso vyresnysis, kuopininkas, prižiūrėtojų budinčiosios pamainos vyresnysis, komendantas, skyrininkas, viršila, sargybos viršininko padėjėjas, vyriausiasis patrulis, vyriausiasis postinis, vyriausiasis kovotojas, vyriausiasis ugniagesys gelbėtojas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6–7</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5–6</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3–5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3–5</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19.</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priešgaisrinio posto viršininkas, vyresnysis pasienietis, vyresnysis patrulis, vyresnysis postinis, vyresnysis kovotojas, vyresnysis prižiūrėtojas, vyresnysis kontrolierius, vyresnysis šaulys, vyresnysis ugniagesys gelbėtojas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5–6</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4–5</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3–4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2–3</w:t>
            </w:r>
          </w:p>
        </w:tc>
      </w:tr>
      <w:tr>
        <w:trPr>
          <w:trHeight w:val="23"/>
        </w:trPr>
        <w:tc>
          <w:tcPr>
            <w:tcW w:w="400" w:type="dxa"/>
            <w:tcBorders>
              <w:top w:val="single" w:sz="6" w:space="0" w:color="auto"/>
              <w:left w:val="single" w:sz="6" w:space="0" w:color="auto"/>
              <w:bottom w:val="single" w:sz="6" w:space="0" w:color="auto"/>
              <w:right w:val="single" w:sz="6" w:space="0" w:color="auto"/>
            </w:tcBorders>
          </w:tcPr>
          <w:p>
            <w:pPr>
              <w:jc w:val="center"/>
              <w:rPr>
                <w:sz w:val="18"/>
                <w:szCs w:val="18"/>
              </w:rPr>
            </w:pPr>
            <w:r>
              <w:rPr>
                <w:sz w:val="18"/>
                <w:szCs w:val="18"/>
              </w:rPr>
              <w:t>20.</w:t>
            </w: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32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p>
        </w:tc>
        <w:tc>
          <w:tcPr>
            <w:tcW w:w="1200" w:type="dxa"/>
            <w:tcBorders>
              <w:top w:val="single" w:sz="6" w:space="0" w:color="auto"/>
              <w:left w:val="single" w:sz="6" w:space="0" w:color="auto"/>
              <w:bottom w:val="single" w:sz="6" w:space="0" w:color="auto"/>
              <w:right w:val="single" w:sz="6" w:space="0" w:color="auto"/>
            </w:tcBorders>
          </w:tcPr>
          <w:p>
            <w:pPr>
              <w:rPr>
                <w:sz w:val="18"/>
                <w:szCs w:val="18"/>
              </w:rPr>
            </w:pPr>
            <w:r>
              <w:rPr>
                <w:sz w:val="18"/>
                <w:szCs w:val="18"/>
              </w:rPr>
              <w:t>kovotojas, pasienietis, patrulis, postinis, prižiūrėtojas, sargybinis, šaulys, ugniagesys gelbėtojas</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4–5</w:t>
            </w:r>
          </w:p>
        </w:tc>
        <w:tc>
          <w:tcPr>
            <w:tcW w:w="84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3–4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c>
          <w:tcPr>
            <w:tcW w:w="72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2–4</w:t>
            </w:r>
          </w:p>
        </w:tc>
        <w:tc>
          <w:tcPr>
            <w:tcW w:w="750" w:type="dxa"/>
            <w:tcBorders>
              <w:top w:val="single" w:sz="6" w:space="0" w:color="auto"/>
              <w:left w:val="single" w:sz="6" w:space="0" w:color="auto"/>
              <w:bottom w:val="single" w:sz="6" w:space="0" w:color="auto"/>
              <w:right w:val="single" w:sz="6" w:space="0" w:color="auto"/>
            </w:tcBorders>
            <w:vAlign w:val="center"/>
          </w:tcPr>
          <w:p>
            <w:pPr>
              <w:jc w:val="center"/>
              <w:rPr>
                <w:sz w:val="18"/>
                <w:szCs w:val="18"/>
              </w:rPr>
            </w:pPr>
            <w:r>
              <w:rPr>
                <w:sz w:val="18"/>
                <w:szCs w:val="18"/>
              </w:rPr>
              <w:t>C 1–3“</w:t>
            </w:r>
          </w:p>
        </w:tc>
      </w:tr>
    </w:tbl>
    <w:p>
      <w:pPr>
        <w:ind w:firstLine="567"/>
        <w:jc w:val="both"/>
      </w:pPr>
    </w:p>
    <w:p>
      <w:pPr>
        <w:ind w:firstLine="567"/>
        <w:jc w:val="both"/>
        <w:rPr>
          <w:i/>
          <w:iCs/>
        </w:rPr>
      </w:pPr>
      <w:r>
        <w:rPr>
          <w:i/>
          <w:iCs/>
        </w:rPr>
        <w:t>Skelbiu šį Lietuvos Respublikos Seimo priimtą įstatymą.</w:t>
      </w:r>
    </w:p>
    <w:p>
      <w:pPr>
        <w:ind w:firstLine="567"/>
        <w:jc w:val="both"/>
      </w:pPr>
    </w:p>
    <w:p>
      <w:pPr>
        <w:tabs>
          <w:tab w:val="right" w:pos="9071"/>
        </w:tabs>
      </w:pPr>
      <w:r>
        <w:t xml:space="preserve">RESPUBLIKOS PREZIDENTAS </w:t>
        <w:tab/>
        <w:t>VALDAS ADAMKUS</w:t>
      </w:r>
    </w:p>
    <w:p>
      <w:pPr>
        <w:jc w:val="center"/>
      </w:pPr>
      <w:r>
        <w:t>_________________</w:t>
      </w: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4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3647</Words>
  <Characters>26519</Characters>
  <Application>Microsoft Office Word</Application>
  <DocSecurity>4</DocSecurity>
  <Lines>2651</Lines>
  <Paragraphs>628</Paragraphs>
  <ScaleCrop>false</ScaleCrop>
  <Company/>
  <LinksUpToDate>false</LinksUpToDate>
  <CharactersWithSpaces>29538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2015-09-30T16:56:00Z</dcterms:created>
  <dc:creator>Rima</dc:creator>
  <lastModifiedBy>Adlib User</lastModifiedBy>
  <dcterms:modified xsi:type="dcterms:W3CDTF">2015-09-30T16:56:00Z</dcterms:modified>
  <revision>2</revision>
  <dc:title>LIETUVOS RESPUBLIKOS VALSTYBĖS TARNYBOS ĮSTATYMO 4, 19 STRAIPSNIŲ PAKEITIMO, ĮSTATYMO PAPILDYMO 181 STRAIPSNIU IR 3 PRIEDO PAKEITIMO ĮSTATYMAS</dc:title>
</coreProperties>
</file>