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BF20" w14:textId="77777777" w:rsidR="00AB47F0" w:rsidRDefault="0049081F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337BF2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1337BF21" w14:textId="77777777" w:rsidR="00AB47F0" w:rsidRDefault="00AB47F0">
      <w:pPr>
        <w:snapToGrid w:val="0"/>
        <w:jc w:val="center"/>
        <w:rPr>
          <w:color w:val="000000"/>
        </w:rPr>
      </w:pPr>
    </w:p>
    <w:p w14:paraId="1337BF22" w14:textId="77777777" w:rsidR="00AB47F0" w:rsidRDefault="0049081F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337BF23" w14:textId="77777777" w:rsidR="00AB47F0" w:rsidRDefault="0049081F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SVEIKATOS APSAUGOS MINISTRO 2000 M. GEGUŽĖS 31 D. ĮSAKYMO NR. 301 „DĖL PROFILAKTINIŲ SVEIKATOS PRIEŽIŪROS TIKRINIMŲ SVEIKATOS PRIEŽIŪROS ĮSTAIGOSE“ 14</w:t>
      </w:r>
      <w:r>
        <w:rPr>
          <w:b/>
          <w:color w:val="000000"/>
        </w:rPr>
        <w:t xml:space="preserve"> PRIEDO PRIPAŽINIMO NETEKUSIU GALIOS</w:t>
      </w:r>
    </w:p>
    <w:p w14:paraId="1337BF24" w14:textId="77777777" w:rsidR="00AB47F0" w:rsidRDefault="00AB47F0">
      <w:pPr>
        <w:snapToGrid w:val="0"/>
        <w:jc w:val="center"/>
        <w:rPr>
          <w:color w:val="000000"/>
        </w:rPr>
      </w:pPr>
    </w:p>
    <w:p w14:paraId="1337BF25" w14:textId="77777777" w:rsidR="00AB47F0" w:rsidRDefault="0049081F">
      <w:pPr>
        <w:snapToGrid w:val="0"/>
        <w:jc w:val="center"/>
        <w:rPr>
          <w:color w:val="000000"/>
        </w:rPr>
      </w:pPr>
      <w:r>
        <w:rPr>
          <w:color w:val="000000"/>
        </w:rPr>
        <w:t>2003 m. rugsėjo 18 d. Nr. V-540</w:t>
      </w:r>
    </w:p>
    <w:p w14:paraId="1337BF26" w14:textId="77777777" w:rsidR="00AB47F0" w:rsidRDefault="0049081F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1337BF27" w14:textId="77777777" w:rsidR="00AB47F0" w:rsidRDefault="00AB47F0">
      <w:pPr>
        <w:snapToGrid w:val="0"/>
        <w:ind w:firstLine="709"/>
        <w:jc w:val="both"/>
        <w:rPr>
          <w:color w:val="000000"/>
        </w:rPr>
      </w:pPr>
    </w:p>
    <w:p w14:paraId="482FF629" w14:textId="77777777" w:rsidR="0049081F" w:rsidRDefault="0049081F">
      <w:pPr>
        <w:snapToGrid w:val="0"/>
        <w:ind w:firstLine="709"/>
        <w:jc w:val="both"/>
        <w:rPr>
          <w:color w:val="000000"/>
        </w:rPr>
      </w:pPr>
    </w:p>
    <w:p w14:paraId="1337BF28" w14:textId="77777777" w:rsidR="00AB47F0" w:rsidRDefault="0049081F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22"/>
        </w:rPr>
        <w:t>Vadovaudamasis Lietuvos Respublikos Vyriausybės 1999 m. gegužės 7 d. nutarimu Nr. 544 „Dėl darbų ir veiklos sričių, kuriose leidžiama dirbti darbuotojams, tik iš anksto pasitikr</w:t>
      </w:r>
      <w:r>
        <w:rPr>
          <w:color w:val="000000"/>
          <w:szCs w:val="22"/>
        </w:rPr>
        <w:t xml:space="preserve">inusiems ir vėliau periodiškai besitikrinantiems, ar neserga užkrečiamosiomis ligomis, sąrašo ir šių darbuotojų sveikatos tikrinimosi tvarkos patvirtinimo“ (Žin.,1999,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41-12</w:t>
        </w:r>
        <w:r>
          <w:rPr>
            <w:color w:val="0000FF" w:themeColor="hyperlink"/>
            <w:szCs w:val="22"/>
            <w:u w:val="single"/>
          </w:rPr>
          <w:t>94</w:t>
        </w:r>
      </w:hyperlink>
      <w:r>
        <w:rPr>
          <w:color w:val="000000"/>
          <w:szCs w:val="22"/>
        </w:rPr>
        <w:t>; 2002, Nr. 73-3127) ir vykdydamas Moterų ir vyrų lygių galimybių kontrolierės 2003 m. rugpjūčio 29 d. sprendimą Nr. (03)-SN-37,</w:t>
      </w:r>
    </w:p>
    <w:p w14:paraId="1337BF2B" w14:textId="65F1E879" w:rsidR="00AB47F0" w:rsidRDefault="0049081F">
      <w:pPr>
        <w:snapToGrid w:val="0"/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Laikau</w:t>
      </w:r>
      <w:r>
        <w:rPr>
          <w:color w:val="000000"/>
          <w:szCs w:val="22"/>
        </w:rPr>
        <w:t xml:space="preserve"> netekusiu galios sveikatos apsaugos ministro 2000 m. gegužės 31 d. įsakymo Nr. 301 „Dėl profilaktinių sveikatos tikr</w:t>
      </w:r>
      <w:r>
        <w:rPr>
          <w:color w:val="000000"/>
          <w:szCs w:val="22"/>
        </w:rPr>
        <w:t xml:space="preserve">inimų sveikatos priežiūros įstaigose“ (Žin., 2000,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47-1365</w:t>
        </w:r>
      </w:hyperlink>
      <w:r>
        <w:rPr>
          <w:color w:val="000000"/>
          <w:szCs w:val="22"/>
        </w:rPr>
        <w:t>) 14 priedą.</w:t>
      </w:r>
    </w:p>
    <w:p w14:paraId="0C704A3E" w14:textId="77777777" w:rsidR="0049081F" w:rsidRDefault="0049081F">
      <w:pPr>
        <w:tabs>
          <w:tab w:val="right" w:pos="9639"/>
        </w:tabs>
      </w:pPr>
    </w:p>
    <w:p w14:paraId="18E2F6A5" w14:textId="77777777" w:rsidR="0049081F" w:rsidRDefault="0049081F">
      <w:pPr>
        <w:tabs>
          <w:tab w:val="right" w:pos="9639"/>
        </w:tabs>
      </w:pPr>
    </w:p>
    <w:p w14:paraId="561CE005" w14:textId="77777777" w:rsidR="0049081F" w:rsidRDefault="0049081F">
      <w:pPr>
        <w:tabs>
          <w:tab w:val="right" w:pos="9639"/>
        </w:tabs>
      </w:pPr>
    </w:p>
    <w:p w14:paraId="1337BF2E" w14:textId="2CCB15FB" w:rsidR="00AB47F0" w:rsidRDefault="0049081F" w:rsidP="0049081F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bookmarkStart w:id="0" w:name="_GoBack" w:displacedByCustomXml="next"/>
    <w:bookmarkEnd w:id="0" w:displacedByCustomXml="next"/>
    <w:sectPr w:rsidR="00AB47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BF32" w14:textId="77777777" w:rsidR="00AB47F0" w:rsidRDefault="0049081F">
      <w:r>
        <w:separator/>
      </w:r>
    </w:p>
  </w:endnote>
  <w:endnote w:type="continuationSeparator" w:id="0">
    <w:p w14:paraId="1337BF33" w14:textId="77777777" w:rsidR="00AB47F0" w:rsidRDefault="004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BF38" w14:textId="77777777" w:rsidR="00AB47F0" w:rsidRDefault="00AB47F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BF39" w14:textId="77777777" w:rsidR="00AB47F0" w:rsidRDefault="00AB47F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BF3B" w14:textId="77777777" w:rsidR="00AB47F0" w:rsidRDefault="00AB47F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BF30" w14:textId="77777777" w:rsidR="00AB47F0" w:rsidRDefault="0049081F">
      <w:r>
        <w:separator/>
      </w:r>
    </w:p>
  </w:footnote>
  <w:footnote w:type="continuationSeparator" w:id="0">
    <w:p w14:paraId="1337BF31" w14:textId="77777777" w:rsidR="00AB47F0" w:rsidRDefault="0049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BF34" w14:textId="77777777" w:rsidR="00AB47F0" w:rsidRDefault="0049081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337BF35" w14:textId="77777777" w:rsidR="00AB47F0" w:rsidRDefault="00AB47F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BF36" w14:textId="77777777" w:rsidR="00AB47F0" w:rsidRDefault="0049081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337BF37" w14:textId="77777777" w:rsidR="00AB47F0" w:rsidRDefault="00AB47F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BF3A" w14:textId="77777777" w:rsidR="00AB47F0" w:rsidRDefault="00AB47F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F7"/>
    <w:rsid w:val="00264CF7"/>
    <w:rsid w:val="0049081F"/>
    <w:rsid w:val="00A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37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A8A7A3BBCDC"/>
  <Relationship Id="rId11" Type="http://schemas.openxmlformats.org/officeDocument/2006/relationships/hyperlink" TargetMode="External" Target="https://www.e-tar.lt/portal/lt/legalAct/TAR.DC61D74561C5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2015-06-30T01:18:00Z</dcterms:created>
  <dc:creator>Tadeuš Buivid</dc:creator>
  <lastModifiedBy>PETRAUSKAITĖ Girmantė</lastModifiedBy>
  <dcterms:modified xsi:type="dcterms:W3CDTF">2016-05-04T11:07:00Z</dcterms:modified>
  <revision>3</revision>
</coreProperties>
</file>