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3561e6c1edb54752b9bdc34b81785b2b"/>
        <w:id w:val="-609973832"/>
        <w:lock w:val="sdtLocked"/>
      </w:sdtPr>
      <w:sdtEndPr/>
      <w:sdtContent>
        <w:p w14:paraId="5A6B444D" w14:textId="77777777" w:rsidR="00ED67F0" w:rsidRDefault="00ED67F0">
          <w:pPr>
            <w:tabs>
              <w:tab w:val="center" w:pos="4153"/>
              <w:tab w:val="right" w:pos="8306"/>
            </w:tabs>
            <w:rPr>
              <w:lang w:val="en-GB"/>
            </w:rPr>
          </w:pPr>
        </w:p>
        <w:p w14:paraId="5A6B444E" w14:textId="77777777" w:rsidR="00ED67F0" w:rsidRDefault="004C651A">
          <w:pPr>
            <w:jc w:val="center"/>
          </w:pPr>
          <w:r>
            <w:pict w14:anchorId="5A6B44AC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7" type="#_x0000_t201" style="position:absolute;left:0;text-align:left;margin-left:0;margin-top:0;width:.75pt;height:.75pt;z-index:251657728;visibility:hidden;mso-position-horizontal-relative:text;mso-position-vertical-relative:text" stroked="f">
                <v:imagedata r:id="rId8" o:title=""/>
              </v:shape>
              <w:control r:id="rId9" w:name="Control 3" w:shapeid="_x0000_s1027"/>
            </w:pict>
          </w:r>
          <w:r>
            <w:rPr>
              <w:noProof/>
              <w:lang w:eastAsia="lt-LT"/>
            </w:rPr>
            <w:drawing>
              <wp:inline distT="0" distB="0" distL="0" distR="0" wp14:anchorId="5A6B44AD" wp14:editId="5A6B44AE">
                <wp:extent cx="552450" cy="5619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A6B444F" w14:textId="77777777" w:rsidR="00ED67F0" w:rsidRDefault="00ED67F0"/>
        <w:p w14:paraId="5A6B4450" w14:textId="77777777" w:rsidR="00ED67F0" w:rsidRDefault="004C651A">
          <w:pPr>
            <w:keepNext/>
            <w:jc w:val="center"/>
            <w:rPr>
              <w:caps/>
            </w:rPr>
          </w:pPr>
          <w:r>
            <w:rPr>
              <w:caps/>
            </w:rPr>
            <w:t>Lietuvos Respublikos Vyriausybė</w:t>
          </w:r>
        </w:p>
        <w:p w14:paraId="5A6B4451" w14:textId="77777777" w:rsidR="00ED67F0" w:rsidRDefault="00ED67F0">
          <w:pPr>
            <w:jc w:val="center"/>
            <w:rPr>
              <w:caps/>
            </w:rPr>
          </w:pPr>
        </w:p>
        <w:p w14:paraId="5A6B4452" w14:textId="77777777" w:rsidR="00ED67F0" w:rsidRDefault="004C651A">
          <w:pPr>
            <w:jc w:val="center"/>
            <w:rPr>
              <w:caps/>
              <w:spacing w:val="60"/>
            </w:rPr>
          </w:pPr>
          <w:r>
            <w:rPr>
              <w:caps/>
              <w:spacing w:val="60"/>
            </w:rPr>
            <w:t>NUTARIMAS</w:t>
          </w:r>
        </w:p>
        <w:p w14:paraId="5A6B4453" w14:textId="77777777" w:rsidR="00ED67F0" w:rsidRDefault="004C651A">
          <w:pPr>
            <w:keepNext/>
            <w:jc w:val="center"/>
            <w:outlineLvl w:val="1"/>
            <w:rPr>
              <w:b/>
              <w:caps/>
            </w:rPr>
          </w:pPr>
          <w:r>
            <w:rPr>
              <w:b/>
              <w:caps/>
            </w:rPr>
            <w:t>DĖL Lietuvos respublikos vyriausybės 2001 m. rugsėjo 26 d. nutarimo nr. 1171 „dĖL MIŠKŲ PRISKYRIMO MIŠKŲ GRUPĖMS TVARKOS IR MIŠKŲ PRISKYRIMO MIŠKŲ GRUPĖMS NORMATYVŲ PATVIRTINI</w:t>
          </w:r>
          <w:r>
            <w:rPr>
              <w:b/>
              <w:caps/>
            </w:rPr>
            <w:t>MO“ pakeitimo</w:t>
          </w:r>
        </w:p>
        <w:p w14:paraId="5A6B4454" w14:textId="77777777" w:rsidR="00ED67F0" w:rsidRDefault="00ED67F0"/>
        <w:p w14:paraId="5A6B4455" w14:textId="77777777" w:rsidR="00ED67F0" w:rsidRDefault="004C651A">
          <w:pPr>
            <w:jc w:val="center"/>
          </w:pPr>
          <w:r>
            <w:t>2008 m. birželio 5 d. Nr. 547</w:t>
          </w:r>
        </w:p>
        <w:p w14:paraId="5A6B4456" w14:textId="77777777" w:rsidR="00ED67F0" w:rsidRDefault="004C651A">
          <w:pPr>
            <w:jc w:val="center"/>
          </w:pPr>
          <w:r>
            <w:t>Vilnius</w:t>
          </w:r>
        </w:p>
        <w:p w14:paraId="5A6B4457" w14:textId="77777777" w:rsidR="00ED67F0" w:rsidRDefault="00ED67F0">
          <w:pPr>
            <w:jc w:val="center"/>
          </w:pPr>
        </w:p>
        <w:sdt>
          <w:sdtPr>
            <w:alias w:val="preambule"/>
            <w:tag w:val="part_2355a3eae7104b529b6f4945bd9f53c3"/>
            <w:id w:val="1226488699"/>
            <w:lock w:val="sdtLocked"/>
          </w:sdtPr>
          <w:sdtEndPr/>
          <w:sdtContent>
            <w:p w14:paraId="5A6B4458" w14:textId="77777777" w:rsidR="00ED67F0" w:rsidRDefault="004C651A">
              <w:pPr>
                <w:ind w:firstLine="567"/>
                <w:jc w:val="both"/>
              </w:pPr>
              <w:r>
                <w:t>Lietuvos Respublikos Vyriausybė</w:t>
              </w:r>
              <w:r>
                <w:rPr>
                  <w:spacing w:val="80"/>
                </w:rPr>
                <w:t xml:space="preserve"> </w:t>
              </w:r>
              <w:r>
                <w:rPr>
                  <w:spacing w:val="60"/>
                </w:rPr>
                <w:t>nutari</w:t>
              </w:r>
              <w:r>
                <w:rPr>
                  <w:spacing w:val="80"/>
                </w:rPr>
                <w:t>a</w:t>
              </w:r>
              <w:r>
                <w:t>:</w:t>
              </w:r>
            </w:p>
          </w:sdtContent>
        </w:sdt>
        <w:sdt>
          <w:sdtPr>
            <w:alias w:val="pastraipa"/>
            <w:tag w:val="part_d448f7fe591b42498f298a8a1917594f"/>
            <w:id w:val="-1050062877"/>
            <w:lock w:val="sdtLocked"/>
          </w:sdtPr>
          <w:sdtEndPr/>
          <w:sdtContent>
            <w:p w14:paraId="5A6B4459" w14:textId="77777777" w:rsidR="00ED67F0" w:rsidRDefault="004C651A">
              <w:pPr>
                <w:ind w:firstLine="567"/>
                <w:jc w:val="both"/>
              </w:pPr>
              <w:r>
                <w:t>Pakeisti Lietuvos Respublikos Vyriausybės 2001 m. rugsėjo 26 d. nutarimą Nr. 1171 „Dėl Miškų priskyrimo miškų grupėms tvarkos ir Miškų priskyrimo miškų grupėms</w:t>
              </w:r>
              <w:r>
                <w:t xml:space="preserve"> normatyvų patvirtinimo“ (Žin., 2001, Nr. </w:t>
              </w:r>
              <w:hyperlink r:id="rId11" w:tgtFrame="_blank" w:history="1">
                <w:r>
                  <w:rPr>
                    <w:color w:val="0000FF" w:themeColor="hyperlink"/>
                    <w:u w:val="single"/>
                  </w:rPr>
                  <w:t>84-2931</w:t>
                </w:r>
              </w:hyperlink>
              <w:r>
                <w:t>):</w:t>
              </w:r>
            </w:p>
          </w:sdtContent>
        </w:sdt>
        <w:sdt>
          <w:sdtPr>
            <w:alias w:val="1 p."/>
            <w:tag w:val="part_44ee1d56520a4309a7eb65f7c3d3afc6"/>
            <w:id w:val="-774162256"/>
            <w:lock w:val="sdtLocked"/>
          </w:sdtPr>
          <w:sdtEndPr/>
          <w:sdtContent>
            <w:p w14:paraId="5A6B445A" w14:textId="77777777" w:rsidR="00ED67F0" w:rsidRDefault="004C651A">
              <w:pPr>
                <w:ind w:firstLine="567"/>
                <w:jc w:val="both"/>
              </w:pPr>
              <w:sdt>
                <w:sdtPr>
                  <w:alias w:val="Numeris"/>
                  <w:tag w:val="nr_44ee1d56520a4309a7eb65f7c3d3afc6"/>
                  <w:id w:val="457993825"/>
                  <w:lock w:val="sdtLocked"/>
                </w:sdtPr>
                <w:sdtEndPr/>
                <w:sdtContent>
                  <w:r>
                    <w:t>1</w:t>
                  </w:r>
                </w:sdtContent>
              </w:sdt>
              <w:r>
                <w:t>. Įrašyti antraštėje po žodžio „tvarkos“ žodį „aprašo“.</w:t>
              </w:r>
            </w:p>
          </w:sdtContent>
        </w:sdt>
        <w:sdt>
          <w:sdtPr>
            <w:alias w:val="2 p."/>
            <w:tag w:val="part_91e4839aee874bdaaca77e0bce58c0fb"/>
            <w:id w:val="-1129081215"/>
            <w:lock w:val="sdtLocked"/>
          </w:sdtPr>
          <w:sdtEndPr/>
          <w:sdtContent>
            <w:p w14:paraId="5A6B445B" w14:textId="77777777" w:rsidR="00ED67F0" w:rsidRDefault="004C651A">
              <w:pPr>
                <w:widowControl w:val="0"/>
                <w:suppressAutoHyphens/>
                <w:ind w:firstLine="567"/>
                <w:jc w:val="both"/>
              </w:pPr>
              <w:sdt>
                <w:sdtPr>
                  <w:alias w:val="Numeris"/>
                  <w:tag w:val="nr_91e4839aee874bdaaca77e0bce58c0fb"/>
                  <w:id w:val="277452321"/>
                  <w:lock w:val="sdtLocked"/>
                </w:sdtPr>
                <w:sdtEndPr/>
                <w:sdtContent>
                  <w:r>
                    <w:t>2</w:t>
                  </w:r>
                </w:sdtContent>
              </w:sdt>
              <w:r>
                <w:t xml:space="preserve">. Įrašyti 1.1 punkte vietoj žodžio „tvarką“ žodžius </w:t>
              </w:r>
              <w:r>
                <w:t>„tvarkos aprašą“.</w:t>
              </w:r>
            </w:p>
          </w:sdtContent>
        </w:sdt>
        <w:sdt>
          <w:sdtPr>
            <w:alias w:val="3 p."/>
            <w:tag w:val="part_7930496be6ad4d17af6554af85712dcd"/>
            <w:id w:val="1159892934"/>
            <w:lock w:val="sdtLocked"/>
          </w:sdtPr>
          <w:sdtEndPr/>
          <w:sdtContent>
            <w:p w14:paraId="5A6B445C" w14:textId="77777777" w:rsidR="00ED67F0" w:rsidRDefault="004C651A">
              <w:pPr>
                <w:widowControl w:val="0"/>
                <w:suppressAutoHyphens/>
                <w:ind w:firstLine="567"/>
                <w:jc w:val="both"/>
              </w:pPr>
              <w:sdt>
                <w:sdtPr>
                  <w:alias w:val="Numeris"/>
                  <w:tag w:val="nr_7930496be6ad4d17af6554af85712dcd"/>
                  <w:id w:val="616099571"/>
                  <w:lock w:val="sdtLocked"/>
                </w:sdtPr>
                <w:sdtEndPr/>
                <w:sdtContent>
                  <w:r>
                    <w:t>3</w:t>
                  </w:r>
                </w:sdtContent>
              </w:sdt>
              <w:r>
                <w:t>. Nurodytuoju nutarimu patvirtintą Miškų priskyrimo miškų grupėms tvarką išdėstyti nauja redakcija (pridedama).</w:t>
              </w:r>
            </w:p>
          </w:sdtContent>
        </w:sdt>
        <w:sdt>
          <w:sdtPr>
            <w:alias w:val="4 p."/>
            <w:tag w:val="part_d350cc0cff3f4acbb0391ba2a7444f53"/>
            <w:id w:val="1498922632"/>
            <w:lock w:val="sdtLocked"/>
          </w:sdtPr>
          <w:sdtEndPr/>
          <w:sdtContent>
            <w:p w14:paraId="5A6B445D" w14:textId="77777777" w:rsidR="00ED67F0" w:rsidRDefault="004C651A">
              <w:pPr>
                <w:ind w:firstLine="567"/>
                <w:jc w:val="both"/>
              </w:pPr>
              <w:sdt>
                <w:sdtPr>
                  <w:alias w:val="Numeris"/>
                  <w:tag w:val="nr_d350cc0cff3f4acbb0391ba2a7444f53"/>
                  <w:id w:val="-3754850"/>
                  <w:lock w:val="sdtLocked"/>
                </w:sdtPr>
                <w:sdtEndPr/>
                <w:sdtContent>
                  <w:r>
                    <w:t>4</w:t>
                  </w:r>
                </w:sdtContent>
              </w:sdt>
              <w:r>
                <w:t>. Nurodytuoju nutarimu patvirtintuose Miškų priskyrimo miškų grupėms normatyvuose:</w:t>
              </w:r>
            </w:p>
            <w:sdt>
              <w:sdtPr>
                <w:alias w:val="4.1 p."/>
                <w:tag w:val="part_1dc92e8a1d2545dc82c34ae31dd76864"/>
                <w:id w:val="879742213"/>
                <w:lock w:val="sdtLocked"/>
              </w:sdtPr>
              <w:sdtEndPr/>
              <w:sdtContent>
                <w:p w14:paraId="5A6B445E" w14:textId="77777777" w:rsidR="00ED67F0" w:rsidRDefault="004C651A">
                  <w:pPr>
                    <w:ind w:firstLine="567"/>
                    <w:jc w:val="both"/>
                  </w:pPr>
                  <w:sdt>
                    <w:sdtPr>
                      <w:alias w:val="Numeris"/>
                      <w:tag w:val="nr_1dc92e8a1d2545dc82c34ae31dd76864"/>
                      <w:id w:val="1839267920"/>
                      <w:lock w:val="sdtLocked"/>
                    </w:sdtPr>
                    <w:sdtEndPr/>
                    <w:sdtContent>
                      <w:r>
                        <w:t>4.1</w:t>
                      </w:r>
                    </w:sdtContent>
                  </w:sdt>
                  <w:r>
                    <w:t>. Išdėstyti 6 punktą taip:</w:t>
                  </w:r>
                </w:p>
                <w:p w14:paraId="5A6B445F" w14:textId="77777777" w:rsidR="00ED67F0" w:rsidRDefault="00ED67F0"/>
                <w:tbl>
                  <w:tblPr>
                    <w:tblW w:w="924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34"/>
                    <w:gridCol w:w="1417"/>
                    <w:gridCol w:w="992"/>
                    <w:gridCol w:w="2694"/>
                    <w:gridCol w:w="3605"/>
                  </w:tblGrid>
                  <w:tr w:rsidR="00ED67F0" w14:paraId="5A6B446A" w14:textId="77777777">
                    <w:tc>
                      <w:tcPr>
                        <w:tcW w:w="534" w:type="dxa"/>
                      </w:tcPr>
                      <w:p w14:paraId="5A6B4460" w14:textId="77777777" w:rsidR="00ED67F0" w:rsidRDefault="004C651A">
                        <w:r>
                          <w:t>„6.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5A6B4461" w14:textId="77777777" w:rsidR="00ED67F0" w:rsidRDefault="004C651A">
                        <w:r>
                          <w:t>II grupė. Specialios paskirties miškai</w:t>
                        </w:r>
                      </w:p>
                      <w:p w14:paraId="5A6B4462" w14:textId="77777777" w:rsidR="00ED67F0" w:rsidRDefault="004C651A">
                        <w:r>
                          <w:t>B. Rekreaciniai miškai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A6B4463" w14:textId="77777777" w:rsidR="00ED67F0" w:rsidRDefault="004C651A">
                        <w:r>
                          <w:t>miško parkai</w:t>
                        </w:r>
                      </w:p>
                    </w:tc>
                    <w:tc>
                      <w:tcPr>
                        <w:tcW w:w="2694" w:type="dxa"/>
                      </w:tcPr>
                      <w:p w14:paraId="5A6B4464" w14:textId="77777777" w:rsidR="00ED67F0" w:rsidRDefault="004C651A">
                        <w:r>
                          <w:t>tenkinti visuomenės rekreacines, kultūrines ar edukacines reikmes, sudaryti sąlygas poilsiui, turizmui, sportui, reabilitacijai, mokymui ar kitai rekreacinei, kultūrinei, pažintinei veiklai gamtoje; kartu mažinti šios veiklos žalingą poveikį aplinkai ir iš</w:t>
                        </w:r>
                        <w:r>
                          <w:t xml:space="preserve">saugoti šių miškų stabilumą </w:t>
                        </w:r>
                      </w:p>
                      <w:p w14:paraId="5A6B4465" w14:textId="77777777" w:rsidR="00ED67F0" w:rsidRDefault="00ED67F0"/>
                    </w:tc>
                    <w:tc>
                      <w:tcPr>
                        <w:tcW w:w="3605" w:type="dxa"/>
                      </w:tcPr>
                      <w:p w14:paraId="5A6B4466" w14:textId="77777777" w:rsidR="00ED67F0" w:rsidRDefault="004C651A">
                        <w:r>
                          <w:t>intensyviai rekreacijai naudojami ne mažesnio kaip 3 hektarų ploto miškai su atitinkama rekreacine įranga ir infrastruktūra</w:t>
                        </w:r>
                        <w:r>
                          <w:rPr>
                            <w:color w:val="000000"/>
                          </w:rPr>
                          <w:t>, jeigu juose yra masinių renginių vieta arba stovyklavietė, arba ne mažiau kaip trys iš išvardytų rekr</w:t>
                        </w:r>
                        <w:r>
                          <w:rPr>
                            <w:color w:val="000000"/>
                          </w:rPr>
                          <w:t>eacinės infrastruktūros objektų: poilsiavietės; paplūdimiai; sporto, žaidimų, apžvalgos, automobilių stovėjimo aikštelės; pėsčiųjų, dviračių, slidinėjimo, jodinėjimo takai (trasos) su atitinkama rekreacine įranga (informaciniais stendais, pavėsinėmis, apžv</w:t>
                        </w:r>
                        <w:r>
                          <w:rPr>
                            <w:color w:val="000000"/>
                          </w:rPr>
                          <w:t>algos bokšteliais, sanitariniais mazgais, suolais, laužavietėmis, žaidimų ir sporto įranga, dekoratyviniais meniniais akcentais ir panašiai); teritorijų planavimo dokumentuose pažymėtos vandens turizmo trasos;</w:t>
                        </w:r>
                      </w:p>
                      <w:p w14:paraId="5A6B4467" w14:textId="77777777" w:rsidR="00ED67F0" w:rsidRDefault="004C651A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ne mažesnio kaip 3 hektarų </w:t>
                        </w:r>
                        <w:r>
                          <w:t xml:space="preserve">ploto </w:t>
                        </w:r>
                        <w:r>
                          <w:rPr>
                            <w:color w:val="000000"/>
                          </w:rPr>
                          <w:t>valstybinių p</w:t>
                        </w:r>
                        <w:r>
                          <w:rPr>
                            <w:color w:val="000000"/>
                          </w:rPr>
                          <w:t>arkų miškai, kuriuose yra įrengtas pažintinis takas;</w:t>
                        </w:r>
                      </w:p>
                      <w:p w14:paraId="5A6B4468" w14:textId="77777777" w:rsidR="00ED67F0" w:rsidRDefault="00ED67F0">
                        <w:pPr>
                          <w:rPr>
                            <w:color w:val="000000"/>
                          </w:rPr>
                        </w:pPr>
                      </w:p>
                      <w:p w14:paraId="5A6B4469" w14:textId="77777777" w:rsidR="00ED67F0" w:rsidRDefault="004C651A">
                        <w:r>
                          <w:rPr>
                            <w:color w:val="000000"/>
                          </w:rPr>
                          <w:t xml:space="preserve">ne mažesnio kaip 3 hektarų </w:t>
                        </w:r>
                        <w:r>
                          <w:t xml:space="preserve">ploto </w:t>
                        </w:r>
                        <w:r>
                          <w:rPr>
                            <w:color w:val="000000"/>
                          </w:rPr>
                          <w:t>rekreaciniai miškai (išskyrus miestų ir kurortų miškus) prie viešąsias paslaugas teikiančių rekreacinių objektų (rekreacinių centrų, sporto kompleksų, sanatorijų, poilsi</w:t>
                        </w:r>
                        <w:r>
                          <w:rPr>
                            <w:color w:val="000000"/>
                          </w:rPr>
                          <w:t xml:space="preserve">o namų, kempingų), priskiriami teritorijų planavimo proceso metu atsižvelgiant į esamą </w:t>
                        </w:r>
                        <w:r>
                          <w:t>rekreacinę įrangą, infrastruktūrą</w:t>
                        </w:r>
                        <w:r>
                          <w:rPr>
                            <w:color w:val="000000"/>
                          </w:rPr>
                          <w:t xml:space="preserve"> ir lankytojų srautų intensyvumą.“</w:t>
                        </w:r>
                      </w:p>
                    </w:tc>
                  </w:tr>
                </w:tbl>
                <w:p w14:paraId="5A6B446B" w14:textId="77777777" w:rsidR="00ED67F0" w:rsidRDefault="004C651A"/>
              </w:sdtContent>
            </w:sdt>
            <w:sdt>
              <w:sdtPr>
                <w:alias w:val="4.2 p."/>
                <w:tag w:val="part_32b45ecd8e194c8780b5a5dac04a7987"/>
                <w:id w:val="1392466066"/>
                <w:lock w:val="sdtLocked"/>
              </w:sdtPr>
              <w:sdtEndPr/>
              <w:sdtContent>
                <w:p w14:paraId="5A6B446C" w14:textId="77777777" w:rsidR="00ED67F0" w:rsidRDefault="004C651A">
                  <w:pPr>
                    <w:ind w:firstLine="567"/>
                    <w:jc w:val="both"/>
                  </w:pPr>
                  <w:sdt>
                    <w:sdtPr>
                      <w:alias w:val="Numeris"/>
                      <w:tag w:val="nr_32b45ecd8e194c8780b5a5dac04a7987"/>
                      <w:id w:val="-1770839801"/>
                      <w:lock w:val="sdtLocked"/>
                    </w:sdtPr>
                    <w:sdtEndPr/>
                    <w:sdtContent>
                      <w:r>
                        <w:t>4.2</w:t>
                      </w:r>
                    </w:sdtContent>
                  </w:sdt>
                  <w:r>
                    <w:t>. Papildyti nauju 9 punktu (ankstesnius 9–18 punktus laikyti 10–19 punktais):</w:t>
                  </w:r>
                </w:p>
                <w:p w14:paraId="5A6B446D" w14:textId="77777777" w:rsidR="00ED67F0" w:rsidRDefault="00ED67F0"/>
                <w:tbl>
                  <w:tblPr>
                    <w:tblW w:w="9230" w:type="dxa"/>
                    <w:tblInd w:w="9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3"/>
                    <w:gridCol w:w="958"/>
                    <w:gridCol w:w="1310"/>
                    <w:gridCol w:w="2694"/>
                    <w:gridCol w:w="3685"/>
                  </w:tblGrid>
                  <w:tr w:rsidR="00ED67F0" w14:paraId="5A6B4473" w14:textId="77777777">
                    <w:tc>
                      <w:tcPr>
                        <w:tcW w:w="583" w:type="dxa"/>
                      </w:tcPr>
                      <w:p w14:paraId="5A6B446E" w14:textId="77777777" w:rsidR="00ED67F0" w:rsidRDefault="004C651A">
                        <w:pPr>
                          <w:rPr>
                            <w:b/>
                          </w:rPr>
                        </w:pPr>
                        <w:r>
                          <w:t>„9.</w:t>
                        </w:r>
                      </w:p>
                    </w:tc>
                    <w:tc>
                      <w:tcPr>
                        <w:tcW w:w="958" w:type="dxa"/>
                      </w:tcPr>
                      <w:p w14:paraId="5A6B446F" w14:textId="77777777" w:rsidR="00ED67F0" w:rsidRDefault="00ED67F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10" w:type="dxa"/>
                      </w:tcPr>
                      <w:p w14:paraId="5A6B4470" w14:textId="77777777" w:rsidR="00ED67F0" w:rsidRDefault="004C651A">
                        <w:r>
                          <w:t>valstybinių parkų rekreacinių zonų miškai</w:t>
                        </w:r>
                      </w:p>
                    </w:tc>
                    <w:tc>
                      <w:tcPr>
                        <w:tcW w:w="2694" w:type="dxa"/>
                      </w:tcPr>
                      <w:p w14:paraId="5A6B4471" w14:textId="77777777" w:rsidR="00ED67F0" w:rsidRDefault="004C651A">
                        <w:r>
                          <w:t>sudaryti palankias sąlygas poilsiui, turizmui, sportui, pasivaikščiojimui ir panašiai veiklai valstybiniuose parkuose; kartu išsaugoti rekreacijos išteklius ir mažinti šios veiklos žalingą poveikį valstybinių parkų</w:t>
                        </w:r>
                        <w:r>
                          <w:t xml:space="preserve"> miškams ir kitiems gamtiniams ištekliams</w:t>
                        </w:r>
                      </w:p>
                    </w:tc>
                    <w:tc>
                      <w:tcPr>
                        <w:tcW w:w="3685" w:type="dxa"/>
                      </w:tcPr>
                      <w:p w14:paraId="5A6B4472" w14:textId="77777777" w:rsidR="00ED67F0" w:rsidRDefault="004C651A">
                        <w:r>
                          <w:t>miškai, esantys valstybinių parkų rekreacinėse (rekreacinio prioriteto) zonose, išskyrus jose pagal šiuos normatyvus išskirtus miško parkus ir rekreacinius miško sklypus.“</w:t>
                        </w:r>
                      </w:p>
                    </w:tc>
                  </w:tr>
                </w:tbl>
                <w:p w14:paraId="5A6B4474" w14:textId="77777777" w:rsidR="00ED67F0" w:rsidRDefault="004C651A"/>
              </w:sdtContent>
            </w:sdt>
            <w:sdt>
              <w:sdtPr>
                <w:alias w:val="4.3 p."/>
                <w:tag w:val="part_5f8ac7d2a1f641ff8380eebf35ac6ef2"/>
                <w:id w:val="-267783326"/>
                <w:lock w:val="sdtLocked"/>
              </w:sdtPr>
              <w:sdtEndPr/>
              <w:sdtContent>
                <w:p w14:paraId="5A6B4475" w14:textId="77777777" w:rsidR="00ED67F0" w:rsidRDefault="004C651A">
                  <w:pPr>
                    <w:ind w:firstLine="567"/>
                    <w:jc w:val="both"/>
                  </w:pPr>
                  <w:sdt>
                    <w:sdtPr>
                      <w:alias w:val="Numeris"/>
                      <w:tag w:val="nr_5f8ac7d2a1f641ff8380eebf35ac6ef2"/>
                      <w:id w:val="493991740"/>
                      <w:lock w:val="sdtLocked"/>
                    </w:sdtPr>
                    <w:sdtEndPr/>
                    <w:sdtContent>
                      <w:r>
                        <w:t>4.3</w:t>
                      </w:r>
                    </w:sdtContent>
                  </w:sdt>
                  <w:r>
                    <w:t>. Išdėstyti 10 punktą taip:</w:t>
                  </w:r>
                </w:p>
                <w:p w14:paraId="5A6B4476" w14:textId="77777777" w:rsidR="00ED67F0" w:rsidRDefault="00ED67F0"/>
                <w:tbl>
                  <w:tblPr>
                    <w:tblW w:w="9242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09"/>
                    <w:gridCol w:w="851"/>
                    <w:gridCol w:w="1275"/>
                    <w:gridCol w:w="2694"/>
                    <w:gridCol w:w="3713"/>
                  </w:tblGrid>
                  <w:tr w:rsidR="00ED67F0" w14:paraId="5A6B447C" w14:textId="77777777">
                    <w:tc>
                      <w:tcPr>
                        <w:tcW w:w="709" w:type="dxa"/>
                      </w:tcPr>
                      <w:p w14:paraId="5A6B4477" w14:textId="77777777" w:rsidR="00ED67F0" w:rsidRDefault="004C651A">
                        <w:pPr>
                          <w:keepNext/>
                        </w:pPr>
                        <w:r>
                          <w:t>„10.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5A6B4478" w14:textId="77777777" w:rsidR="00ED67F0" w:rsidRDefault="00ED67F0">
                        <w:pPr>
                          <w:keepNext/>
                        </w:pPr>
                      </w:p>
                    </w:tc>
                    <w:tc>
                      <w:tcPr>
                        <w:tcW w:w="1275" w:type="dxa"/>
                      </w:tcPr>
                      <w:p w14:paraId="5A6B4479" w14:textId="77777777" w:rsidR="00ED67F0" w:rsidRDefault="004C651A">
                        <w:pPr>
                          <w:keepNext/>
                        </w:pPr>
                        <w:r>
                          <w:t>rekreaciniai miško sklypai</w:t>
                        </w:r>
                      </w:p>
                    </w:tc>
                    <w:tc>
                      <w:tcPr>
                        <w:tcW w:w="2694" w:type="dxa"/>
                      </w:tcPr>
                      <w:p w14:paraId="5A6B447A" w14:textId="77777777" w:rsidR="00ED67F0" w:rsidRDefault="004C651A">
                        <w:pPr>
                          <w:keepNext/>
                        </w:pPr>
                        <w:r>
                          <w:t>tenkinti visuomenės poreikius trumpalaikiam poilsiavimui gamtoje, pasivaikščiojimams, sportui ir panašiai veiklai, pritaikyti miškus šioms funkcijoms atlikti</w:t>
                        </w:r>
                      </w:p>
                    </w:tc>
                    <w:tc>
                      <w:tcPr>
                        <w:tcW w:w="3713" w:type="dxa"/>
                      </w:tcPr>
                      <w:p w14:paraId="5A6B447B" w14:textId="77777777" w:rsidR="00ED67F0" w:rsidRDefault="004C651A">
                        <w:pPr>
                          <w:keepNext/>
                        </w:pPr>
                        <w:r>
                          <w:t xml:space="preserve">rekreaciniam naudojimui suformuoti iki 50 </w:t>
                        </w:r>
                        <w:r>
                          <w:rPr>
                            <w:color w:val="000000"/>
                          </w:rPr>
                          <w:t>hektarų</w:t>
                        </w:r>
                        <w:r>
                          <w:t xml:space="preserve"> ploto miško sklypai</w:t>
                        </w:r>
                        <w:r>
                          <w:t xml:space="preserve"> su rekreacine infrastruktūra ir įranga (poilsiavietėmis, lauko baldais, maudyklėmis, pavėsinėmis, dekoratyviniais akcentais ir panašiai).“</w:t>
                        </w:r>
                      </w:p>
                    </w:tc>
                  </w:tr>
                </w:tbl>
                <w:p w14:paraId="5A6B447E" w14:textId="77777777" w:rsidR="00ED67F0" w:rsidRDefault="004C651A">
                  <w:pPr>
                    <w:ind w:firstLine="567"/>
                    <w:jc w:val="both"/>
                  </w:pPr>
                </w:p>
              </w:sdtContent>
            </w:sdt>
          </w:sdtContent>
        </w:sdt>
        <w:sdt>
          <w:sdtPr>
            <w:alias w:val="signatura"/>
            <w:tag w:val="part_f8b5cb5e46d54eed9c026619e78265e4"/>
            <w:id w:val="-1702390486"/>
            <w:lock w:val="sdtLocked"/>
          </w:sdtPr>
          <w:sdtEndPr/>
          <w:sdtContent>
            <w:p w14:paraId="0533951B" w14:textId="77777777" w:rsidR="004C651A" w:rsidRDefault="004C651A">
              <w:pPr>
                <w:tabs>
                  <w:tab w:val="right" w:pos="9071"/>
                </w:tabs>
              </w:pPr>
            </w:p>
            <w:p w14:paraId="406754F2" w14:textId="77777777" w:rsidR="004C651A" w:rsidRDefault="004C651A">
              <w:pPr>
                <w:tabs>
                  <w:tab w:val="right" w:pos="9071"/>
                </w:tabs>
              </w:pPr>
            </w:p>
            <w:p w14:paraId="5A6B447F" w14:textId="26EBD56C" w:rsidR="00ED67F0" w:rsidRDefault="004C651A">
              <w:pPr>
                <w:tabs>
                  <w:tab w:val="right" w:pos="9071"/>
                </w:tabs>
              </w:pPr>
              <w:r>
                <w:t>Ministras Pirmininkas</w:t>
              </w:r>
              <w:r>
                <w:tab/>
                <w:t>Gediminas Kirkilas</w:t>
              </w:r>
            </w:p>
            <w:p w14:paraId="5A6B4480" w14:textId="77777777" w:rsidR="00ED67F0" w:rsidRDefault="00ED67F0"/>
            <w:p w14:paraId="5732910B" w14:textId="77777777" w:rsidR="004C651A" w:rsidRDefault="004C651A"/>
            <w:p w14:paraId="49F337A0" w14:textId="77777777" w:rsidR="004C651A" w:rsidRDefault="004C651A"/>
            <w:p w14:paraId="5A6B4485" w14:textId="716341A6" w:rsidR="00ED67F0" w:rsidRDefault="004C651A" w:rsidP="004C651A">
              <w:pPr>
                <w:tabs>
                  <w:tab w:val="right" w:pos="9071"/>
                </w:tabs>
              </w:pPr>
              <w:r>
                <w:t>Aplinkos ministras</w:t>
              </w:r>
              <w:r>
                <w:tab/>
                <w:t>Artūras Paulauskas</w:t>
              </w:r>
            </w:p>
          </w:sdtContent>
        </w:sdt>
      </w:sdtContent>
    </w:sdt>
    <w:sdt>
      <w:sdtPr>
        <w:alias w:val="patvirtinta"/>
        <w:tag w:val="part_f27787cfd4b742f9906ab89b2defc701"/>
        <w:id w:val="1645628115"/>
        <w:lock w:val="sdtLocked"/>
      </w:sdtPr>
      <w:sdtEndPr/>
      <w:sdtContent>
        <w:p w14:paraId="1B0ECC24" w14:textId="77777777" w:rsidR="004C651A" w:rsidRDefault="004C651A">
          <w:pPr>
            <w:ind w:left="4536"/>
          </w:pPr>
        </w:p>
        <w:p w14:paraId="7F9E9BD5" w14:textId="77777777" w:rsidR="004C651A" w:rsidRDefault="004C651A">
          <w:r>
            <w:br w:type="page"/>
          </w:r>
        </w:p>
        <w:p w14:paraId="5A6B4486" w14:textId="21BA3561" w:rsidR="00ED67F0" w:rsidRDefault="004C651A">
          <w:pPr>
            <w:ind w:left="4536"/>
            <w:rPr>
              <w:caps/>
            </w:rPr>
          </w:pPr>
          <w:r>
            <w:rPr>
              <w:caps/>
            </w:rPr>
            <w:lastRenderedPageBreak/>
            <w:t>Patvirtinta</w:t>
          </w:r>
        </w:p>
        <w:p w14:paraId="5A6B4487" w14:textId="77777777" w:rsidR="00ED67F0" w:rsidRDefault="004C651A">
          <w:pPr>
            <w:ind w:left="4536"/>
          </w:pPr>
          <w:r>
            <w:t>Lietuvos Respublikos Vyriausybės</w:t>
          </w:r>
        </w:p>
        <w:p w14:paraId="5A6B4488" w14:textId="77777777" w:rsidR="00ED67F0" w:rsidRDefault="004C651A">
          <w:pPr>
            <w:ind w:left="4536"/>
          </w:pPr>
          <w:r>
            <w:t>2001 m. rugsėjo 26 d. nutarimu Nr. 1171</w:t>
          </w:r>
        </w:p>
        <w:p w14:paraId="5A6B4489" w14:textId="77777777" w:rsidR="00ED67F0" w:rsidRDefault="004C651A">
          <w:pPr>
            <w:ind w:left="4536"/>
          </w:pPr>
          <w:r>
            <w:t xml:space="preserve">(Lietuvos Respublikos Vyriausybės </w:t>
          </w:r>
        </w:p>
        <w:p w14:paraId="5A6B448A" w14:textId="77777777" w:rsidR="00ED67F0" w:rsidRDefault="004C651A">
          <w:pPr>
            <w:ind w:left="4536"/>
          </w:pPr>
          <w:r>
            <w:t>2008 m. birželio 5 d. nutarimo Nr. 547</w:t>
          </w:r>
        </w:p>
        <w:p w14:paraId="5A6B448B" w14:textId="77777777" w:rsidR="00ED67F0" w:rsidRDefault="004C651A">
          <w:pPr>
            <w:ind w:left="4536"/>
          </w:pPr>
          <w:r>
            <w:t>redakcija)</w:t>
          </w:r>
        </w:p>
        <w:p w14:paraId="5A6B448C" w14:textId="77777777" w:rsidR="00ED67F0" w:rsidRDefault="00ED67F0">
          <w:pPr>
            <w:jc w:val="center"/>
          </w:pPr>
        </w:p>
        <w:p w14:paraId="5A6B448D" w14:textId="77777777" w:rsidR="00ED67F0" w:rsidRDefault="00ED67F0">
          <w:pPr>
            <w:jc w:val="center"/>
          </w:pPr>
        </w:p>
        <w:p w14:paraId="5A6B448E" w14:textId="77777777" w:rsidR="00ED67F0" w:rsidRDefault="004C651A">
          <w:pPr>
            <w:jc w:val="center"/>
            <w:rPr>
              <w:b/>
              <w:bCs/>
            </w:rPr>
          </w:pPr>
          <w:sdt>
            <w:sdtPr>
              <w:alias w:val="Pavadinimas"/>
              <w:tag w:val="title_f27787cfd4b742f9906ab89b2defc701"/>
              <w:id w:val="-1093624655"/>
              <w:lock w:val="sdtLocked"/>
            </w:sdtPr>
            <w:sdtEndPr/>
            <w:sdtContent>
              <w:r>
                <w:rPr>
                  <w:b/>
                  <w:bCs/>
                </w:rPr>
                <w:t>MIŠKŲ PRISKYRIMO MIŠKŲ GRUPĖMS TVARKOS APRAŠAS</w:t>
              </w:r>
            </w:sdtContent>
          </w:sdt>
        </w:p>
        <w:p w14:paraId="5A6B448F" w14:textId="77777777" w:rsidR="00ED67F0" w:rsidRDefault="00ED67F0">
          <w:pPr>
            <w:jc w:val="center"/>
            <w:rPr>
              <w:b/>
              <w:bCs/>
            </w:rPr>
          </w:pPr>
        </w:p>
        <w:sdt>
          <w:sdtPr>
            <w:alias w:val="skyrius"/>
            <w:tag w:val="part_22c7f0a3ea014cd39d2aa955c5baad8c"/>
            <w:id w:val="83733945"/>
            <w:lock w:val="sdtLocked"/>
          </w:sdtPr>
          <w:sdtEndPr/>
          <w:sdtContent>
            <w:p w14:paraId="5A6B4490" w14:textId="77777777" w:rsidR="00ED67F0" w:rsidRDefault="004C651A">
              <w:pPr>
                <w:jc w:val="center"/>
                <w:rPr>
                  <w:b/>
                  <w:bCs/>
                </w:rPr>
              </w:pPr>
              <w:sdt>
                <w:sdtPr>
                  <w:alias w:val="Numeris"/>
                  <w:tag w:val="nr_22c7f0a3ea014cd39d2aa955c5baad8c"/>
                  <w:id w:val="-1810633996"/>
                  <w:lock w:val="sdtLocked"/>
                </w:sdtPr>
                <w:sdtEndPr/>
                <w:sdtContent>
                  <w:r>
                    <w:rPr>
                      <w:b/>
                      <w:bCs/>
                    </w:rPr>
                    <w:t>I</w:t>
                  </w:r>
                </w:sdtContent>
              </w:sdt>
              <w:r>
                <w:rPr>
                  <w:b/>
                  <w:bCs/>
                </w:rPr>
                <w:t xml:space="preserve">. </w:t>
              </w:r>
              <w:sdt>
                <w:sdtPr>
                  <w:alias w:val="Pavadinimas"/>
                  <w:tag w:val="title_22c7f0a3ea014cd39d2aa955c5baad8c"/>
                  <w:id w:val="51508986"/>
                  <w:lock w:val="sdtLocked"/>
                </w:sdtPr>
                <w:sdtEndPr/>
                <w:sdtContent>
                  <w:r>
                    <w:rPr>
                      <w:b/>
                      <w:bCs/>
                    </w:rPr>
                    <w:t xml:space="preserve">BENDROSIOS </w:t>
                  </w:r>
                  <w:r>
                    <w:rPr>
                      <w:b/>
                      <w:bCs/>
                    </w:rPr>
                    <w:t>NUOSTATOS</w:t>
                  </w:r>
                </w:sdtContent>
              </w:sdt>
            </w:p>
            <w:p w14:paraId="5A6B4491" w14:textId="77777777" w:rsidR="00ED67F0" w:rsidRDefault="00ED67F0">
              <w:pPr>
                <w:ind w:firstLine="1122"/>
                <w:jc w:val="both"/>
                <w:rPr>
                  <w:b/>
                  <w:bCs/>
                </w:rPr>
              </w:pPr>
            </w:p>
            <w:sdt>
              <w:sdtPr>
                <w:alias w:val="1 p."/>
                <w:tag w:val="part_ff1ba7b65edd45b0adf1e7836aa3c88f"/>
                <w:id w:val="914738671"/>
                <w:lock w:val="sdtLocked"/>
              </w:sdtPr>
              <w:sdtEndPr/>
              <w:sdtContent>
                <w:p w14:paraId="5A6B4492" w14:textId="77777777" w:rsidR="00ED67F0" w:rsidRDefault="004C651A">
                  <w:pPr>
                    <w:ind w:firstLine="567"/>
                    <w:jc w:val="both"/>
                  </w:pPr>
                  <w:sdt>
                    <w:sdtPr>
                      <w:alias w:val="Numeris"/>
                      <w:tag w:val="nr_ff1ba7b65edd45b0adf1e7836aa3c88f"/>
                      <w:id w:val="1183322386"/>
                      <w:lock w:val="sdtLocked"/>
                    </w:sdtPr>
                    <w:sdtEndPr/>
                    <w:sdtContent>
                      <w:r>
                        <w:t>1</w:t>
                      </w:r>
                    </w:sdtContent>
                  </w:sdt>
                  <w:r>
                    <w:t>. Miškų priskyrimo miškų grupėms tvarkos aprašas (toliau vadinama – šis aprašas) reglamentuoja miškų priskyrimo miškų grupėms tvarką, nustato institucijas, atsakingas už miškų priskyrimo miškų grupėms sąrašų, kurių neatskiriama dalis yra mi</w:t>
                  </w:r>
                  <w:r>
                    <w:t>škų priskyrimo miškų grupėms schemos (toliau vadinama – sąrašai), rengimo organizavimą, rengimą ir derinimą.</w:t>
                  </w:r>
                </w:p>
              </w:sdtContent>
            </w:sdt>
            <w:sdt>
              <w:sdtPr>
                <w:alias w:val="2 p."/>
                <w:tag w:val="part_627d769600f44f849ecda7615c65450e"/>
                <w:id w:val="-867215968"/>
                <w:lock w:val="sdtLocked"/>
              </w:sdtPr>
              <w:sdtEndPr/>
              <w:sdtContent>
                <w:p w14:paraId="5A6B4493" w14:textId="77777777" w:rsidR="00ED67F0" w:rsidRDefault="004C651A">
                  <w:pPr>
                    <w:ind w:firstLine="567"/>
                    <w:jc w:val="both"/>
                  </w:pPr>
                  <w:sdt>
                    <w:sdtPr>
                      <w:alias w:val="Numeris"/>
                      <w:tag w:val="nr_627d769600f44f849ecda7615c65450e"/>
                      <w:id w:val="-1019315057"/>
                      <w:lock w:val="sdtLocked"/>
                    </w:sdtPr>
                    <w:sdtEndPr/>
                    <w:sdtContent>
                      <w:r>
                        <w:t>2</w:t>
                      </w:r>
                    </w:sdtContent>
                  </w:sdt>
                  <w:r>
                    <w:t>. Sąrašų rengimą ir tikslinimą organizuoja Aplinkos ministerija, o jų projektus rengia Valstybinė miškotvarkos tarnyba. Parengtus sąrašus tvir</w:t>
                  </w:r>
                  <w:r>
                    <w:t xml:space="preserve">tina Lietuvos Respublikos Vyriausybė, vadovaudamasi Lietuvos Respublikos miškų įstatymo (Žin., 1994, Nr. </w:t>
                  </w:r>
                  <w:hyperlink r:id="rId12" w:tgtFrame="_blank" w:history="1">
                    <w:r>
                      <w:rPr>
                        <w:color w:val="0000FF" w:themeColor="hyperlink"/>
                        <w:u w:val="single"/>
                      </w:rPr>
                      <w:t>96-1872</w:t>
                    </w:r>
                  </w:hyperlink>
                  <w:r>
                    <w:t xml:space="preserve">; 2001, Nr. </w:t>
                  </w:r>
                  <w:hyperlink r:id="rId13" w:tgtFrame="_blank" w:history="1">
                    <w:r>
                      <w:rPr>
                        <w:color w:val="0000FF" w:themeColor="hyperlink"/>
                        <w:u w:val="single"/>
                      </w:rPr>
                      <w:t>35-1161</w:t>
                    </w:r>
                  </w:hyperlink>
                  <w:r>
                    <w:t>) 3 straipsnio 8 dalimi.</w:t>
                  </w:r>
                </w:p>
              </w:sdtContent>
            </w:sdt>
            <w:sdt>
              <w:sdtPr>
                <w:alias w:val="3 p."/>
                <w:tag w:val="part_63086bf4fe8d4093af087ac3bbcfcaf6"/>
                <w:id w:val="-1422560399"/>
                <w:lock w:val="sdtLocked"/>
              </w:sdtPr>
              <w:sdtEndPr/>
              <w:sdtContent>
                <w:p w14:paraId="5A6B4494" w14:textId="77777777" w:rsidR="00ED67F0" w:rsidRDefault="004C651A">
                  <w:pPr>
                    <w:ind w:firstLine="567"/>
                    <w:jc w:val="both"/>
                  </w:pPr>
                  <w:sdt>
                    <w:sdtPr>
                      <w:alias w:val="Numeris"/>
                      <w:tag w:val="nr_63086bf4fe8d4093af087ac3bbcfcaf6"/>
                      <w:id w:val="1002697145"/>
                      <w:lock w:val="sdtLocked"/>
                    </w:sdtPr>
                    <w:sdtEndPr/>
                    <w:sdtContent>
                      <w:r>
                        <w:t>3</w:t>
                      </w:r>
                    </w:sdtContent>
                  </w:sdt>
                  <w:r>
                    <w:t>. Sąvokos šiame apraše suprantamos taip, kaip jos apibrėžtos Lietuvos Respublikos miškų įstatyme.</w:t>
                  </w:r>
                </w:p>
                <w:p w14:paraId="5A6B4495" w14:textId="77777777" w:rsidR="00ED67F0" w:rsidRDefault="004C651A">
                  <w:pPr>
                    <w:ind w:firstLine="567"/>
                    <w:jc w:val="both"/>
                  </w:pPr>
                </w:p>
              </w:sdtContent>
            </w:sdt>
          </w:sdtContent>
        </w:sdt>
        <w:sdt>
          <w:sdtPr>
            <w:alias w:val="skyrius"/>
            <w:tag w:val="part_e9c03c07dc334f28b386e081eb369a14"/>
            <w:id w:val="1985804695"/>
            <w:lock w:val="sdtLocked"/>
          </w:sdtPr>
          <w:sdtEndPr/>
          <w:sdtContent>
            <w:p w14:paraId="5A6B4496" w14:textId="77777777" w:rsidR="00ED67F0" w:rsidRDefault="004C651A">
              <w:pPr>
                <w:jc w:val="center"/>
                <w:rPr>
                  <w:b/>
                  <w:bCs/>
                </w:rPr>
              </w:pPr>
              <w:sdt>
                <w:sdtPr>
                  <w:alias w:val="Numeris"/>
                  <w:tag w:val="nr_e9c03c07dc334f28b386e081eb369a14"/>
                  <w:id w:val="-7219595"/>
                  <w:lock w:val="sdtLocked"/>
                </w:sdtPr>
                <w:sdtEndPr/>
                <w:sdtContent>
                  <w:r>
                    <w:rPr>
                      <w:b/>
                      <w:bCs/>
                    </w:rPr>
                    <w:t>II</w:t>
                  </w:r>
                </w:sdtContent>
              </w:sdt>
              <w:r>
                <w:rPr>
                  <w:b/>
                  <w:bCs/>
                </w:rPr>
                <w:t xml:space="preserve">. </w:t>
              </w:r>
              <w:sdt>
                <w:sdtPr>
                  <w:alias w:val="Pavadinimas"/>
                  <w:tag w:val="title_e9c03c07dc334f28b386e081eb369a14"/>
                  <w:id w:val="-1415692108"/>
                  <w:lock w:val="sdtLocked"/>
                </w:sdtPr>
                <w:sdtEndPr/>
                <w:sdtContent>
                  <w:r>
                    <w:rPr>
                      <w:b/>
                      <w:bCs/>
                    </w:rPr>
                    <w:t>MIŠKŲ PRISKYRIMO MIŠKŲ GRUPĖMS SĄRAŠŲ RENGIMAS</w:t>
                  </w:r>
                </w:sdtContent>
              </w:sdt>
            </w:p>
            <w:p w14:paraId="5A6B4497" w14:textId="77777777" w:rsidR="00ED67F0" w:rsidRDefault="00ED67F0">
              <w:pPr>
                <w:ind w:firstLine="567"/>
                <w:jc w:val="both"/>
              </w:pPr>
            </w:p>
            <w:sdt>
              <w:sdtPr>
                <w:alias w:val="4 p."/>
                <w:tag w:val="part_5d6a44b6fbe24d58af164b2bd442c2f2"/>
                <w:id w:val="-1248565763"/>
                <w:lock w:val="sdtLocked"/>
              </w:sdtPr>
              <w:sdtEndPr/>
              <w:sdtContent>
                <w:p w14:paraId="5A6B4498" w14:textId="77777777" w:rsidR="00ED67F0" w:rsidRDefault="004C651A">
                  <w:pPr>
                    <w:ind w:firstLine="567"/>
                    <w:jc w:val="both"/>
                  </w:pPr>
                  <w:sdt>
                    <w:sdtPr>
                      <w:alias w:val="Numeris"/>
                      <w:tag w:val="nr_5d6a44b6fbe24d58af164b2bd442c2f2"/>
                      <w:id w:val="-1733227446"/>
                      <w:lock w:val="sdtLocked"/>
                    </w:sdtPr>
                    <w:sdtEndPr/>
                    <w:sdtContent>
                      <w:r>
                        <w:t>4</w:t>
                      </w:r>
                    </w:sdtContent>
                  </w:sdt>
                  <w:r>
                    <w:t>. Sąrašai rengiami Lietuvos Res</w:t>
                  </w:r>
                  <w:r>
                    <w:t xml:space="preserve">publikos miškų valstybės kadastro duomenų pagrindu pagal patvirtintų specialiųjų teritorijų planavimo dokumentų – miškų tvarkymo schemų – sprendinius dėl miškų priskyrimo miškų grupėms. Sprendiniai dėl miškų priskyrimo miškų grupėms rengiami vadovaujantis </w:t>
                  </w:r>
                  <w:r>
                    <w:t>Miškų priskyrimo miškų grupėms normatyvais.</w:t>
                  </w:r>
                </w:p>
              </w:sdtContent>
            </w:sdt>
            <w:sdt>
              <w:sdtPr>
                <w:alias w:val="5 p."/>
                <w:tag w:val="part_3c0e633438a34d91a2811e5e6a035438"/>
                <w:id w:val="1216468945"/>
                <w:lock w:val="sdtLocked"/>
              </w:sdtPr>
              <w:sdtEndPr/>
              <w:sdtContent>
                <w:p w14:paraId="5A6B4499" w14:textId="77777777" w:rsidR="00ED67F0" w:rsidRDefault="004C651A">
                  <w:pPr>
                    <w:ind w:firstLine="567"/>
                    <w:jc w:val="both"/>
                  </w:pPr>
                  <w:sdt>
                    <w:sdtPr>
                      <w:alias w:val="Numeris"/>
                      <w:tag w:val="nr_3c0e633438a34d91a2811e5e6a035438"/>
                      <w:id w:val="-507138429"/>
                      <w:lock w:val="sdtLocked"/>
                    </w:sdtPr>
                    <w:sdtEndPr/>
                    <w:sdtContent>
                      <w:r>
                        <w:t>5</w:t>
                      </w:r>
                    </w:sdtContent>
                  </w:sdt>
                  <w:r>
                    <w:t>. Sąrašai pradedami rengti patvirtinus ir užregistravus miškų tvarkymo schemą Lietuvos Respublikos teritorijų planavimo dokumentų registre ir aplinkos ministrui pavedus Valstybinei miškotvarkos tarnybai pare</w:t>
                  </w:r>
                  <w:r>
                    <w:t>ngti sąrašų projektą.</w:t>
                  </w:r>
                </w:p>
              </w:sdtContent>
            </w:sdt>
            <w:sdt>
              <w:sdtPr>
                <w:alias w:val="6 p."/>
                <w:tag w:val="part_5f31901f009440e68f7d68815e44a5f5"/>
                <w:id w:val="1903402664"/>
                <w:lock w:val="sdtLocked"/>
              </w:sdtPr>
              <w:sdtEndPr/>
              <w:sdtContent>
                <w:p w14:paraId="5A6B449A" w14:textId="77777777" w:rsidR="00ED67F0" w:rsidRDefault="004C651A">
                  <w:pPr>
                    <w:ind w:firstLine="567"/>
                    <w:jc w:val="both"/>
                  </w:pPr>
                  <w:sdt>
                    <w:sdtPr>
                      <w:alias w:val="Numeris"/>
                      <w:tag w:val="nr_5f31901f009440e68f7d68815e44a5f5"/>
                      <w:id w:val="-605965901"/>
                      <w:lock w:val="sdtLocked"/>
                    </w:sdtPr>
                    <w:sdtEndPr/>
                    <w:sdtContent>
                      <w:r>
                        <w:t>6</w:t>
                      </w:r>
                    </w:sdtContent>
                  </w:sdt>
                  <w:r>
                    <w:t>. Sąrašuose miškų grupių ir pogrupių plotas nurodomas 0,1 hektaro tikslumu, miškų priskyrimo miškų grupėms schemų mastelis – 1:50000.</w:t>
                  </w:r>
                </w:p>
              </w:sdtContent>
            </w:sdt>
            <w:sdt>
              <w:sdtPr>
                <w:alias w:val="7 p."/>
                <w:tag w:val="part_dc618e1be9c942f5924b37da7a654ba3"/>
                <w:id w:val="1724335688"/>
                <w:lock w:val="sdtLocked"/>
              </w:sdtPr>
              <w:sdtEndPr/>
              <w:sdtContent>
                <w:p w14:paraId="5A6B449B" w14:textId="77777777" w:rsidR="00ED67F0" w:rsidRDefault="004C651A">
                  <w:pPr>
                    <w:ind w:firstLine="567"/>
                    <w:jc w:val="both"/>
                  </w:pPr>
                  <w:sdt>
                    <w:sdtPr>
                      <w:alias w:val="Numeris"/>
                      <w:tag w:val="nr_dc618e1be9c942f5924b37da7a654ba3"/>
                      <w:id w:val="-158084230"/>
                      <w:lock w:val="sdtLocked"/>
                    </w:sdtPr>
                    <w:sdtEndPr/>
                    <w:sdtContent>
                      <w:r>
                        <w:t>7</w:t>
                      </w:r>
                    </w:sdtContent>
                  </w:sdt>
                  <w:r>
                    <w:t>. Valstybinė miškotvarkos tarnyba per 30 darbo dienų nuo aplinkos ministro pavedimo pareng</w:t>
                  </w:r>
                  <w:r>
                    <w:t>ia sąrašų projektus ir pateikia derinti apskrities viršininkui, savivaldybės administracijai, valstybinių parkų direkcijoms, miškų urėdijoms ar kitiems valstybinių miškų valdytojams (toliau vadinama – suinteresuotos institucijos), kurių teritoriją apima pa</w:t>
                  </w:r>
                  <w:r>
                    <w:t>rengtų sąrašų projektas.</w:t>
                  </w:r>
                </w:p>
              </w:sdtContent>
            </w:sdt>
            <w:sdt>
              <w:sdtPr>
                <w:alias w:val="8 p."/>
                <w:tag w:val="part_6a1d13b1990d4d4fa214864eaf61a730"/>
                <w:id w:val="-410927753"/>
                <w:lock w:val="sdtLocked"/>
              </w:sdtPr>
              <w:sdtEndPr/>
              <w:sdtContent>
                <w:p w14:paraId="5A6B449C" w14:textId="77777777" w:rsidR="00ED67F0" w:rsidRDefault="004C651A">
                  <w:pPr>
                    <w:ind w:firstLine="567"/>
                    <w:jc w:val="both"/>
                  </w:pPr>
                  <w:sdt>
                    <w:sdtPr>
                      <w:alias w:val="Numeris"/>
                      <w:tag w:val="nr_6a1d13b1990d4d4fa214864eaf61a730"/>
                      <w:id w:val="2135356075"/>
                      <w:lock w:val="sdtLocked"/>
                    </w:sdtPr>
                    <w:sdtEndPr/>
                    <w:sdtContent>
                      <w:r>
                        <w:t>8</w:t>
                      </w:r>
                    </w:sdtContent>
                  </w:sdt>
                  <w:r>
                    <w:t>. Suinteresuotos institucijos, nurodytos šio aprašo 7 punkte, per 20 darbo dienų nuo pateiktų sąrašų projekto gavimo raštu patvirtina, kad pritaria projektui be pastabų, arba raštu pateikia motyvuotus atsakymus dėl nederinimo.</w:t>
                  </w:r>
                  <w:r>
                    <w:t xml:space="preserve"> Jeigu suinteresuotos institucijos per nurodytą terminą nepateikia pastabų, laikoma, kad jos projektui neprieštarauja.</w:t>
                  </w:r>
                </w:p>
              </w:sdtContent>
            </w:sdt>
            <w:sdt>
              <w:sdtPr>
                <w:alias w:val="9 p."/>
                <w:tag w:val="part_77bd350abd47455692f654bdad0777ce"/>
                <w:id w:val="14967239"/>
                <w:lock w:val="sdtLocked"/>
              </w:sdtPr>
              <w:sdtEndPr/>
              <w:sdtContent>
                <w:p w14:paraId="5A6B449D" w14:textId="77777777" w:rsidR="00ED67F0" w:rsidRDefault="004C651A">
                  <w:pPr>
                    <w:ind w:firstLine="567"/>
                    <w:jc w:val="both"/>
                  </w:pPr>
                  <w:sdt>
                    <w:sdtPr>
                      <w:alias w:val="Numeris"/>
                      <w:tag w:val="nr_77bd350abd47455692f654bdad0777ce"/>
                      <w:id w:val="-368224125"/>
                      <w:lock w:val="sdtLocked"/>
                    </w:sdtPr>
                    <w:sdtEndPr/>
                    <w:sdtContent>
                      <w:r>
                        <w:t>9</w:t>
                      </w:r>
                    </w:sdtContent>
                  </w:sdt>
                  <w:r>
                    <w:t>. Užbaigus derinimo procedūrą, Valstybinė miškotvarkos tarnyba sąrašų projektą su suinteresuotų institucijų raštais, kuriais pritari</w:t>
                  </w:r>
                  <w:r>
                    <w:t>ama projektui be pastabų, ir derinimo pažyma, jeigu suinteresuotos institucijos raštu pateikė pastabų ir į jas neatsižvelgta, teikia Aplinkos ministerijai, kuri per 20 darbo dienų nuo projekto gavimo jį išnagrinėja ir parengia Lietuvos Respublikos Vyriausy</w:t>
                  </w:r>
                  <w:r>
                    <w:t>bės nutarimo dėl miškų priskyrimo miškų grupėms sąrašų tvirtinimo projektą, o jeigu pateiktas sąrašų projektas neatitinka šiame apraše nustatytų reikalavimų, Aplinkos ministerija raštu pateikia Valstybinei miškotvarkos tarnybai pastabas ir grąžina sąrašų p</w:t>
                  </w:r>
                  <w:r>
                    <w:t>rojektą tikslinti, nurodydama darbų atlikimo terminus.</w:t>
                  </w:r>
                </w:p>
                <w:p w14:paraId="5A6B449E" w14:textId="77777777" w:rsidR="00ED67F0" w:rsidRDefault="004C651A">
                  <w:pPr>
                    <w:ind w:firstLine="567"/>
                    <w:jc w:val="both"/>
                  </w:pPr>
                </w:p>
              </w:sdtContent>
            </w:sdt>
          </w:sdtContent>
        </w:sdt>
        <w:sdt>
          <w:sdtPr>
            <w:alias w:val="skyrius"/>
            <w:tag w:val="part_1547ab82affd4ea0b17c101ef5921a24"/>
            <w:id w:val="-761537469"/>
            <w:lock w:val="sdtLocked"/>
          </w:sdtPr>
          <w:sdtEndPr/>
          <w:sdtContent>
            <w:p w14:paraId="5A6B449F" w14:textId="77777777" w:rsidR="00ED67F0" w:rsidRDefault="004C651A">
              <w:pPr>
                <w:jc w:val="center"/>
                <w:rPr>
                  <w:b/>
                  <w:bCs/>
                </w:rPr>
              </w:pPr>
              <w:sdt>
                <w:sdtPr>
                  <w:alias w:val="Numeris"/>
                  <w:tag w:val="nr_1547ab82affd4ea0b17c101ef5921a24"/>
                  <w:id w:val="2047565329"/>
                  <w:lock w:val="sdtLocked"/>
                </w:sdtPr>
                <w:sdtEndPr/>
                <w:sdtContent>
                  <w:r>
                    <w:rPr>
                      <w:b/>
                      <w:bCs/>
                    </w:rPr>
                    <w:t>III</w:t>
                  </w:r>
                </w:sdtContent>
              </w:sdt>
              <w:r>
                <w:rPr>
                  <w:b/>
                  <w:bCs/>
                </w:rPr>
                <w:t xml:space="preserve">. </w:t>
              </w:r>
              <w:sdt>
                <w:sdtPr>
                  <w:alias w:val="Pavadinimas"/>
                  <w:tag w:val="title_1547ab82affd4ea0b17c101ef5921a24"/>
                  <w:id w:val="262338783"/>
                  <w:lock w:val="sdtLocked"/>
                </w:sdtPr>
                <w:sdtEndPr/>
                <w:sdtContent>
                  <w:r>
                    <w:rPr>
                      <w:b/>
                      <w:bCs/>
                    </w:rPr>
                    <w:t>MIŠKŲ PRISKYRIMO MIŠKŲ GRUPĖMS SĄRAŠŲ TIKSLINIMAS</w:t>
                  </w:r>
                </w:sdtContent>
              </w:sdt>
            </w:p>
            <w:p w14:paraId="5A6B44A0" w14:textId="77777777" w:rsidR="00ED67F0" w:rsidRDefault="00ED67F0">
              <w:pPr>
                <w:ind w:firstLine="567"/>
                <w:jc w:val="both"/>
              </w:pPr>
            </w:p>
            <w:sdt>
              <w:sdtPr>
                <w:alias w:val="10 p."/>
                <w:tag w:val="part_8a875c75889648a9ab16a0edcbbfc2cf"/>
                <w:id w:val="2114624125"/>
                <w:lock w:val="sdtLocked"/>
              </w:sdtPr>
              <w:sdtEndPr/>
              <w:sdtContent>
                <w:p w14:paraId="5A6B44A1" w14:textId="77777777" w:rsidR="00ED67F0" w:rsidRDefault="004C651A">
                  <w:pPr>
                    <w:ind w:firstLine="567"/>
                    <w:jc w:val="both"/>
                  </w:pPr>
                  <w:sdt>
                    <w:sdtPr>
                      <w:alias w:val="Numeris"/>
                      <w:tag w:val="nr_8a875c75889648a9ab16a0edcbbfc2cf"/>
                      <w:id w:val="-113526786"/>
                      <w:lock w:val="sdtLocked"/>
                    </w:sdtPr>
                    <w:sdtEndPr/>
                    <w:sdtContent>
                      <w:r>
                        <w:t>10</w:t>
                      </w:r>
                    </w:sdtContent>
                  </w:sdt>
                  <w:r>
                    <w:t>. Sąrašai tikslinami šiais atvejais:</w:t>
                  </w:r>
                </w:p>
                <w:sdt>
                  <w:sdtPr>
                    <w:alias w:val="10.1 p."/>
                    <w:tag w:val="part_4d1d417258f34e799cc252c316fc9909"/>
                    <w:id w:val="154505952"/>
                    <w:lock w:val="sdtLocked"/>
                  </w:sdtPr>
                  <w:sdtEndPr/>
                  <w:sdtContent>
                    <w:p w14:paraId="5A6B44A2" w14:textId="77777777" w:rsidR="00ED67F0" w:rsidRDefault="004C651A">
                      <w:pPr>
                        <w:ind w:firstLine="567"/>
                        <w:jc w:val="both"/>
                      </w:pPr>
                      <w:sdt>
                        <w:sdtPr>
                          <w:alias w:val="Numeris"/>
                          <w:tag w:val="nr_4d1d417258f34e799cc252c316fc9909"/>
                          <w:id w:val="-353422457"/>
                          <w:lock w:val="sdtLocked"/>
                        </w:sdtPr>
                        <w:sdtEndPr/>
                        <w:sdtContent>
                          <w:r>
                            <w:t>10.1</w:t>
                          </w:r>
                        </w:sdtContent>
                      </w:sdt>
                      <w:r>
                        <w:t xml:space="preserve">. pakeitus miškų tvarkymo schemą ir ją užregistravus Lietuvos Respublikos teritorijų </w:t>
                      </w:r>
                      <w:r>
                        <w:t>planavimo dokumentų registre, jeigu keičiami sprendiniai dėl miškų priskyrimo miškų grupėms ir/ar pogrupiams;</w:t>
                      </w:r>
                    </w:p>
                  </w:sdtContent>
                </w:sdt>
                <w:sdt>
                  <w:sdtPr>
                    <w:alias w:val="10.2 p."/>
                    <w:tag w:val="part_1ba2e1242f5343c8affb35d9c30ec35d"/>
                    <w:id w:val="1302422013"/>
                    <w:lock w:val="sdtLocked"/>
                  </w:sdtPr>
                  <w:sdtEndPr/>
                  <w:sdtContent>
                    <w:p w14:paraId="5A6B44A3" w14:textId="77777777" w:rsidR="00ED67F0" w:rsidRDefault="004C651A">
                      <w:pPr>
                        <w:ind w:firstLine="567"/>
                        <w:jc w:val="both"/>
                      </w:pPr>
                      <w:sdt>
                        <w:sdtPr>
                          <w:alias w:val="Numeris"/>
                          <w:tag w:val="nr_1ba2e1242f5343c8affb35d9c30ec35d"/>
                          <w:id w:val="85189732"/>
                          <w:lock w:val="sdtLocked"/>
                        </w:sdtPr>
                        <w:sdtEndPr/>
                        <w:sdtContent>
                          <w:r>
                            <w:t>10.2</w:t>
                          </w:r>
                        </w:sdtContent>
                      </w:sdt>
                      <w:r>
                        <w:t>. tvirtinant ar keičiant saugomų teritorijų ribas arba šių teritorijų planavimo dokumentų sprendiniais miškuose keičiant apsaugos ir tvark</w:t>
                      </w:r>
                      <w:r>
                        <w:t>ymo režimą, jeigu dėl jo pokyčių reikia keisti miškų grupę ir/ar pogrupį. Šiuo atveju pasiūlymus dėl sąrašų tikslinimo, parengtus Lietuvos Respublikos miškų valstybės kadastro duomenų pagrindu, Aplinkos ministerijai teikia Valstybinė saugomų teritorijų tar</w:t>
                      </w:r>
                      <w:r>
                        <w:t>nyba prie Aplinkos ministerijos.</w:t>
                      </w:r>
                    </w:p>
                  </w:sdtContent>
                </w:sdt>
              </w:sdtContent>
            </w:sdt>
            <w:sdt>
              <w:sdtPr>
                <w:alias w:val="11 p."/>
                <w:tag w:val="part_6574b3b16d0b4e308b9dc5bdef3eeb58"/>
                <w:id w:val="824717039"/>
                <w:lock w:val="sdtLocked"/>
              </w:sdtPr>
              <w:sdtEndPr/>
              <w:sdtContent>
                <w:p w14:paraId="5A6B44A4" w14:textId="77777777" w:rsidR="00ED67F0" w:rsidRDefault="004C651A">
                  <w:pPr>
                    <w:ind w:firstLine="567"/>
                    <w:jc w:val="both"/>
                  </w:pPr>
                  <w:sdt>
                    <w:sdtPr>
                      <w:alias w:val="Numeris"/>
                      <w:tag w:val="nr_6574b3b16d0b4e308b9dc5bdef3eeb58"/>
                      <w:id w:val="359779973"/>
                      <w:lock w:val="sdtLocked"/>
                    </w:sdtPr>
                    <w:sdtEndPr/>
                    <w:sdtContent>
                      <w:r>
                        <w:t>11</w:t>
                      </w:r>
                    </w:sdtContent>
                  </w:sdt>
                  <w:r>
                    <w:t>. Aplinkos ministerija šio aprašo 10 punkte nurodytais atvejais per 20 darbo dienų priima sprendimą dėl patikslintų sąrašų projektų parengimo organizavimo šio aprašo 7–9 punktuose nustatyta tvarka.</w:t>
                  </w:r>
                </w:p>
                <w:p w14:paraId="5A6B44A5" w14:textId="77777777" w:rsidR="00ED67F0" w:rsidRDefault="004C651A">
                  <w:pPr>
                    <w:ind w:firstLine="567"/>
                    <w:jc w:val="both"/>
                  </w:pPr>
                </w:p>
              </w:sdtContent>
            </w:sdt>
          </w:sdtContent>
        </w:sdt>
        <w:sdt>
          <w:sdtPr>
            <w:alias w:val="skyrius"/>
            <w:tag w:val="part_3529fb30907a4ea288aca2dfa7d2f558"/>
            <w:id w:val="-561245012"/>
            <w:lock w:val="sdtLocked"/>
          </w:sdtPr>
          <w:sdtEndPr/>
          <w:sdtContent>
            <w:p w14:paraId="5A6B44A6" w14:textId="77777777" w:rsidR="00ED67F0" w:rsidRDefault="004C651A">
              <w:pPr>
                <w:jc w:val="center"/>
                <w:rPr>
                  <w:b/>
                  <w:bCs/>
                </w:rPr>
              </w:pPr>
              <w:sdt>
                <w:sdtPr>
                  <w:alias w:val="Numeris"/>
                  <w:tag w:val="nr_3529fb30907a4ea288aca2dfa7d2f558"/>
                  <w:id w:val="1825860360"/>
                  <w:lock w:val="sdtLocked"/>
                </w:sdtPr>
                <w:sdtEndPr/>
                <w:sdtContent>
                  <w:r>
                    <w:rPr>
                      <w:b/>
                      <w:bCs/>
                    </w:rPr>
                    <w:t>IV</w:t>
                  </w:r>
                </w:sdtContent>
              </w:sdt>
              <w:r>
                <w:rPr>
                  <w:b/>
                  <w:bCs/>
                </w:rPr>
                <w:t>.</w:t>
              </w:r>
              <w:r>
                <w:t xml:space="preserve"> </w:t>
              </w:r>
              <w:sdt>
                <w:sdtPr>
                  <w:alias w:val="Pavadinimas"/>
                  <w:tag w:val="title_3529fb30907a4ea288aca2dfa7d2f558"/>
                  <w:id w:val="1889760923"/>
                  <w:lock w:val="sdtLocked"/>
                </w:sdtPr>
                <w:sdtEndPr/>
                <w:sdtContent>
                  <w:r>
                    <w:rPr>
                      <w:b/>
                      <w:bCs/>
                    </w:rPr>
                    <w:t>BAIGIA</w:t>
                  </w:r>
                  <w:r>
                    <w:rPr>
                      <w:b/>
                      <w:bCs/>
                    </w:rPr>
                    <w:t>MOSIOS NUOSTATOS</w:t>
                  </w:r>
                </w:sdtContent>
              </w:sdt>
            </w:p>
            <w:p w14:paraId="5A6B44A7" w14:textId="77777777" w:rsidR="00ED67F0" w:rsidRDefault="00ED67F0">
              <w:pPr>
                <w:ind w:firstLine="567"/>
                <w:jc w:val="both"/>
              </w:pPr>
            </w:p>
            <w:sdt>
              <w:sdtPr>
                <w:alias w:val="12 p."/>
                <w:tag w:val="part_a560ca75311344e49ae31ef33863a624"/>
                <w:id w:val="-1550071009"/>
                <w:lock w:val="sdtLocked"/>
              </w:sdtPr>
              <w:sdtEndPr/>
              <w:sdtContent>
                <w:p w14:paraId="5A6B44A8" w14:textId="77777777" w:rsidR="00ED67F0" w:rsidRDefault="004C651A">
                  <w:pPr>
                    <w:ind w:firstLine="567"/>
                    <w:jc w:val="both"/>
                  </w:pPr>
                  <w:sdt>
                    <w:sdtPr>
                      <w:alias w:val="Numeris"/>
                      <w:tag w:val="nr_a560ca75311344e49ae31ef33863a624"/>
                      <w:id w:val="1837261977"/>
                      <w:lock w:val="sdtLocked"/>
                    </w:sdtPr>
                    <w:sdtEndPr/>
                    <w:sdtContent>
                      <w:r>
                        <w:t>12</w:t>
                      </w:r>
                    </w:sdtContent>
                  </w:sdt>
                  <w:r>
                    <w:t>. Lietuvos Respublikos Vyriausybei patvirtinus sąrašus, Valstybinė miškotvarkos tarnyba pateikia miškų priskyrimo miškų grupėms schemas Valstybinei aplinkos apsaugos inspekcijai, apskričių viršininkams, savivaldybėms, Aplinkos minis</w:t>
                  </w:r>
                  <w:r>
                    <w:t xml:space="preserve">terijos regionų aplinkos apsaugos departamentams ir miškų urėdijoms, kurių teritoriją apima parengti sąrašai. </w:t>
                  </w:r>
                </w:p>
                <w:p w14:paraId="5A6B44A9" w14:textId="77777777" w:rsidR="00ED67F0" w:rsidRDefault="004C651A">
                  <w:pPr>
                    <w:ind w:firstLine="567"/>
                    <w:jc w:val="both"/>
                  </w:pPr>
                </w:p>
              </w:sdtContent>
            </w:sdt>
          </w:sdtContent>
        </w:sdt>
        <w:sdt>
          <w:sdtPr>
            <w:alias w:val="pabaiga"/>
            <w:tag w:val="part_75f9e6a8dcea499db8a6ce19b4e68663"/>
            <w:id w:val="1695579957"/>
            <w:lock w:val="sdtLocked"/>
          </w:sdtPr>
          <w:sdtEndPr/>
          <w:sdtContent>
            <w:p w14:paraId="5A6B44AB" w14:textId="02CD332B" w:rsidR="00ED67F0" w:rsidRDefault="004C651A" w:rsidP="004C651A">
              <w:pPr>
                <w:jc w:val="center"/>
              </w:pPr>
              <w:r>
                <w:t>_________________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sectPr w:rsidR="00ED67F0">
      <w:headerReference w:type="first" r:id="rId14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B44B1" w14:textId="77777777" w:rsidR="00ED67F0" w:rsidRDefault="004C651A">
      <w:r>
        <w:separator/>
      </w:r>
    </w:p>
  </w:endnote>
  <w:endnote w:type="continuationSeparator" w:id="0">
    <w:p w14:paraId="5A6B44B2" w14:textId="77777777" w:rsidR="00ED67F0" w:rsidRDefault="004C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B44AF" w14:textId="77777777" w:rsidR="00ED67F0" w:rsidRDefault="004C651A">
      <w:r>
        <w:separator/>
      </w:r>
    </w:p>
  </w:footnote>
  <w:footnote w:type="continuationSeparator" w:id="0">
    <w:p w14:paraId="5A6B44B0" w14:textId="77777777" w:rsidR="00ED67F0" w:rsidRDefault="004C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B44BB" w14:textId="77777777" w:rsidR="00ED67F0" w:rsidRDefault="00ED67F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9C"/>
    <w:rsid w:val="004C651A"/>
    <w:rsid w:val="0084069C"/>
    <w:rsid w:val="00E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6B4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e-tar.lt/portal/lt/legalAct/TAR.960DBFBF598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-tar.lt/portal/lt/legalAct/TAR.5D6D055CC00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tar.lt/portal/lt/legalAct/TAR.C2DEF7C1B6D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9d817b98e9b74e6bbc525d0998dfe40d" PartId="3561e6c1edb54752b9bdc34b81785b2b">
    <Part Type="preambule" DocPartId="8596ff0e98474fe4aae5828bc94768cd" PartId="2355a3eae7104b529b6f4945bd9f53c3"/>
    <Part Type="pastraipa" DocPartId="4ced9d0d0552427badb1bc601b224944" PartId="d448f7fe591b42498f298a8a1917594f"/>
    <Part Type="punktas" Nr="1" Abbr="1 p." DocPartId="bc63b5a09e2a4df693d31416c4c0e03d" PartId="44ee1d56520a4309a7eb65f7c3d3afc6"/>
    <Part Type="punktas" Nr="2" Abbr="2 p." DocPartId="25d008cb7418429b9bc61b4bc93df452" PartId="91e4839aee874bdaaca77e0bce58c0fb"/>
    <Part Type="punktas" Nr="3" Abbr="3 p." DocPartId="e0ecdc640cf246f69dd114bf6adeab5a" PartId="7930496be6ad4d17af6554af85712dcd"/>
    <Part Type="punktas" Nr="4" Abbr="4 p." DocPartId="0e799648ec424949a852a49965158363" PartId="d350cc0cff3f4acbb0391ba2a7444f53">
      <Part Type="punktas" Nr="4.1" Abbr="4.1 p." DocPartId="53e066377f0d4f4e98f8cfe5f3c74475" PartId="1dc92e8a1d2545dc82c34ae31dd76864"/>
      <Part Type="punktas" Nr="4.2" Abbr="4.2 p." DocPartId="ca4c24bfd21b4adab20fde717dcb7935" PartId="32b45ecd8e194c8780b5a5dac04a7987"/>
      <Part Type="punktas" Nr="4.3" Abbr="4.3 p." DocPartId="768df824bffa4f3399bd83983fbd391e" PartId="5f8ac7d2a1f641ff8380eebf35ac6ef2"/>
    </Part>
    <Part Type="signatura" DocPartId="b7c367998e7b4cc8938efb2da0fd7da0" PartId="f8b5cb5e46d54eed9c026619e78265e4"/>
  </Part>
  <Part Type="patvirtinta" Title="MIŠKŲ PRISKYRIMO MIŠKŲ GRUPĖMS TVARKOS APRAŠAS" DocPartId="9891ab7970f34734bb62403efc36b345" PartId="f27787cfd4b742f9906ab89b2defc701">
    <Part Type="skyrius" Nr="1" Title="BENDROSIOS NUOSTATOS" DocPartId="92a5b6a470244942af32bd52929a3e09" PartId="22c7f0a3ea014cd39d2aa955c5baad8c">
      <Part Type="punktas" Nr="1" Abbr="1 p." DocPartId="c16b995d868645a89724107ac1dca8ca" PartId="ff1ba7b65edd45b0adf1e7836aa3c88f"/>
      <Part Type="punktas" Nr="2" Abbr="2 p." DocPartId="3d979367467d423490f6c72d403f9e2f" PartId="627d769600f44f849ecda7615c65450e"/>
      <Part Type="punktas" Nr="3" Abbr="3 p." DocPartId="363431d53c224086a87f90a593edc0e2" PartId="63086bf4fe8d4093af087ac3bbcfcaf6"/>
    </Part>
    <Part Type="skyrius" Nr="2" Title="MIŠKŲ PRISKYRIMO MIŠKŲ GRUPĖMS SĄRAŠŲ RENGIMAS" DocPartId="13a06762e74a49acab75e999e7c31e71" PartId="e9c03c07dc334f28b386e081eb369a14">
      <Part Type="punktas" Nr="4" Abbr="4 p." DocPartId="230cc945020e4c148f6b9811fc6d4782" PartId="5d6a44b6fbe24d58af164b2bd442c2f2"/>
      <Part Type="punktas" Nr="5" Abbr="5 p." DocPartId="80a11cbec2834756b20e2fc144282407" PartId="3c0e633438a34d91a2811e5e6a035438"/>
      <Part Type="punktas" Nr="6" Abbr="6 p." DocPartId="4f2ab86d11a64cdd947883dbf56cdf6a" PartId="5f31901f009440e68f7d68815e44a5f5"/>
      <Part Type="punktas" Nr="7" Abbr="7 p." DocPartId="b21f8d5c8c8b41b3abef0a04baab67f8" PartId="dc618e1be9c942f5924b37da7a654ba3"/>
      <Part Type="punktas" Nr="8" Abbr="8 p." DocPartId="e5d807bd1ac746779d37dccfca5ef234" PartId="6a1d13b1990d4d4fa214864eaf61a730"/>
      <Part Type="punktas" Nr="9" Abbr="9 p." DocPartId="dee57cde09f642ed8b872d9be5baf469" PartId="77bd350abd47455692f654bdad0777ce"/>
    </Part>
    <Part Type="skyrius" Nr="3" Title="MIŠKŲ PRISKYRIMO MIŠKŲ GRUPĖMS SĄRAŠŲ TIKSLINIMAS" DocPartId="20ac1d7e021a487f82d0183a15912700" PartId="1547ab82affd4ea0b17c101ef5921a24">
      <Part Type="punktas" Nr="10" Abbr="10 p." DocPartId="eb350ca6e0d24a6babbf8e956d2fcac2" PartId="8a875c75889648a9ab16a0edcbbfc2cf">
        <Part Type="punktas" Nr="10.1" Abbr="10.1 p." DocPartId="1e5d5ac28771427e938e0e164850838d" PartId="4d1d417258f34e799cc252c316fc9909"/>
        <Part Type="punktas" Nr="10.2" Abbr="10.2 p." DocPartId="8c1ba77a13d848d7bd5437422657a103" PartId="1ba2e1242f5343c8affb35d9c30ec35d"/>
      </Part>
      <Part Type="punktas" Nr="11" Abbr="11 p." DocPartId="6bd844e1c1c54f7cba0ff01fa4bc8ef4" PartId="6574b3b16d0b4e308b9dc5bdef3eeb58"/>
    </Part>
    <Part Type="skyrius" Nr="4" Title="BAIGIAMOSIOS NUOSTATOS" DocPartId="43941656621b40099d8a20d8fcbc50c9" PartId="3529fb30907a4ea288aca2dfa7d2f558">
      <Part Type="punktas" Nr="12" Abbr="12 p." DocPartId="9483e19249414fbabc6a541a348a6806" PartId="a560ca75311344e49ae31ef33863a624"/>
    </Part>
    <Part Type="pabaiga" DocPartId="b09e134055354e63ba13509499aaeb1b" PartId="75f9e6a8dcea499db8a6ce19b4e68663"/>
  </Part>
</Parts>
</file>

<file path=customXml/itemProps1.xml><?xml version="1.0" encoding="utf-8"?>
<ds:datastoreItem xmlns:ds="http://schemas.openxmlformats.org/officeDocument/2006/customXml" ds:itemID="{71DF5534-E903-4F1F-B43E-A2E5A147DD2A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5299</Words>
  <Characters>3021</Characters>
  <Application>Microsoft Office Word</Application>
  <DocSecurity>0</DocSecurity>
  <Lines>25</Lines>
  <Paragraphs>16</Paragraphs>
  <ScaleCrop>false</ScaleCrop>
  <Company>LRVK</Company>
  <LinksUpToDate>false</LinksUpToDate>
  <CharactersWithSpaces>8304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BODIN Aušra</cp:lastModifiedBy>
  <cp:revision>3</cp:revision>
  <cp:lastPrinted>2008-06-11T13:48:00Z</cp:lastPrinted>
  <dcterms:created xsi:type="dcterms:W3CDTF">2015-09-19T08:17:00Z</dcterms:created>
  <dcterms:modified xsi:type="dcterms:W3CDTF">2015-12-14T08:31:00Z</dcterms:modified>
</cp:coreProperties>
</file>