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F4C53" w14:textId="77777777" w:rsidR="009F655E" w:rsidRDefault="009F655E">
      <w:pPr>
        <w:tabs>
          <w:tab w:val="center" w:pos="4153"/>
          <w:tab w:val="right" w:pos="8306"/>
        </w:tabs>
        <w:rPr>
          <w:lang w:val="en-GB"/>
        </w:rPr>
      </w:pPr>
    </w:p>
    <w:p w14:paraId="0B7F4C54" w14:textId="77777777" w:rsidR="009F655E" w:rsidRDefault="000A25EE">
      <w:pPr>
        <w:jc w:val="center"/>
        <w:rPr>
          <w:b/>
          <w:color w:val="000000"/>
        </w:rPr>
      </w:pPr>
      <w:r>
        <w:rPr>
          <w:b/>
          <w:color w:val="000000"/>
          <w:lang w:eastAsia="lt-LT"/>
        </w:rPr>
        <w:pict w14:anchorId="0B7F51E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APLINKOS MINISTRO</w:t>
      </w:r>
    </w:p>
    <w:p w14:paraId="0B7F4C55" w14:textId="77777777" w:rsidR="009F655E" w:rsidRDefault="009F655E">
      <w:pPr>
        <w:jc w:val="center"/>
        <w:rPr>
          <w:color w:val="000000"/>
        </w:rPr>
      </w:pPr>
    </w:p>
    <w:p w14:paraId="0B7F4C56" w14:textId="77777777" w:rsidR="009F655E" w:rsidRDefault="000A25EE">
      <w:pPr>
        <w:jc w:val="center"/>
        <w:rPr>
          <w:b/>
          <w:color w:val="000000"/>
        </w:rPr>
      </w:pPr>
      <w:r>
        <w:rPr>
          <w:b/>
          <w:color w:val="000000"/>
        </w:rPr>
        <w:t>Į S A K Y M A S</w:t>
      </w:r>
    </w:p>
    <w:p w14:paraId="0B7F4C57" w14:textId="77777777" w:rsidR="009F655E" w:rsidRDefault="000A25EE">
      <w:pPr>
        <w:jc w:val="center"/>
        <w:rPr>
          <w:b/>
          <w:color w:val="000000"/>
        </w:rPr>
      </w:pPr>
      <w:r>
        <w:rPr>
          <w:b/>
          <w:color w:val="000000"/>
        </w:rPr>
        <w:t>DĖL REGLAMENTŲ STR 2.01.01(4):1999 „ESMINIAI STATINIO REIKALAVIMAI. NAUDOJIMO SAUGA“ IR STR 2.01.01(5):1999 „ESMINIAI STATINIO REIKALAVIMAI. APSAUGA NUO TRIUKŠMO“ PA</w:t>
      </w:r>
      <w:r>
        <w:rPr>
          <w:b/>
          <w:color w:val="000000"/>
        </w:rPr>
        <w:t>TVIRTINIMO</w:t>
      </w:r>
    </w:p>
    <w:p w14:paraId="0B7F4C58" w14:textId="77777777" w:rsidR="009F655E" w:rsidRDefault="009F655E">
      <w:pPr>
        <w:jc w:val="center"/>
        <w:rPr>
          <w:color w:val="000000"/>
        </w:rPr>
      </w:pPr>
    </w:p>
    <w:p w14:paraId="0B7F4C59" w14:textId="77777777" w:rsidR="009F655E" w:rsidRDefault="000A25EE">
      <w:pPr>
        <w:jc w:val="center"/>
        <w:rPr>
          <w:color w:val="000000"/>
        </w:rPr>
      </w:pPr>
      <w:r>
        <w:rPr>
          <w:color w:val="000000"/>
        </w:rPr>
        <w:t>1999 m. gruodžio 27 d. Nr. 421</w:t>
      </w:r>
    </w:p>
    <w:p w14:paraId="0B7F4C5A" w14:textId="77777777" w:rsidR="009F655E" w:rsidRDefault="000A25EE">
      <w:pPr>
        <w:jc w:val="center"/>
        <w:rPr>
          <w:color w:val="000000"/>
        </w:rPr>
      </w:pPr>
      <w:r>
        <w:rPr>
          <w:color w:val="000000"/>
        </w:rPr>
        <w:t>Vilnius</w:t>
      </w:r>
    </w:p>
    <w:p w14:paraId="0B7F4C5B" w14:textId="77777777" w:rsidR="009F655E" w:rsidRDefault="009F655E">
      <w:pPr>
        <w:jc w:val="center"/>
        <w:rPr>
          <w:color w:val="000000"/>
        </w:rPr>
      </w:pPr>
    </w:p>
    <w:p w14:paraId="0B7F4C5C" w14:textId="77777777" w:rsidR="009F655E" w:rsidRDefault="000A25EE">
      <w:pPr>
        <w:ind w:firstLine="709"/>
        <w:jc w:val="both"/>
        <w:rPr>
          <w:color w:val="000000"/>
        </w:rPr>
      </w:pPr>
      <w:r>
        <w:rPr>
          <w:color w:val="000000"/>
        </w:rPr>
        <w:t xml:space="preserve">Vykdydamas Lietuvos Respublikos Vyriausybės 1999 09 29 nutarimą Nr. 1076 „Dėl Lietuvos pasirengimo narystei Europos Sąjungoje programos (Nacionalinė </w:t>
      </w:r>
      <w:r>
        <w:rPr>
          <w:i/>
          <w:color w:val="000000"/>
        </w:rPr>
        <w:t>Acquis</w:t>
      </w:r>
      <w:r>
        <w:rPr>
          <w:color w:val="000000"/>
        </w:rPr>
        <w:t xml:space="preserve"> priėmimo programa) teisės derinimo priemonių 199</w:t>
      </w:r>
      <w:r>
        <w:rPr>
          <w:color w:val="000000"/>
        </w:rPr>
        <w:t xml:space="preserve">9 metų planų patvirtinimo“ (Žin., 1999, Nr. </w:t>
      </w:r>
      <w:hyperlink r:id="rId10" w:tgtFrame="_blank" w:history="1">
        <w:r>
          <w:rPr>
            <w:color w:val="0000FF" w:themeColor="hyperlink"/>
            <w:u w:val="single"/>
          </w:rPr>
          <w:t>83-2473</w:t>
        </w:r>
      </w:hyperlink>
      <w:r>
        <w:rPr>
          <w:color w:val="000000"/>
        </w:rPr>
        <w:t>):</w:t>
      </w:r>
    </w:p>
    <w:p w14:paraId="0B7F4C5D" w14:textId="77777777" w:rsidR="009F655E" w:rsidRDefault="000A25EE">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techninių reikalavimų statybos reglamentus:</w:t>
      </w:r>
    </w:p>
    <w:p w14:paraId="0B7F4C5E" w14:textId="77777777" w:rsidR="009F655E" w:rsidRDefault="000A25EE">
      <w:pPr>
        <w:ind w:firstLine="709"/>
        <w:jc w:val="both"/>
        <w:rPr>
          <w:color w:val="000000"/>
        </w:rPr>
      </w:pPr>
      <w:r>
        <w:rPr>
          <w:color w:val="000000"/>
        </w:rPr>
        <w:t>1.1</w:t>
      </w:r>
      <w:r>
        <w:rPr>
          <w:color w:val="000000"/>
        </w:rPr>
        <w:t>. STR 2.01.01(4):1999 „Esminiai statinio reikalavimai. Nau</w:t>
      </w:r>
      <w:r>
        <w:rPr>
          <w:color w:val="000000"/>
        </w:rPr>
        <w:t>dojimo sauga“ (pridedama);</w:t>
      </w:r>
    </w:p>
    <w:p w14:paraId="0B7F4C5F" w14:textId="77777777" w:rsidR="009F655E" w:rsidRDefault="000A25EE">
      <w:pPr>
        <w:ind w:firstLine="709"/>
        <w:jc w:val="both"/>
        <w:rPr>
          <w:color w:val="000000"/>
        </w:rPr>
      </w:pPr>
      <w:r>
        <w:rPr>
          <w:color w:val="000000"/>
        </w:rPr>
        <w:t>1.2</w:t>
      </w:r>
      <w:r>
        <w:rPr>
          <w:color w:val="000000"/>
        </w:rPr>
        <w:t>. STR 2.01.01(5):1999 „Esminiai statinio reikalavimai. Apsauga nuo triukšmo“ (pridedama).</w:t>
      </w:r>
    </w:p>
    <w:p w14:paraId="0B7F4C60" w14:textId="77777777" w:rsidR="009F655E" w:rsidRDefault="000A25EE">
      <w:pPr>
        <w:ind w:firstLine="709"/>
        <w:jc w:val="both"/>
        <w:rPr>
          <w:color w:val="000000"/>
        </w:rPr>
      </w:pPr>
      <w:r>
        <w:rPr>
          <w:color w:val="000000"/>
        </w:rPr>
        <w:t>2</w:t>
      </w:r>
      <w:r>
        <w:rPr>
          <w:color w:val="000000"/>
        </w:rPr>
        <w:t>. Nustatau, kad šio įsakymo 1 punkte nurodyti reglamentai įsigaliotų nuo 2000 02 01.</w:t>
      </w:r>
    </w:p>
    <w:p w14:paraId="0B7F4C61" w14:textId="77777777" w:rsidR="009F655E" w:rsidRDefault="000A25EE">
      <w:pPr>
        <w:ind w:firstLine="709"/>
        <w:jc w:val="both"/>
        <w:rPr>
          <w:color w:val="000000"/>
        </w:rPr>
      </w:pPr>
      <w:r>
        <w:rPr>
          <w:color w:val="000000"/>
        </w:rPr>
        <w:t>3</w:t>
      </w:r>
      <w:r>
        <w:rPr>
          <w:color w:val="000000"/>
        </w:rPr>
        <w:t>. Aplinkos ministerijos informacijo</w:t>
      </w:r>
      <w:r>
        <w:rPr>
          <w:color w:val="000000"/>
        </w:rPr>
        <w:t>s kompiuterinėje sistemoje vadovautis reikšminiais žodžiais: „reglamentas“, „statyba“.</w:t>
      </w:r>
    </w:p>
    <w:p w14:paraId="0B7F4C62" w14:textId="77777777" w:rsidR="009F655E" w:rsidRDefault="009F655E">
      <w:pPr>
        <w:ind w:firstLine="709"/>
        <w:jc w:val="both"/>
        <w:rPr>
          <w:color w:val="000000"/>
        </w:rPr>
      </w:pPr>
    </w:p>
    <w:p w14:paraId="0B7F4C63" w14:textId="77777777" w:rsidR="009F655E" w:rsidRDefault="000A25EE">
      <w:pPr>
        <w:ind w:firstLine="709"/>
        <w:jc w:val="both"/>
        <w:rPr>
          <w:color w:val="000000"/>
        </w:rPr>
      </w:pPr>
    </w:p>
    <w:p w14:paraId="0B7F4C64" w14:textId="77777777" w:rsidR="009F655E" w:rsidRDefault="000A25EE">
      <w:pPr>
        <w:tabs>
          <w:tab w:val="right" w:pos="9639"/>
        </w:tabs>
        <w:rPr>
          <w:caps/>
        </w:rPr>
      </w:pPr>
      <w:r>
        <w:rPr>
          <w:caps/>
        </w:rPr>
        <w:t>APLINKOS MINISTRAS</w:t>
      </w:r>
      <w:r>
        <w:rPr>
          <w:caps/>
        </w:rPr>
        <w:tab/>
        <w:t>DANIUS LYGIS</w:t>
      </w:r>
    </w:p>
    <w:p w14:paraId="0B7F4C66" w14:textId="58FFA733" w:rsidR="009F655E" w:rsidRDefault="000A25EE">
      <w:pPr>
        <w:ind w:firstLine="709"/>
        <w:jc w:val="both"/>
        <w:rPr>
          <w:color w:val="000000"/>
        </w:rPr>
      </w:pPr>
    </w:p>
    <w:p w14:paraId="339394D7" w14:textId="77777777" w:rsidR="000A25EE" w:rsidRDefault="000A25EE">
      <w:pPr>
        <w:tabs>
          <w:tab w:val="left" w:pos="1304"/>
          <w:tab w:val="left" w:pos="1457"/>
          <w:tab w:val="left" w:pos="1604"/>
          <w:tab w:val="left" w:pos="1757"/>
        </w:tabs>
        <w:ind w:firstLine="5102"/>
      </w:pPr>
    </w:p>
    <w:p w14:paraId="08340DDE" w14:textId="77777777" w:rsidR="000A25EE" w:rsidRDefault="000A25EE">
      <w:r>
        <w:br w:type="page"/>
      </w:r>
    </w:p>
    <w:p w14:paraId="0B7F4C67" w14:textId="3FC1C875" w:rsidR="009F655E" w:rsidRDefault="000A25EE">
      <w:pPr>
        <w:tabs>
          <w:tab w:val="left" w:pos="1304"/>
          <w:tab w:val="left" w:pos="1457"/>
          <w:tab w:val="left" w:pos="1604"/>
          <w:tab w:val="left" w:pos="1757"/>
        </w:tabs>
        <w:ind w:firstLine="5102"/>
        <w:rPr>
          <w:color w:val="000000"/>
        </w:rPr>
      </w:pPr>
      <w:r>
        <w:rPr>
          <w:caps/>
          <w:color w:val="000000"/>
        </w:rPr>
        <w:lastRenderedPageBreak/>
        <w:t>Patvirtinta</w:t>
      </w:r>
    </w:p>
    <w:p w14:paraId="0B7F4C68" w14:textId="77777777" w:rsidR="009F655E" w:rsidRDefault="000A25EE">
      <w:pPr>
        <w:tabs>
          <w:tab w:val="left" w:pos="1304"/>
          <w:tab w:val="left" w:pos="1457"/>
          <w:tab w:val="left" w:pos="1604"/>
          <w:tab w:val="left" w:pos="1757"/>
        </w:tabs>
        <w:ind w:firstLine="5102"/>
        <w:rPr>
          <w:color w:val="000000"/>
        </w:rPr>
      </w:pPr>
      <w:r>
        <w:rPr>
          <w:color w:val="000000"/>
        </w:rPr>
        <w:t>Lietuvos Respublikos aplinkos ministro</w:t>
      </w:r>
    </w:p>
    <w:p w14:paraId="0B7F4C69" w14:textId="77777777" w:rsidR="009F655E" w:rsidRDefault="000A25EE">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gruodžio 27 d. įsakymu Nr. 421</w:t>
      </w:r>
    </w:p>
    <w:p w14:paraId="0B7F4C6A" w14:textId="77777777" w:rsidR="009F655E" w:rsidRDefault="009F655E">
      <w:pPr>
        <w:ind w:firstLine="709"/>
        <w:jc w:val="both"/>
        <w:rPr>
          <w:color w:val="000000"/>
        </w:rPr>
      </w:pPr>
    </w:p>
    <w:p w14:paraId="0B7F4C6B" w14:textId="77777777" w:rsidR="009F655E" w:rsidRDefault="000A25EE">
      <w:pPr>
        <w:jc w:val="center"/>
        <w:rPr>
          <w:b/>
          <w:caps/>
          <w:color w:val="000000"/>
        </w:rPr>
      </w:pPr>
      <w:r>
        <w:rPr>
          <w:b/>
          <w:caps/>
          <w:color w:val="000000"/>
        </w:rPr>
        <w:t xml:space="preserve">Statybos techninių </w:t>
      </w:r>
      <w:r>
        <w:rPr>
          <w:b/>
          <w:caps/>
          <w:color w:val="000000"/>
        </w:rPr>
        <w:t>reikalavimų reglamentas STR 2.01.01(4):1999</w:t>
      </w:r>
    </w:p>
    <w:p w14:paraId="0B7F4C6C" w14:textId="77777777" w:rsidR="009F655E" w:rsidRDefault="009F655E">
      <w:pPr>
        <w:jc w:val="center"/>
        <w:rPr>
          <w:b/>
          <w:caps/>
          <w:color w:val="000000"/>
        </w:rPr>
      </w:pPr>
    </w:p>
    <w:p w14:paraId="0B7F4C6D" w14:textId="77777777" w:rsidR="009F655E" w:rsidRDefault="000A25EE">
      <w:pPr>
        <w:jc w:val="center"/>
        <w:rPr>
          <w:b/>
          <w:caps/>
          <w:color w:val="000000"/>
        </w:rPr>
      </w:pPr>
      <w:r>
        <w:rPr>
          <w:b/>
          <w:caps/>
          <w:color w:val="000000"/>
        </w:rPr>
        <w:t>esminiai statinio reikalavimai. naudojimo sauga</w:t>
      </w:r>
    </w:p>
    <w:p w14:paraId="0B7F4C6E" w14:textId="77777777" w:rsidR="009F655E" w:rsidRDefault="000A25EE">
      <w:pPr>
        <w:jc w:val="center"/>
        <w:rPr>
          <w:b/>
          <w:caps/>
          <w:color w:val="000000"/>
        </w:rPr>
      </w:pPr>
    </w:p>
    <w:p w14:paraId="0B7F4C6F" w14:textId="77777777" w:rsidR="009F655E" w:rsidRDefault="000A25EE">
      <w:pPr>
        <w:jc w:val="center"/>
        <w:rPr>
          <w:b/>
          <w:caps/>
          <w:color w:val="000000"/>
        </w:rPr>
      </w:pPr>
      <w:r>
        <w:rPr>
          <w:b/>
          <w:caps/>
          <w:color w:val="000000"/>
        </w:rPr>
        <w:t>I</w:t>
      </w:r>
      <w:r>
        <w:rPr>
          <w:b/>
          <w:caps/>
          <w:color w:val="000000"/>
        </w:rPr>
        <w:t xml:space="preserve">. </w:t>
      </w:r>
      <w:r>
        <w:rPr>
          <w:b/>
          <w:caps/>
          <w:color w:val="000000"/>
        </w:rPr>
        <w:t>TAIKYMO SRITIS IR BENDROSIOS NUOSTATOS</w:t>
      </w:r>
    </w:p>
    <w:p w14:paraId="0B7F4C70" w14:textId="77777777" w:rsidR="009F655E" w:rsidRDefault="009F655E">
      <w:pPr>
        <w:ind w:firstLine="709"/>
        <w:jc w:val="both"/>
        <w:rPr>
          <w:color w:val="000000"/>
        </w:rPr>
      </w:pPr>
    </w:p>
    <w:p w14:paraId="0B7F4C71" w14:textId="77777777" w:rsidR="009F655E" w:rsidRDefault="000A25EE">
      <w:pPr>
        <w:ind w:firstLine="709"/>
        <w:jc w:val="both"/>
        <w:rPr>
          <w:color w:val="000000"/>
        </w:rPr>
      </w:pPr>
      <w:r>
        <w:rPr>
          <w:color w:val="000000"/>
        </w:rPr>
        <w:t>1</w:t>
      </w:r>
      <w:r>
        <w:rPr>
          <w:color w:val="000000"/>
        </w:rPr>
        <w:t>. Šis techninių reikalavimų reglamentas (toliau- reglamentas) nustato vieną iš šešių esminių statinio reik</w:t>
      </w:r>
      <w:r>
        <w:rPr>
          <w:color w:val="000000"/>
        </w:rPr>
        <w:t>alavimų – statinio naudojimo saugos reikalavimus (žr. šio reglamento 9.13.4 punktą).</w:t>
      </w:r>
    </w:p>
    <w:p w14:paraId="0B7F4C72" w14:textId="77777777" w:rsidR="009F655E" w:rsidRDefault="000A25EE">
      <w:pPr>
        <w:ind w:firstLine="709"/>
        <w:jc w:val="both"/>
        <w:rPr>
          <w:color w:val="000000"/>
        </w:rPr>
      </w:pPr>
      <w:r>
        <w:rPr>
          <w:color w:val="000000"/>
        </w:rPr>
        <w:t>2</w:t>
      </w:r>
      <w:r>
        <w:rPr>
          <w:color w:val="000000"/>
        </w:rPr>
        <w:t>. Reglamentas priklauso techninių reikalavimų reglamentams, kurie nustato pagrindines Lietuvos Respublikos statybos techninio normavimo, projektavimo ir statybos kryp</w:t>
      </w:r>
      <w:r>
        <w:rPr>
          <w:color w:val="000000"/>
        </w:rPr>
        <w:t xml:space="preserve">tis, suderintas (harmonizuotas) su Europos Ekonominės Bendrijos Tarybos </w:t>
      </w:r>
      <w:smartTag w:uri="urn:schemas-microsoft-com:office:smarttags" w:element="metricconverter">
        <w:smartTagPr>
          <w:attr w:name="ProductID" w:val="1988 m"/>
        </w:smartTagPr>
        <w:r>
          <w:rPr>
            <w:color w:val="000000"/>
          </w:rPr>
          <w:t>1988 m</w:t>
        </w:r>
      </w:smartTag>
      <w:r>
        <w:rPr>
          <w:color w:val="000000"/>
        </w:rPr>
        <w:t>. gruodžio 21 d. direktyvos 89/106/EEC „Dėl valstybių narių įstatymų, reglamentų ir administracinių nuostatų, susijusių su statybos produktais, suderinimo“ (toliau – SPD; šios ra</w:t>
      </w:r>
      <w:r>
        <w:rPr>
          <w:color w:val="000000"/>
        </w:rPr>
        <w:t>idės reiškia sutrumpintą minėtos Direktyvos pavadinimą – Statybos produktų direktyva), jos priedų ir ją papildančių aiškinamųjų dokumentų (94/C62/01) nuostatomis.</w:t>
      </w:r>
    </w:p>
    <w:p w14:paraId="0B7F4C73" w14:textId="77777777" w:rsidR="009F655E" w:rsidRDefault="000A25EE">
      <w:pPr>
        <w:ind w:firstLine="709"/>
        <w:jc w:val="both"/>
        <w:rPr>
          <w:color w:val="000000"/>
        </w:rPr>
      </w:pPr>
      <w:r>
        <w:rPr>
          <w:color w:val="000000"/>
        </w:rPr>
        <w:t>3</w:t>
      </w:r>
      <w:r>
        <w:rPr>
          <w:color w:val="000000"/>
        </w:rPr>
        <w:t>. Šio reglamento 2 punkte minėti SPD papildantieji aiškinamieji dokumentai yra:</w:t>
      </w:r>
    </w:p>
    <w:p w14:paraId="0B7F4C74" w14:textId="77777777" w:rsidR="009F655E" w:rsidRDefault="000A25EE">
      <w:pPr>
        <w:ind w:firstLine="709"/>
        <w:jc w:val="both"/>
        <w:rPr>
          <w:color w:val="000000"/>
        </w:rPr>
      </w:pPr>
      <w:r>
        <w:rPr>
          <w:color w:val="000000"/>
        </w:rPr>
        <w:t>ID Nr. 1</w:t>
      </w:r>
      <w:r>
        <w:rPr>
          <w:color w:val="000000"/>
        </w:rPr>
        <w:t xml:space="preserve"> „Mechaninis patvarumas ir pastovumas“;</w:t>
      </w:r>
    </w:p>
    <w:p w14:paraId="0B7F4C75" w14:textId="77777777" w:rsidR="009F655E" w:rsidRDefault="000A25EE">
      <w:pPr>
        <w:ind w:firstLine="709"/>
        <w:jc w:val="both"/>
        <w:rPr>
          <w:color w:val="000000"/>
        </w:rPr>
      </w:pPr>
      <w:r>
        <w:rPr>
          <w:color w:val="000000"/>
        </w:rPr>
        <w:t>ID Nr. 2 „Gaisrinė sauga“;</w:t>
      </w:r>
    </w:p>
    <w:p w14:paraId="0B7F4C76" w14:textId="77777777" w:rsidR="009F655E" w:rsidRDefault="000A25EE">
      <w:pPr>
        <w:ind w:firstLine="709"/>
        <w:jc w:val="both"/>
        <w:rPr>
          <w:color w:val="000000"/>
        </w:rPr>
      </w:pPr>
      <w:r>
        <w:rPr>
          <w:color w:val="000000"/>
        </w:rPr>
        <w:t>ID Nr. 3 „Higiena, sveikata, aplinkos apsauga“;</w:t>
      </w:r>
    </w:p>
    <w:p w14:paraId="0B7F4C77" w14:textId="77777777" w:rsidR="009F655E" w:rsidRDefault="000A25EE">
      <w:pPr>
        <w:ind w:firstLine="709"/>
        <w:jc w:val="both"/>
        <w:rPr>
          <w:color w:val="000000"/>
        </w:rPr>
      </w:pPr>
      <w:r>
        <w:rPr>
          <w:color w:val="000000"/>
        </w:rPr>
        <w:t>ID Nr. 4 „Naudojimo sauga“;</w:t>
      </w:r>
    </w:p>
    <w:p w14:paraId="0B7F4C78" w14:textId="77777777" w:rsidR="009F655E" w:rsidRDefault="000A25EE">
      <w:pPr>
        <w:ind w:firstLine="709"/>
        <w:jc w:val="both"/>
        <w:rPr>
          <w:color w:val="000000"/>
        </w:rPr>
      </w:pPr>
      <w:r>
        <w:rPr>
          <w:color w:val="000000"/>
        </w:rPr>
        <w:t>ID Nr. 5 „Apsauga nuo triukšmo“;</w:t>
      </w:r>
    </w:p>
    <w:p w14:paraId="0B7F4C79" w14:textId="77777777" w:rsidR="009F655E" w:rsidRDefault="000A25EE">
      <w:pPr>
        <w:ind w:firstLine="709"/>
        <w:jc w:val="both"/>
        <w:rPr>
          <w:color w:val="000000"/>
        </w:rPr>
      </w:pPr>
      <w:r>
        <w:rPr>
          <w:color w:val="000000"/>
        </w:rPr>
        <w:t>ID Nr. 6 „Energijos taupymas ir šilumos išsaugojimas“.</w:t>
      </w:r>
    </w:p>
    <w:p w14:paraId="0B7F4C7A" w14:textId="77777777" w:rsidR="009F655E" w:rsidRDefault="000A25EE">
      <w:pPr>
        <w:ind w:firstLine="709"/>
        <w:jc w:val="both"/>
        <w:rPr>
          <w:color w:val="000000"/>
        </w:rPr>
      </w:pPr>
      <w:r>
        <w:rPr>
          <w:color w:val="000000"/>
        </w:rPr>
        <w:t>4</w:t>
      </w:r>
      <w:r>
        <w:rPr>
          <w:color w:val="000000"/>
        </w:rPr>
        <w:t>. SPD ir jos priedai</w:t>
      </w:r>
      <w:r>
        <w:rPr>
          <w:color w:val="000000"/>
        </w:rPr>
        <w:t xml:space="preserve"> paskelbti oficialiame Europos Sąjungos leidinyje „Official Journal of the Europeant Comunities“ 1989 02 11 Nr. L 40 (32 tomas); jos priedai, aiškinamieji dokumentai ID (nurodyti šio reglamento 3 p.) – to paties leidinio 1994 02 28 Nr. C 62 (37 tomas).</w:t>
      </w:r>
    </w:p>
    <w:p w14:paraId="0B7F4C7B" w14:textId="77777777" w:rsidR="009F655E" w:rsidRDefault="000A25EE">
      <w:pPr>
        <w:ind w:firstLine="709"/>
        <w:jc w:val="both"/>
        <w:rPr>
          <w:color w:val="000000"/>
        </w:rPr>
      </w:pPr>
      <w:r>
        <w:rPr>
          <w:color w:val="000000"/>
        </w:rPr>
        <w:t>5</w:t>
      </w:r>
      <w:r>
        <w:rPr>
          <w:color w:val="000000"/>
        </w:rPr>
        <w:t>. Šio reglamento 2 punkte minėti reglamentai:</w:t>
      </w:r>
    </w:p>
    <w:p w14:paraId="0B7F4C7C" w14:textId="77777777" w:rsidR="009F655E" w:rsidRDefault="000A25EE">
      <w:pPr>
        <w:ind w:firstLine="709"/>
        <w:jc w:val="both"/>
        <w:rPr>
          <w:color w:val="000000"/>
        </w:rPr>
      </w:pPr>
      <w:r>
        <w:rPr>
          <w:color w:val="000000"/>
        </w:rPr>
        <w:t>5.1</w:t>
      </w:r>
      <w:r>
        <w:rPr>
          <w:color w:val="000000"/>
        </w:rPr>
        <w:t>. STR 1.01.04:1999 „Statybos produktai, esminiai reikalavimai, atitikties įvertinimas ir „CE“ ženklinimas“;</w:t>
      </w:r>
    </w:p>
    <w:p w14:paraId="0B7F4C7D" w14:textId="77777777" w:rsidR="009F655E" w:rsidRDefault="000A25EE">
      <w:pPr>
        <w:ind w:firstLine="709"/>
        <w:jc w:val="both"/>
        <w:rPr>
          <w:color w:val="000000"/>
        </w:rPr>
      </w:pPr>
      <w:r>
        <w:rPr>
          <w:color w:val="000000"/>
        </w:rPr>
        <w:t>5.2</w:t>
      </w:r>
      <w:r>
        <w:rPr>
          <w:color w:val="000000"/>
        </w:rPr>
        <w:t>. STR 1.03.02:1999 „Statybos produktų atitikties deklaravimas“;</w:t>
      </w:r>
    </w:p>
    <w:p w14:paraId="0B7F4C7E" w14:textId="77777777" w:rsidR="009F655E" w:rsidRDefault="000A25EE">
      <w:pPr>
        <w:ind w:firstLine="709"/>
        <w:jc w:val="both"/>
        <w:rPr>
          <w:color w:val="000000"/>
        </w:rPr>
      </w:pPr>
      <w:r>
        <w:rPr>
          <w:color w:val="000000"/>
        </w:rPr>
        <w:t>5.3</w:t>
      </w:r>
      <w:r>
        <w:rPr>
          <w:color w:val="000000"/>
        </w:rPr>
        <w:t>. STR 1.03.03:199</w:t>
      </w:r>
      <w:r>
        <w:rPr>
          <w:color w:val="000000"/>
        </w:rPr>
        <w:t>9 „Techniniai liudijimai. Rengimas ir tvirtinimas“;</w:t>
      </w:r>
    </w:p>
    <w:p w14:paraId="0B7F4C7F" w14:textId="77777777" w:rsidR="009F655E" w:rsidRDefault="000A25EE">
      <w:pPr>
        <w:ind w:firstLine="709"/>
        <w:jc w:val="both"/>
        <w:rPr>
          <w:color w:val="000000"/>
        </w:rPr>
      </w:pPr>
      <w:r>
        <w:rPr>
          <w:color w:val="000000"/>
        </w:rPr>
        <w:t>5.4</w:t>
      </w:r>
      <w:r>
        <w:rPr>
          <w:color w:val="000000"/>
        </w:rPr>
        <w:t>. STR 2.01.01 (1):1999 „Esminiai statinio reikalavimai. Mechaninis patvarumas ir pastovumas „;</w:t>
      </w:r>
    </w:p>
    <w:p w14:paraId="0B7F4C80" w14:textId="77777777" w:rsidR="009F655E" w:rsidRDefault="000A25EE">
      <w:pPr>
        <w:ind w:firstLine="709"/>
        <w:jc w:val="both"/>
        <w:rPr>
          <w:color w:val="000000"/>
        </w:rPr>
      </w:pPr>
      <w:r>
        <w:rPr>
          <w:color w:val="000000"/>
        </w:rPr>
        <w:t>5.5</w:t>
      </w:r>
      <w:r>
        <w:rPr>
          <w:color w:val="000000"/>
        </w:rPr>
        <w:t>. STR 2.01.01 (2):1999 „Esminiai statinio reikalavimai. Gaisrinė sauga“;</w:t>
      </w:r>
    </w:p>
    <w:p w14:paraId="0B7F4C81" w14:textId="77777777" w:rsidR="009F655E" w:rsidRDefault="000A25EE">
      <w:pPr>
        <w:ind w:firstLine="709"/>
        <w:jc w:val="both"/>
        <w:rPr>
          <w:color w:val="000000"/>
        </w:rPr>
      </w:pPr>
      <w:r>
        <w:rPr>
          <w:color w:val="000000"/>
        </w:rPr>
        <w:t>5.6</w:t>
      </w:r>
      <w:r>
        <w:rPr>
          <w:color w:val="000000"/>
        </w:rPr>
        <w:t xml:space="preserve">. STR 2.01. 01 </w:t>
      </w:r>
      <w:r>
        <w:rPr>
          <w:color w:val="000000"/>
        </w:rPr>
        <w:t>(3):1999 „Esminiai statinio reikalavimai. Higiena, sveikata, aplinkos apsauga“;</w:t>
      </w:r>
    </w:p>
    <w:p w14:paraId="0B7F4C82" w14:textId="77777777" w:rsidR="009F655E" w:rsidRDefault="000A25EE">
      <w:pPr>
        <w:ind w:firstLine="709"/>
        <w:jc w:val="both"/>
        <w:rPr>
          <w:color w:val="000000"/>
        </w:rPr>
      </w:pPr>
      <w:r>
        <w:rPr>
          <w:color w:val="000000"/>
        </w:rPr>
        <w:t>5.7</w:t>
      </w:r>
      <w:r>
        <w:rPr>
          <w:color w:val="000000"/>
        </w:rPr>
        <w:t>. STR 2.01. 01 (4):1999 „Esminiai statinio reikalavimai. Naudojimo sauga“;</w:t>
      </w:r>
    </w:p>
    <w:p w14:paraId="0B7F4C83" w14:textId="77777777" w:rsidR="009F655E" w:rsidRDefault="000A25EE">
      <w:pPr>
        <w:ind w:firstLine="709"/>
        <w:jc w:val="both"/>
        <w:rPr>
          <w:color w:val="000000"/>
        </w:rPr>
      </w:pPr>
      <w:r>
        <w:rPr>
          <w:color w:val="000000"/>
        </w:rPr>
        <w:t>5.8</w:t>
      </w:r>
      <w:r>
        <w:rPr>
          <w:color w:val="000000"/>
        </w:rPr>
        <w:t>. STR 2.01.01 (5):1999 „Esminiai statinio reikalavimai. Apsauga nuo triukšmo“;</w:t>
      </w:r>
    </w:p>
    <w:p w14:paraId="0B7F4C84" w14:textId="77777777" w:rsidR="009F655E" w:rsidRDefault="000A25EE">
      <w:pPr>
        <w:ind w:firstLine="709"/>
        <w:jc w:val="both"/>
        <w:rPr>
          <w:color w:val="000000"/>
        </w:rPr>
      </w:pPr>
      <w:r>
        <w:rPr>
          <w:color w:val="000000"/>
        </w:rPr>
        <w:t>5.9</w:t>
      </w:r>
      <w:r>
        <w:rPr>
          <w:color w:val="000000"/>
        </w:rPr>
        <w:t>.</w:t>
      </w:r>
      <w:r>
        <w:rPr>
          <w:color w:val="000000"/>
        </w:rPr>
        <w:t xml:space="preserve"> STR 2.01:01 (6):1999 „Esminiai statinio reikalavimai. Energijos taupymas ir šilumos išsaugojimas“.</w:t>
      </w:r>
    </w:p>
    <w:p w14:paraId="0B7F4C85" w14:textId="77777777" w:rsidR="009F655E" w:rsidRDefault="000A25EE">
      <w:pPr>
        <w:ind w:firstLine="709"/>
        <w:jc w:val="both"/>
        <w:rPr>
          <w:color w:val="000000"/>
        </w:rPr>
      </w:pPr>
      <w:r>
        <w:rPr>
          <w:color w:val="000000"/>
        </w:rPr>
        <w:t>6</w:t>
      </w:r>
      <w:r>
        <w:rPr>
          <w:color w:val="000000"/>
        </w:rPr>
        <w:t xml:space="preserve">. Šio reglamento tikslas, vadovaujantis SPD ir jos aiškinamuoju dokumentu ID Nr. 4, konkretizuoti esminį statinio reikalavimą „naudojimo sauga“, kad </w:t>
      </w:r>
      <w:r>
        <w:rPr>
          <w:color w:val="000000"/>
        </w:rPr>
        <w:t>būtų galima įvertinti, kaip Lietuvos Respublikoje šią sritį reglamentuojantys galiojantys normatyviniai statybos techninių ir statybos specialiųjų reikalavimų dokumentai atitinka SPD; paskelbti nustojusiais galios SPD prieštaraujančius normatyvinius statyb</w:t>
      </w:r>
      <w:r>
        <w:rPr>
          <w:color w:val="000000"/>
        </w:rPr>
        <w:t>os techninius dokumentus, parengti naujus (pakeisti, papildyti galiojančius) normatyvinius dokumentus, taip pat Lietuvos suderintaisiais (harmonizuotaisiais) standartais perimti Europos suderintuosius (harmonizuotuosius) standartus.</w:t>
      </w:r>
    </w:p>
    <w:p w14:paraId="0B7F4C86" w14:textId="77777777" w:rsidR="009F655E" w:rsidRDefault="000A25EE">
      <w:pPr>
        <w:ind w:firstLine="709"/>
        <w:jc w:val="both"/>
        <w:rPr>
          <w:color w:val="000000"/>
        </w:rPr>
      </w:pPr>
      <w:r>
        <w:rPr>
          <w:color w:val="000000"/>
        </w:rPr>
        <w:t>7</w:t>
      </w:r>
      <w:r>
        <w:rPr>
          <w:color w:val="000000"/>
        </w:rPr>
        <w:t xml:space="preserve">. Šis reglamentas </w:t>
      </w:r>
      <w:r>
        <w:rPr>
          <w:color w:val="000000"/>
        </w:rPr>
        <w:t xml:space="preserve">yra privalomas normatyvinius statybos ir statybos specialiųjų reikalavimų dokumentus rengiantiems fiziniams, juridiniams asmenims ir juridinio asmens teisių neturinčioms </w:t>
      </w:r>
      <w:r>
        <w:rPr>
          <w:color w:val="000000"/>
        </w:rPr>
        <w:lastRenderedPageBreak/>
        <w:t>įmonėms, taip pat statybos proceso dalyviams, valstybinėms statybos ir statybos specia</w:t>
      </w:r>
      <w:r>
        <w:rPr>
          <w:color w:val="000000"/>
        </w:rPr>
        <w:t>liųjų reikalavimų priežiūros institucijoms, savivaldybėms.</w:t>
      </w:r>
    </w:p>
    <w:p w14:paraId="0B7F4C87" w14:textId="77777777" w:rsidR="009F655E" w:rsidRDefault="000A25EE">
      <w:pPr>
        <w:ind w:firstLine="709"/>
        <w:jc w:val="both"/>
        <w:rPr>
          <w:color w:val="000000"/>
        </w:rPr>
      </w:pPr>
      <w:r>
        <w:rPr>
          <w:color w:val="000000"/>
        </w:rPr>
        <w:t>8</w:t>
      </w:r>
      <w:r>
        <w:rPr>
          <w:color w:val="000000"/>
        </w:rPr>
        <w:t>. Šio reglamento nuostatos ir jo II skirsnyje įrašyti terminai bei jų apibrėžimai privalomi rengiant kitus normatyvinius statybos techninius dokumentus ir normatyvinius statybos specialiųjų re</w:t>
      </w:r>
      <w:r>
        <w:rPr>
          <w:color w:val="000000"/>
        </w:rPr>
        <w:t>ikalavimų dokumentus.</w:t>
      </w:r>
    </w:p>
    <w:p w14:paraId="0B7F4C88" w14:textId="77777777" w:rsidR="009F655E" w:rsidRDefault="000A25EE">
      <w:pPr>
        <w:ind w:firstLine="709"/>
        <w:jc w:val="both"/>
        <w:rPr>
          <w:color w:val="000000"/>
        </w:rPr>
      </w:pPr>
    </w:p>
    <w:p w14:paraId="0B7F4C89" w14:textId="77777777" w:rsidR="009F655E" w:rsidRDefault="000A25EE">
      <w:pPr>
        <w:jc w:val="center"/>
        <w:rPr>
          <w:b/>
          <w:caps/>
          <w:color w:val="000000"/>
        </w:rPr>
      </w:pPr>
      <w:r>
        <w:rPr>
          <w:b/>
          <w:caps/>
          <w:color w:val="000000"/>
        </w:rPr>
        <w:t>II</w:t>
      </w:r>
      <w:r>
        <w:rPr>
          <w:b/>
          <w:caps/>
          <w:color w:val="000000"/>
        </w:rPr>
        <w:t xml:space="preserve">. </w:t>
      </w:r>
      <w:r>
        <w:rPr>
          <w:b/>
          <w:caps/>
          <w:color w:val="000000"/>
        </w:rPr>
        <w:t>TERMINAI IR APIBRĖŽIMAI</w:t>
      </w:r>
    </w:p>
    <w:p w14:paraId="0B7F4C8A" w14:textId="77777777" w:rsidR="009F655E" w:rsidRDefault="009F655E">
      <w:pPr>
        <w:ind w:firstLine="709"/>
        <w:jc w:val="both"/>
        <w:rPr>
          <w:color w:val="000000"/>
        </w:rPr>
      </w:pPr>
    </w:p>
    <w:p w14:paraId="0B7F4C8B" w14:textId="77777777" w:rsidR="009F655E" w:rsidRDefault="000A25EE">
      <w:pPr>
        <w:ind w:firstLine="709"/>
        <w:jc w:val="both"/>
        <w:rPr>
          <w:color w:val="000000"/>
        </w:rPr>
      </w:pPr>
      <w:r>
        <w:rPr>
          <w:color w:val="000000"/>
        </w:rPr>
        <w:t>9</w:t>
      </w:r>
      <w:r>
        <w:rPr>
          <w:color w:val="000000"/>
        </w:rPr>
        <w:t>. Šiame reglamente vartojami šie terminai ir jų apibrėžimai:</w:t>
      </w:r>
    </w:p>
    <w:p w14:paraId="0B7F4C8C" w14:textId="77777777" w:rsidR="009F655E" w:rsidRDefault="000A25EE">
      <w:pPr>
        <w:ind w:firstLine="709"/>
        <w:jc w:val="both"/>
        <w:rPr>
          <w:b/>
          <w:color w:val="000000"/>
        </w:rPr>
      </w:pPr>
      <w:r>
        <w:rPr>
          <w:color w:val="000000"/>
        </w:rPr>
        <w:t>9.1</w:t>
      </w:r>
      <w:r>
        <w:rPr>
          <w:color w:val="000000"/>
        </w:rPr>
        <w:t xml:space="preserve">. </w:t>
      </w:r>
      <w:r>
        <w:rPr>
          <w:b/>
          <w:color w:val="000000"/>
        </w:rPr>
        <w:t xml:space="preserve">„projektavimas“, „statyba“, „statybos proceso dalyviai“ – </w:t>
      </w:r>
      <w:r>
        <w:rPr>
          <w:color w:val="000000"/>
        </w:rPr>
        <w:t xml:space="preserve">pagal Lietuvos Respublikos statybos įstatymo (Žin., 1996, Nr. </w:t>
      </w:r>
      <w:hyperlink r:id="rId11" w:tgtFrame="_blank" w:history="1">
        <w:r>
          <w:rPr>
            <w:color w:val="0000FF" w:themeColor="hyperlink"/>
            <w:u w:val="single"/>
          </w:rPr>
          <w:t>32-788</w:t>
        </w:r>
      </w:hyperlink>
      <w:r>
        <w:rPr>
          <w:color w:val="000000"/>
        </w:rPr>
        <w:t xml:space="preserve">; 1997, Nr. </w:t>
      </w:r>
      <w:hyperlink r:id="rId12" w:tgtFrame="_blank" w:history="1">
        <w:r>
          <w:rPr>
            <w:color w:val="0000FF" w:themeColor="hyperlink"/>
            <w:u w:val="single"/>
          </w:rPr>
          <w:t>65-1551</w:t>
        </w:r>
      </w:hyperlink>
      <w:r>
        <w:rPr>
          <w:color w:val="000000"/>
        </w:rPr>
        <w:t>) 2 straipsnį.</w:t>
      </w:r>
    </w:p>
    <w:p w14:paraId="0B7F4C8D" w14:textId="77777777" w:rsidR="009F655E" w:rsidRDefault="000A25EE">
      <w:pPr>
        <w:ind w:firstLine="709"/>
        <w:jc w:val="both"/>
        <w:rPr>
          <w:color w:val="000000"/>
        </w:rPr>
      </w:pPr>
      <w:r>
        <w:rPr>
          <w:color w:val="000000"/>
        </w:rPr>
        <w:t>9.2</w:t>
      </w:r>
      <w:r>
        <w:rPr>
          <w:color w:val="000000"/>
        </w:rPr>
        <w:t>.</w:t>
      </w:r>
      <w:r>
        <w:rPr>
          <w:b/>
          <w:color w:val="000000"/>
        </w:rPr>
        <w:t xml:space="preserve"> Normatyvinis statybos techninis dokumentas – </w:t>
      </w:r>
      <w:r>
        <w:rPr>
          <w:color w:val="000000"/>
        </w:rPr>
        <w:t>dokumenta</w:t>
      </w:r>
      <w:r>
        <w:rPr>
          <w:color w:val="000000"/>
        </w:rPr>
        <w:t>s, kuris nustato statinio projektavimo, statybos, statinio atidavimo naudoti, naudojimo ir griovimo reikalavimus, taisykles, bendruosius principus ir charakteristikas. Terminas „normatyvinis statybos techninis dokumentas“ apima terminus: „statybos technini</w:t>
      </w:r>
      <w:r>
        <w:rPr>
          <w:color w:val="000000"/>
        </w:rPr>
        <w:t>s reglamentas“, „statybos taisyklės“, „standartai“, „techniniai liudijimai“, „metodiniai nurodymai“, „rekomendacijos“.</w:t>
      </w:r>
    </w:p>
    <w:p w14:paraId="0B7F4C8E" w14:textId="77777777" w:rsidR="009F655E" w:rsidRDefault="000A25EE">
      <w:pPr>
        <w:ind w:firstLine="709"/>
        <w:jc w:val="both"/>
        <w:rPr>
          <w:color w:val="000000"/>
        </w:rPr>
      </w:pPr>
      <w:r>
        <w:rPr>
          <w:color w:val="000000"/>
        </w:rPr>
        <w:t>9.3</w:t>
      </w:r>
      <w:r>
        <w:rPr>
          <w:color w:val="000000"/>
        </w:rPr>
        <w:t>.</w:t>
      </w:r>
      <w:r>
        <w:rPr>
          <w:b/>
          <w:color w:val="000000"/>
        </w:rPr>
        <w:t xml:space="preserve"> Statybos specialieji reikalavimai – </w:t>
      </w:r>
      <w:r>
        <w:rPr>
          <w:color w:val="000000"/>
        </w:rPr>
        <w:t xml:space="preserve">įstatymų ar kitų teisės aktų įgaliotų valstybinės priežiūros institucijų nustatyti statinių </w:t>
      </w:r>
      <w:r>
        <w:rPr>
          <w:color w:val="000000"/>
        </w:rPr>
        <w:t>saugos reikalavimai ar atskirų statinių tipų projektavimo, statybos, atidavimo naudoti ir priėmimo bei nugriovimo reikalavimai.</w:t>
      </w:r>
    </w:p>
    <w:p w14:paraId="0B7F4C8F" w14:textId="77777777" w:rsidR="009F655E" w:rsidRDefault="000A25EE">
      <w:pPr>
        <w:ind w:firstLine="709"/>
        <w:jc w:val="both"/>
        <w:rPr>
          <w:color w:val="000000"/>
        </w:rPr>
      </w:pPr>
      <w:r>
        <w:rPr>
          <w:color w:val="000000"/>
        </w:rPr>
        <w:t>9.4</w:t>
      </w:r>
      <w:r>
        <w:rPr>
          <w:color w:val="000000"/>
        </w:rPr>
        <w:t>.</w:t>
      </w:r>
      <w:r>
        <w:rPr>
          <w:b/>
          <w:color w:val="000000"/>
        </w:rPr>
        <w:t xml:space="preserve"> Ekonomiškai pagrįsta statinio naudojimo trukmė – </w:t>
      </w:r>
      <w:r>
        <w:rPr>
          <w:color w:val="000000"/>
        </w:rPr>
        <w:t>laikotarpis, per kurį statinio naudojimo savybės atitinka esminius sta</w:t>
      </w:r>
      <w:r>
        <w:rPr>
          <w:color w:val="000000"/>
        </w:rPr>
        <w:t xml:space="preserve">tinio reikalavimus, atsižvelgus į visus tarpusavyje susijusius aspektus: projektavimo, statybos ir naudojimo išlaidas; išlaidas, naudojimo sutrikimams išvengti; statinio griūties riziką ir pasekmes jo naudojimo laikotarpiu bei draudimo išlaidas šiai žalai </w:t>
      </w:r>
      <w:r>
        <w:rPr>
          <w:color w:val="000000"/>
        </w:rPr>
        <w:t>padengti; planuojamą dalinį atnaujinimą; valymo, techninio aptarnavimo, priežiūros ir remonto išlaidas.</w:t>
      </w:r>
    </w:p>
    <w:p w14:paraId="0B7F4C90" w14:textId="77777777" w:rsidR="009F655E" w:rsidRDefault="000A25EE">
      <w:pPr>
        <w:ind w:firstLine="709"/>
        <w:jc w:val="both"/>
        <w:rPr>
          <w:color w:val="000000"/>
        </w:rPr>
      </w:pPr>
      <w:r>
        <w:rPr>
          <w:color w:val="000000"/>
        </w:rPr>
        <w:t>9.5</w:t>
      </w:r>
      <w:r>
        <w:rPr>
          <w:color w:val="000000"/>
        </w:rPr>
        <w:t xml:space="preserve">. </w:t>
      </w:r>
      <w:r>
        <w:rPr>
          <w:b/>
          <w:color w:val="000000"/>
        </w:rPr>
        <w:t xml:space="preserve">Inžineriniai statiniai – </w:t>
      </w:r>
      <w:r>
        <w:rPr>
          <w:color w:val="000000"/>
        </w:rPr>
        <w:t>bendrasis terminas, apibūdinantis susisiekimo komunikacijas, inžinerinius tinklus, kanalus ir pan., taip pat visus kit</w:t>
      </w:r>
      <w:r>
        <w:rPr>
          <w:color w:val="000000"/>
        </w:rPr>
        <w:t>us statinius, kurie nėra pastatai.</w:t>
      </w:r>
    </w:p>
    <w:p w14:paraId="0B7F4C91" w14:textId="77777777" w:rsidR="009F655E" w:rsidRDefault="000A25EE">
      <w:pPr>
        <w:ind w:firstLine="709"/>
        <w:jc w:val="both"/>
        <w:rPr>
          <w:color w:val="000000"/>
        </w:rPr>
      </w:pPr>
      <w:r>
        <w:rPr>
          <w:color w:val="000000"/>
        </w:rPr>
        <w:t>9.6</w:t>
      </w:r>
      <w:r>
        <w:rPr>
          <w:color w:val="000000"/>
        </w:rPr>
        <w:t xml:space="preserve">. </w:t>
      </w:r>
      <w:r>
        <w:rPr>
          <w:b/>
          <w:color w:val="000000"/>
        </w:rPr>
        <w:t xml:space="preserve">Naudojimo savybės – </w:t>
      </w:r>
      <w:r>
        <w:rPr>
          <w:color w:val="000000"/>
        </w:rPr>
        <w:t>kiekybiniai rodikliai (vertė, laipsniai, klasės arba lygiai), apibūdinantys</w:t>
      </w:r>
      <w:r>
        <w:rPr>
          <w:b/>
          <w:color w:val="000000"/>
        </w:rPr>
        <w:t xml:space="preserve"> </w:t>
      </w:r>
      <w:r>
        <w:rPr>
          <w:color w:val="000000"/>
        </w:rPr>
        <w:t>statinio, statinio dalies ar produkto esamą būklę, įvertinus dėl statinio ar statinio dalių numatomo naudojimo pagal</w:t>
      </w:r>
      <w:r>
        <w:rPr>
          <w:color w:val="000000"/>
        </w:rPr>
        <w:t xml:space="preserve"> paskirtį sąlygų arba numatomų produktų naudojimo sąlygų pokyčius.</w:t>
      </w:r>
    </w:p>
    <w:p w14:paraId="0B7F4C92" w14:textId="77777777" w:rsidR="009F655E" w:rsidRDefault="000A25EE">
      <w:pPr>
        <w:ind w:firstLine="709"/>
        <w:jc w:val="both"/>
        <w:rPr>
          <w:color w:val="000000"/>
        </w:rPr>
      </w:pPr>
      <w:r>
        <w:rPr>
          <w:color w:val="000000"/>
        </w:rPr>
        <w:t>9.7</w:t>
      </w:r>
      <w:r>
        <w:rPr>
          <w:color w:val="000000"/>
        </w:rPr>
        <w:t xml:space="preserve">. </w:t>
      </w:r>
      <w:r>
        <w:rPr>
          <w:b/>
          <w:color w:val="000000"/>
        </w:rPr>
        <w:t>Normalus naudojimas</w:t>
      </w:r>
      <w:r>
        <w:rPr>
          <w:color w:val="000000"/>
        </w:rPr>
        <w:t xml:space="preserve"> – prevencinių ir kitų priemonių visuma, siekiant užtikrinti statinio naudojimo paskirties reikalavimus per visą jo naudojimo trukmę. Šios priemonės apima valymą</w:t>
      </w:r>
      <w:r>
        <w:rPr>
          <w:color w:val="000000"/>
        </w:rPr>
        <w:t>, tinkamos būklės palaikymą, atnaujinimą, instaliavimą ir atskirų statinio dalių pakeitimą.</w:t>
      </w:r>
    </w:p>
    <w:p w14:paraId="0B7F4C93" w14:textId="77777777" w:rsidR="009F655E" w:rsidRDefault="000A25EE">
      <w:pPr>
        <w:ind w:firstLine="709"/>
        <w:jc w:val="both"/>
        <w:rPr>
          <w:color w:val="000000"/>
        </w:rPr>
      </w:pPr>
      <w:r>
        <w:rPr>
          <w:color w:val="000000"/>
        </w:rPr>
        <w:t>Normalus naudojimas taip pat apima kontrolines apžiūras, atliekamas tuo atveju, kai reikia įvertinti paskaičiuotų išlaidų santykį su tam tikrų statinio dalių verte.</w:t>
      </w:r>
    </w:p>
    <w:p w14:paraId="0B7F4C94" w14:textId="77777777" w:rsidR="009F655E" w:rsidRDefault="000A25EE">
      <w:pPr>
        <w:ind w:firstLine="709"/>
        <w:jc w:val="both"/>
        <w:rPr>
          <w:color w:val="000000"/>
        </w:rPr>
      </w:pPr>
      <w:r>
        <w:rPr>
          <w:color w:val="000000"/>
        </w:rPr>
        <w:t>9.8</w:t>
      </w:r>
      <w:r>
        <w:rPr>
          <w:color w:val="000000"/>
        </w:rPr>
        <w:t xml:space="preserve">. </w:t>
      </w:r>
      <w:r>
        <w:rPr>
          <w:b/>
          <w:color w:val="000000"/>
        </w:rPr>
        <w:t>Pastatas</w:t>
      </w:r>
      <w:r>
        <w:rPr>
          <w:color w:val="000000"/>
        </w:rPr>
        <w:t xml:space="preserve"> – stogu apdengtas statinys, kuriame yra vienas ar daugiau kambarių ar kitų patalpų, išdėstytų tarp sienų ir pertvarų ir naudojamų žmonėms gyventi ar žemės ūkio, pramonės, komercijos, kultūros, transporto ir kitai veiklai.</w:t>
      </w:r>
    </w:p>
    <w:p w14:paraId="0B7F4C95" w14:textId="77777777" w:rsidR="009F655E" w:rsidRDefault="000A25EE">
      <w:pPr>
        <w:ind w:firstLine="709"/>
        <w:jc w:val="both"/>
        <w:rPr>
          <w:b/>
          <w:color w:val="000000"/>
        </w:rPr>
      </w:pPr>
      <w:r>
        <w:rPr>
          <w:color w:val="000000"/>
        </w:rPr>
        <w:t>9.9</w:t>
      </w:r>
      <w:r>
        <w:rPr>
          <w:color w:val="000000"/>
        </w:rPr>
        <w:t xml:space="preserve">. </w:t>
      </w:r>
      <w:r>
        <w:rPr>
          <w:b/>
          <w:color w:val="000000"/>
        </w:rPr>
        <w:t>Poveik</w:t>
      </w:r>
      <w:r>
        <w:rPr>
          <w:b/>
          <w:color w:val="000000"/>
        </w:rPr>
        <w:t xml:space="preserve">is – </w:t>
      </w:r>
      <w:r>
        <w:rPr>
          <w:color w:val="000000"/>
        </w:rPr>
        <w:t>veiksniai, dėl kurių poveikio statiniui ar jo dalims atsirastų esminių reikalavimų nukrypimų. Veiksniai gali būti mechaniniai, cheminiai, biologiniai, šiluminiai ir elektromagnetiniai.</w:t>
      </w:r>
    </w:p>
    <w:p w14:paraId="0B7F4C96" w14:textId="77777777" w:rsidR="009F655E" w:rsidRDefault="000A25EE">
      <w:pPr>
        <w:ind w:firstLine="709"/>
        <w:jc w:val="both"/>
        <w:rPr>
          <w:color w:val="000000"/>
        </w:rPr>
      </w:pPr>
      <w:r>
        <w:rPr>
          <w:color w:val="000000"/>
        </w:rPr>
        <w:t>9.10</w:t>
      </w:r>
      <w:r>
        <w:rPr>
          <w:color w:val="000000"/>
        </w:rPr>
        <w:t xml:space="preserve">. </w:t>
      </w:r>
      <w:r>
        <w:rPr>
          <w:b/>
          <w:color w:val="000000"/>
        </w:rPr>
        <w:t>Statybos produktas</w:t>
      </w:r>
      <w:r>
        <w:rPr>
          <w:color w:val="000000"/>
        </w:rPr>
        <w:t xml:space="preserve"> – bet koks pagamintas produktas, numa</w:t>
      </w:r>
      <w:r>
        <w:rPr>
          <w:color w:val="000000"/>
        </w:rPr>
        <w:t>tomas įkonstruoti (įmontuoti, įdėti ar instaliuoti) ilgam laikui į statinį – pastatą ar inžinerinį statinį. Šis terminas apibrėžia statybines medžiagas, statybos gaminius ir statybos dirbinius.</w:t>
      </w:r>
    </w:p>
    <w:p w14:paraId="0B7F4C97" w14:textId="77777777" w:rsidR="009F655E" w:rsidRDefault="000A25EE">
      <w:pPr>
        <w:ind w:firstLine="709"/>
        <w:jc w:val="both"/>
        <w:rPr>
          <w:color w:val="000000"/>
        </w:rPr>
      </w:pPr>
      <w:r>
        <w:rPr>
          <w:color w:val="000000"/>
        </w:rPr>
        <w:t>„ Ilgam laikui įkonstruoti į statinį“ reiškia, kad:</w:t>
      </w:r>
    </w:p>
    <w:p w14:paraId="0B7F4C98" w14:textId="77777777" w:rsidR="009F655E" w:rsidRDefault="000A25EE">
      <w:pPr>
        <w:ind w:firstLine="709"/>
        <w:jc w:val="both"/>
        <w:rPr>
          <w:color w:val="000000"/>
        </w:rPr>
      </w:pPr>
      <w:r>
        <w:rPr>
          <w:color w:val="000000"/>
        </w:rPr>
        <w:t>- statybos</w:t>
      </w:r>
      <w:r>
        <w:rPr>
          <w:color w:val="000000"/>
        </w:rPr>
        <w:t xml:space="preserve"> produkto išėmimas iš statinio pablogintų statinio naudojimo savybes;</w:t>
      </w:r>
    </w:p>
    <w:p w14:paraId="0B7F4C99" w14:textId="77777777" w:rsidR="009F655E" w:rsidRDefault="000A25EE">
      <w:pPr>
        <w:ind w:firstLine="709"/>
        <w:jc w:val="both"/>
        <w:rPr>
          <w:color w:val="000000"/>
        </w:rPr>
      </w:pPr>
      <w:r>
        <w:rPr>
          <w:color w:val="000000"/>
        </w:rPr>
        <w:t>- statybos produkto išėmimas ar pakeitimas priskiriamas statybos darbams.</w:t>
      </w:r>
    </w:p>
    <w:p w14:paraId="0B7F4C9A" w14:textId="77777777" w:rsidR="009F655E" w:rsidRDefault="000A25EE">
      <w:pPr>
        <w:ind w:firstLine="709"/>
        <w:jc w:val="both"/>
        <w:rPr>
          <w:color w:val="000000"/>
        </w:rPr>
      </w:pPr>
      <w:r>
        <w:rPr>
          <w:color w:val="000000"/>
        </w:rPr>
        <w:t>9.11</w:t>
      </w:r>
      <w:r>
        <w:rPr>
          <w:color w:val="000000"/>
        </w:rPr>
        <w:t xml:space="preserve">. </w:t>
      </w:r>
      <w:r>
        <w:rPr>
          <w:b/>
          <w:color w:val="000000"/>
        </w:rPr>
        <w:t>Statybos produkto naudojimas pagal paskirtį</w:t>
      </w:r>
      <w:r>
        <w:rPr>
          <w:color w:val="000000"/>
        </w:rPr>
        <w:t xml:space="preserve"> – statybos produktas privalo būti tokių charakteristikų, k</w:t>
      </w:r>
      <w:r>
        <w:rPr>
          <w:color w:val="000000"/>
        </w:rPr>
        <w:t>ad jį pagal paskirtį įkonstravus į tinkamai suprojektuotą ir pastatytą statinį, būtų tenkinami statinio esminiai reikalavimai.</w:t>
      </w:r>
    </w:p>
    <w:p w14:paraId="0B7F4C9B" w14:textId="77777777" w:rsidR="009F655E" w:rsidRDefault="000A25EE">
      <w:pPr>
        <w:ind w:firstLine="709"/>
        <w:jc w:val="both"/>
        <w:rPr>
          <w:color w:val="000000"/>
        </w:rPr>
      </w:pPr>
      <w:r>
        <w:rPr>
          <w:color w:val="000000"/>
        </w:rPr>
        <w:t>9.12</w:t>
      </w:r>
      <w:r>
        <w:rPr>
          <w:color w:val="000000"/>
        </w:rPr>
        <w:t>.</w:t>
      </w:r>
      <w:r>
        <w:rPr>
          <w:b/>
          <w:color w:val="000000"/>
        </w:rPr>
        <w:t xml:space="preserve"> Statinys – </w:t>
      </w:r>
      <w:r>
        <w:rPr>
          <w:color w:val="000000"/>
        </w:rPr>
        <w:t>bendrasis terminas, vartojamas apibrėžti visa tai, kas sukuriama statybos darbais, naudojant statybos produk</w:t>
      </w:r>
      <w:r>
        <w:rPr>
          <w:color w:val="000000"/>
        </w:rPr>
        <w:t xml:space="preserve">tus, ir yra tvirtai sujungta su žeme. Terminas „statinys“ apima </w:t>
      </w:r>
      <w:r>
        <w:rPr>
          <w:color w:val="000000"/>
        </w:rPr>
        <w:lastRenderedPageBreak/>
        <w:t>pastatus (gyvenamuosius, pramoninius, komercinius, biurų, sveikatos apsaugos, švietimo, poilsio, žemės ūkio ir kt.) ir inžinerinius statinius ar mišrios rūšies statinius (pastatus, sujungtus s</w:t>
      </w:r>
      <w:r>
        <w:rPr>
          <w:color w:val="000000"/>
        </w:rPr>
        <w:t>u inžineriniais statiniais), taip pat statinių priestatus ir anstatus bei jų dalis.</w:t>
      </w:r>
    </w:p>
    <w:p w14:paraId="0B7F4C9C" w14:textId="77777777" w:rsidR="009F655E" w:rsidRDefault="000A25EE">
      <w:pPr>
        <w:ind w:firstLine="709"/>
        <w:jc w:val="both"/>
        <w:rPr>
          <w:color w:val="000000"/>
        </w:rPr>
      </w:pPr>
      <w:r>
        <w:rPr>
          <w:color w:val="000000"/>
        </w:rPr>
        <w:t>9.13</w:t>
      </w:r>
      <w:r>
        <w:rPr>
          <w:color w:val="000000"/>
        </w:rPr>
        <w:t>.</w:t>
      </w:r>
      <w:r>
        <w:rPr>
          <w:b/>
          <w:color w:val="000000"/>
        </w:rPr>
        <w:t xml:space="preserve"> Esminiai statinio reikalavimai</w:t>
      </w:r>
      <w:r>
        <w:rPr>
          <w:color w:val="000000"/>
        </w:rPr>
        <w:t xml:space="preserve"> – SPD nuostata, kad statinys (ar jo dalis) turi būti suprojektuotas (suprojektuota) ir pastatytas (pastatyta) iš tokių statybos pro</w:t>
      </w:r>
      <w:r>
        <w:rPr>
          <w:color w:val="000000"/>
        </w:rPr>
        <w:t>duktų, kurių savybės per ekonomiškai pagrįstą statinio naudojimo trukmę tenkintų šiuos esminius reikalavimus:</w:t>
      </w:r>
    </w:p>
    <w:p w14:paraId="0B7F4C9D" w14:textId="77777777" w:rsidR="009F655E" w:rsidRDefault="000A25EE">
      <w:pPr>
        <w:ind w:firstLine="709"/>
        <w:jc w:val="both"/>
        <w:rPr>
          <w:color w:val="000000"/>
        </w:rPr>
      </w:pPr>
      <w:r>
        <w:rPr>
          <w:color w:val="000000"/>
        </w:rPr>
        <w:t>9.13.1</w:t>
      </w:r>
      <w:r>
        <w:rPr>
          <w:color w:val="000000"/>
        </w:rPr>
        <w:t>. mechaninio patvarumo ir pastovumo;</w:t>
      </w:r>
    </w:p>
    <w:p w14:paraId="0B7F4C9E" w14:textId="77777777" w:rsidR="009F655E" w:rsidRDefault="000A25EE">
      <w:pPr>
        <w:ind w:firstLine="709"/>
        <w:jc w:val="both"/>
        <w:rPr>
          <w:color w:val="000000"/>
        </w:rPr>
      </w:pPr>
      <w:r>
        <w:rPr>
          <w:color w:val="000000"/>
        </w:rPr>
        <w:t>9.13.2</w:t>
      </w:r>
      <w:r>
        <w:rPr>
          <w:color w:val="000000"/>
        </w:rPr>
        <w:t>. gaisrinės saugos;</w:t>
      </w:r>
    </w:p>
    <w:p w14:paraId="0B7F4C9F" w14:textId="77777777" w:rsidR="009F655E" w:rsidRDefault="000A25EE">
      <w:pPr>
        <w:ind w:firstLine="709"/>
        <w:jc w:val="both"/>
        <w:rPr>
          <w:color w:val="000000"/>
        </w:rPr>
      </w:pPr>
      <w:r>
        <w:rPr>
          <w:color w:val="000000"/>
        </w:rPr>
        <w:t>9.13.3</w:t>
      </w:r>
      <w:r>
        <w:rPr>
          <w:color w:val="000000"/>
        </w:rPr>
        <w:t>. higienos, sveikatos ir aplinkos apsaugos;</w:t>
      </w:r>
    </w:p>
    <w:p w14:paraId="0B7F4CA0" w14:textId="77777777" w:rsidR="009F655E" w:rsidRDefault="000A25EE">
      <w:pPr>
        <w:ind w:firstLine="709"/>
        <w:jc w:val="both"/>
        <w:rPr>
          <w:color w:val="000000"/>
        </w:rPr>
      </w:pPr>
      <w:r>
        <w:rPr>
          <w:color w:val="000000"/>
        </w:rPr>
        <w:t>9.13.4</w:t>
      </w:r>
      <w:r>
        <w:rPr>
          <w:color w:val="000000"/>
        </w:rPr>
        <w:t xml:space="preserve">. </w:t>
      </w:r>
      <w:r>
        <w:rPr>
          <w:color w:val="000000"/>
        </w:rPr>
        <w:t>naudojimo saugos;</w:t>
      </w:r>
    </w:p>
    <w:p w14:paraId="0B7F4CA1" w14:textId="77777777" w:rsidR="009F655E" w:rsidRDefault="000A25EE">
      <w:pPr>
        <w:ind w:firstLine="709"/>
        <w:jc w:val="both"/>
        <w:rPr>
          <w:color w:val="000000"/>
        </w:rPr>
      </w:pPr>
      <w:r>
        <w:rPr>
          <w:color w:val="000000"/>
        </w:rPr>
        <w:t>9.13.5</w:t>
      </w:r>
      <w:r>
        <w:rPr>
          <w:color w:val="000000"/>
        </w:rPr>
        <w:t>. apsaugos nuo triukšmo;</w:t>
      </w:r>
    </w:p>
    <w:p w14:paraId="0B7F4CA2" w14:textId="77777777" w:rsidR="009F655E" w:rsidRDefault="000A25EE">
      <w:pPr>
        <w:ind w:firstLine="709"/>
        <w:jc w:val="both"/>
        <w:rPr>
          <w:color w:val="000000"/>
        </w:rPr>
      </w:pPr>
      <w:r>
        <w:rPr>
          <w:color w:val="000000"/>
        </w:rPr>
        <w:t>9.13.6</w:t>
      </w:r>
      <w:r>
        <w:rPr>
          <w:color w:val="000000"/>
        </w:rPr>
        <w:t>. energijos taupymo ir šilumos išsaugojimo.</w:t>
      </w:r>
    </w:p>
    <w:p w14:paraId="0B7F4CA3" w14:textId="77777777" w:rsidR="009F655E" w:rsidRDefault="000A25EE">
      <w:pPr>
        <w:ind w:firstLine="709"/>
        <w:jc w:val="both"/>
        <w:rPr>
          <w:color w:val="000000"/>
        </w:rPr>
      </w:pPr>
      <w:r>
        <w:rPr>
          <w:color w:val="000000"/>
        </w:rPr>
        <w:t>9.14</w:t>
      </w:r>
      <w:r>
        <w:rPr>
          <w:color w:val="000000"/>
        </w:rPr>
        <w:t>.</w:t>
      </w:r>
      <w:r>
        <w:rPr>
          <w:b/>
          <w:color w:val="000000"/>
        </w:rPr>
        <w:t xml:space="preserve"> Suderintieji (harmonizuotieji) standartai</w:t>
      </w:r>
      <w:r>
        <w:rPr>
          <w:color w:val="000000"/>
        </w:rPr>
        <w:t xml:space="preserve"> – skirtingų standartizacijos įstaigų patvirtinti to paties standartizavimo objekto standartai, </w:t>
      </w:r>
      <w:r>
        <w:rPr>
          <w:color w:val="000000"/>
        </w:rPr>
        <w:t>kurie užtikrina gaminių ar produktų pakeičiamumą ir abipusį bandymų rezultatų arba pateikiamos informacijos pagal šiuos standartus supratimą. Suderintuosius (harmonizuotuosius) standartus rengia Europos standartizacijos organizacijos (CEN, CENELEC) Europos</w:t>
      </w:r>
      <w:r>
        <w:rPr>
          <w:color w:val="000000"/>
        </w:rPr>
        <w:t xml:space="preserve"> Komisijos pavedimu. Suderintasis (harmonizuotasis) Lietuvos standartas yra perimtas suderintasis (harmonizuotasis) Europos standartas.</w:t>
      </w:r>
    </w:p>
    <w:p w14:paraId="0B7F4CA4" w14:textId="77777777" w:rsidR="009F655E" w:rsidRDefault="000A25EE">
      <w:pPr>
        <w:ind w:firstLine="709"/>
        <w:jc w:val="both"/>
        <w:rPr>
          <w:color w:val="000000"/>
        </w:rPr>
      </w:pPr>
      <w:r>
        <w:rPr>
          <w:color w:val="000000"/>
        </w:rPr>
        <w:t>9.15</w:t>
      </w:r>
      <w:r>
        <w:rPr>
          <w:color w:val="000000"/>
        </w:rPr>
        <w:t>.</w:t>
      </w:r>
      <w:r>
        <w:rPr>
          <w:b/>
          <w:color w:val="000000"/>
        </w:rPr>
        <w:t xml:space="preserve"> Techninis liudijimas</w:t>
      </w:r>
      <w:r>
        <w:rPr>
          <w:color w:val="000000"/>
        </w:rPr>
        <w:t xml:space="preserve"> – dokumentas, patvirtinantis statybos produkto tinkamumo naudoti techninį įvertinimą, pag</w:t>
      </w:r>
      <w:r>
        <w:rPr>
          <w:color w:val="000000"/>
        </w:rPr>
        <w:t>rįstą tuo, kad bus tenkinami statinio, kuriame produktą numatoma panaudoti, esminiai reikalavimai, ir nustatantis techninius statybos produkto reikalavimus.</w:t>
      </w:r>
    </w:p>
    <w:p w14:paraId="0B7F4CA5" w14:textId="77777777" w:rsidR="009F655E" w:rsidRDefault="000A25EE">
      <w:pPr>
        <w:ind w:firstLine="709"/>
        <w:jc w:val="both"/>
        <w:rPr>
          <w:color w:val="000000"/>
        </w:rPr>
      </w:pPr>
      <w:r>
        <w:rPr>
          <w:color w:val="000000"/>
        </w:rPr>
        <w:t>Techniniai liudijimai yra šie:</w:t>
      </w:r>
    </w:p>
    <w:p w14:paraId="0B7F4CA6" w14:textId="77777777" w:rsidR="009F655E" w:rsidRDefault="000A25EE">
      <w:pPr>
        <w:ind w:firstLine="709"/>
        <w:jc w:val="both"/>
        <w:rPr>
          <w:color w:val="000000"/>
        </w:rPr>
      </w:pPr>
      <w:r>
        <w:rPr>
          <w:color w:val="000000"/>
        </w:rPr>
        <w:t>1</w:t>
      </w:r>
      <w:r>
        <w:rPr>
          <w:color w:val="000000"/>
        </w:rPr>
        <w:t>) Europos techninis liudijimas, kurį išduoda Europos techninio įt</w:t>
      </w:r>
      <w:r>
        <w:rPr>
          <w:color w:val="000000"/>
        </w:rPr>
        <w:t>eisinimo įstaigos (EOTA) narys pagal SPD reikalavimus;</w:t>
      </w:r>
    </w:p>
    <w:p w14:paraId="0B7F4CA7" w14:textId="77777777" w:rsidR="009F655E" w:rsidRDefault="000A25EE">
      <w:pPr>
        <w:ind w:firstLine="709"/>
        <w:jc w:val="both"/>
        <w:rPr>
          <w:color w:val="000000"/>
        </w:rPr>
      </w:pPr>
      <w:r>
        <w:rPr>
          <w:color w:val="000000"/>
        </w:rPr>
        <w:t>2</w:t>
      </w:r>
      <w:r>
        <w:rPr>
          <w:color w:val="000000"/>
        </w:rPr>
        <w:t>) nacionalinis techninis liudijimas, kurį išduoda paskirtoji Lietuvos techninio įteisinimo įstaiga.</w:t>
      </w:r>
    </w:p>
    <w:p w14:paraId="0B7F4CA8" w14:textId="77777777" w:rsidR="009F655E" w:rsidRDefault="000A25EE">
      <w:pPr>
        <w:ind w:firstLine="709"/>
        <w:jc w:val="both"/>
        <w:rPr>
          <w:color w:val="000000"/>
        </w:rPr>
      </w:pPr>
      <w:r>
        <w:rPr>
          <w:color w:val="000000"/>
        </w:rPr>
        <w:t>9.16</w:t>
      </w:r>
      <w:r>
        <w:rPr>
          <w:color w:val="000000"/>
        </w:rPr>
        <w:t xml:space="preserve">. </w:t>
      </w:r>
      <w:r>
        <w:rPr>
          <w:b/>
          <w:color w:val="000000"/>
        </w:rPr>
        <w:t>Techninė specifikacija</w:t>
      </w:r>
      <w:r>
        <w:rPr>
          <w:color w:val="000000"/>
        </w:rPr>
        <w:t xml:space="preserve"> – dokumentas ar dokumento dalis, kuriame (kurioje) pateiktus </w:t>
      </w:r>
      <w:r>
        <w:rPr>
          <w:color w:val="000000"/>
        </w:rPr>
        <w:t>techninius reikalavimus turi atitikti jais apibūdinamas produktas, procesas ar paslauga.</w:t>
      </w:r>
    </w:p>
    <w:p w14:paraId="0B7F4CA9" w14:textId="77777777" w:rsidR="009F655E" w:rsidRDefault="000A25EE">
      <w:pPr>
        <w:ind w:firstLine="709"/>
        <w:jc w:val="both"/>
        <w:rPr>
          <w:color w:val="000000"/>
        </w:rPr>
      </w:pPr>
      <w:r>
        <w:rPr>
          <w:color w:val="000000"/>
        </w:rPr>
        <w:t>Techninės specifikacijos yra šių kategorijų:</w:t>
      </w:r>
    </w:p>
    <w:p w14:paraId="0B7F4CAA" w14:textId="77777777" w:rsidR="009F655E" w:rsidRDefault="000A25EE">
      <w:pPr>
        <w:ind w:firstLine="709"/>
        <w:jc w:val="both"/>
        <w:rPr>
          <w:color w:val="000000"/>
        </w:rPr>
      </w:pPr>
      <w:r>
        <w:rPr>
          <w:color w:val="000000"/>
        </w:rPr>
        <w:t>- A kategorijos – statybos techniniai reglamentai arba standartai, kurie taikomi projektuojant ir statant pastatus bei inž</w:t>
      </w:r>
      <w:r>
        <w:rPr>
          <w:color w:val="000000"/>
        </w:rPr>
        <w:t>inerinius statinius ir jų dalis arba atskirais šios veiklos atvejais, vadovaujantis SPD nustatytais statinio esminiais reikalavimais;</w:t>
      </w:r>
    </w:p>
    <w:p w14:paraId="0B7F4CAB" w14:textId="77777777" w:rsidR="009F655E" w:rsidRDefault="000A25EE">
      <w:pPr>
        <w:ind w:firstLine="709"/>
        <w:jc w:val="both"/>
        <w:rPr>
          <w:color w:val="000000"/>
        </w:rPr>
      </w:pPr>
      <w:r>
        <w:rPr>
          <w:color w:val="000000"/>
        </w:rPr>
        <w:t>- B kategorijos – standartai ir techniniai liudijimai, kurie taikomi tik statybos produktams, įvertinant jų atitiktį ir že</w:t>
      </w:r>
      <w:r>
        <w:rPr>
          <w:color w:val="000000"/>
        </w:rPr>
        <w:t>nklinant pagal SPD.</w:t>
      </w:r>
    </w:p>
    <w:p w14:paraId="0B7F4CAC" w14:textId="77777777" w:rsidR="009F655E" w:rsidRDefault="000A25EE">
      <w:pPr>
        <w:ind w:firstLine="709"/>
        <w:jc w:val="both"/>
        <w:rPr>
          <w:color w:val="000000"/>
        </w:rPr>
      </w:pPr>
      <w:r>
        <w:rPr>
          <w:color w:val="000000"/>
        </w:rPr>
        <w:t>PASTABOS:</w:t>
      </w:r>
    </w:p>
    <w:p w14:paraId="0B7F4CAD" w14:textId="77777777" w:rsidR="009F655E" w:rsidRDefault="000A25EE">
      <w:pPr>
        <w:ind w:firstLine="709"/>
        <w:jc w:val="both"/>
        <w:rPr>
          <w:color w:val="000000"/>
        </w:rPr>
      </w:pPr>
      <w:r>
        <w:rPr>
          <w:color w:val="000000"/>
        </w:rPr>
        <w:t>1</w:t>
      </w:r>
      <w:r>
        <w:rPr>
          <w:color w:val="000000"/>
        </w:rPr>
        <w:t>) A ir B kategorijų techninėse specifikacijose įrašyti reikalavimai turi būti tarpusavyje suderinti.</w:t>
      </w:r>
    </w:p>
    <w:p w14:paraId="0B7F4CAE" w14:textId="77777777" w:rsidR="009F655E" w:rsidRDefault="000A25EE">
      <w:pPr>
        <w:ind w:firstLine="709"/>
        <w:jc w:val="both"/>
        <w:rPr>
          <w:color w:val="000000"/>
        </w:rPr>
      </w:pPr>
      <w:r>
        <w:rPr>
          <w:color w:val="000000"/>
        </w:rPr>
        <w:t>2</w:t>
      </w:r>
      <w:r>
        <w:rPr>
          <w:color w:val="000000"/>
        </w:rPr>
        <w:t>) B kategorijos techninėse specifikacijose turi būti nurodama atitinkamų statybos produktų paskirtis.</w:t>
      </w:r>
    </w:p>
    <w:p w14:paraId="0B7F4CAF" w14:textId="77777777" w:rsidR="009F655E" w:rsidRDefault="000A25EE">
      <w:pPr>
        <w:ind w:firstLine="709"/>
        <w:jc w:val="both"/>
        <w:rPr>
          <w:color w:val="000000"/>
        </w:rPr>
      </w:pPr>
      <w:r>
        <w:rPr>
          <w:color w:val="000000"/>
        </w:rPr>
        <w:t>10</w:t>
      </w:r>
      <w:r>
        <w:rPr>
          <w:color w:val="000000"/>
        </w:rPr>
        <w:t xml:space="preserve">. Be </w:t>
      </w:r>
      <w:r>
        <w:rPr>
          <w:color w:val="000000"/>
        </w:rPr>
        <w:t>9 punkte išvardytų bendrųjų terminų ir jų apibrėžimų, šiame reglamente taip pat vartojami šie terminai ir apibrėžimai:</w:t>
      </w:r>
    </w:p>
    <w:p w14:paraId="0B7F4CB0" w14:textId="77777777" w:rsidR="009F655E" w:rsidRDefault="000A25EE">
      <w:pPr>
        <w:ind w:firstLine="709"/>
        <w:jc w:val="both"/>
        <w:rPr>
          <w:b/>
          <w:color w:val="000000"/>
        </w:rPr>
      </w:pPr>
      <w:r>
        <w:rPr>
          <w:color w:val="000000"/>
        </w:rPr>
        <w:t>10.1</w:t>
      </w:r>
      <w:r>
        <w:rPr>
          <w:color w:val="000000"/>
        </w:rPr>
        <w:t xml:space="preserve">. </w:t>
      </w:r>
      <w:r>
        <w:rPr>
          <w:b/>
          <w:color w:val="000000"/>
        </w:rPr>
        <w:t>pagreičio stiprumo indeksas</w:t>
      </w:r>
      <w:r>
        <w:rPr>
          <w:color w:val="000000"/>
        </w:rPr>
        <w:t xml:space="preserve"> – indeksas, taikomas nustatant transporto priemonės smūgių į kelio įrangą stiprumą. Taikant šį indeks</w:t>
      </w:r>
      <w:r>
        <w:rPr>
          <w:color w:val="000000"/>
        </w:rPr>
        <w:t>ą taip pat įvertinamas transporto priemonės lėtėjimas išilgine, priešine ir vertikalia kryptimi, palyginti su maksimaliomis leistinomis reikšmėmis;</w:t>
      </w:r>
    </w:p>
    <w:p w14:paraId="0B7F4CB1" w14:textId="77777777" w:rsidR="009F655E" w:rsidRDefault="000A25EE">
      <w:pPr>
        <w:ind w:firstLine="709"/>
        <w:jc w:val="both"/>
        <w:rPr>
          <w:color w:val="000000"/>
        </w:rPr>
      </w:pPr>
      <w:r>
        <w:rPr>
          <w:color w:val="000000"/>
        </w:rPr>
        <w:t>10.2</w:t>
      </w:r>
      <w:r>
        <w:rPr>
          <w:color w:val="000000"/>
        </w:rPr>
        <w:t>.</w:t>
      </w:r>
      <w:r>
        <w:rPr>
          <w:b/>
          <w:color w:val="000000"/>
        </w:rPr>
        <w:t xml:space="preserve"> prieinamumas</w:t>
      </w:r>
      <w:r>
        <w:rPr>
          <w:color w:val="000000"/>
        </w:rPr>
        <w:t xml:space="preserve"> – naudotojų priartėjimo prie statinių ar statybos produktų, susijusių su konkrečia rizika, galimybė.</w:t>
      </w:r>
    </w:p>
    <w:p w14:paraId="0B7F4CB2" w14:textId="77777777" w:rsidR="009F655E" w:rsidRDefault="000A25EE">
      <w:pPr>
        <w:ind w:firstLine="709"/>
        <w:jc w:val="both"/>
        <w:rPr>
          <w:color w:val="000000"/>
        </w:rPr>
      </w:pPr>
      <w:r>
        <w:rPr>
          <w:color w:val="000000"/>
        </w:rPr>
        <w:t>Rizika gali būti vertinama ne tik asmens, bet ir jo kūno dalių atžvilgiu (pvz.: rankų, pirštų ar net daikto, kuriuo veikia asmuo, atžvilgiu. Minėtas termi</w:t>
      </w:r>
      <w:r>
        <w:rPr>
          <w:color w:val="000000"/>
        </w:rPr>
        <w:t>nas taikomas esant kontakto (smūgiai, karšti paviršiai ir kt.) arba nustatytų ribinių atstumų pažeidimo tikimybei (elektros smūgiai, radiacija ir kt.);</w:t>
      </w:r>
    </w:p>
    <w:p w14:paraId="0B7F4CB3" w14:textId="77777777" w:rsidR="009F655E" w:rsidRDefault="000A25EE">
      <w:pPr>
        <w:ind w:firstLine="709"/>
        <w:jc w:val="both"/>
        <w:rPr>
          <w:color w:val="000000"/>
        </w:rPr>
      </w:pPr>
      <w:r>
        <w:rPr>
          <w:color w:val="000000"/>
        </w:rPr>
        <w:t>10.3</w:t>
      </w:r>
      <w:r>
        <w:rPr>
          <w:color w:val="000000"/>
        </w:rPr>
        <w:t>.</w:t>
      </w:r>
      <w:r>
        <w:rPr>
          <w:b/>
          <w:color w:val="000000"/>
        </w:rPr>
        <w:t xml:space="preserve"> smūgio pagalvė</w:t>
      </w:r>
      <w:r>
        <w:rPr>
          <w:color w:val="000000"/>
        </w:rPr>
        <w:t xml:space="preserve"> – priekinis pasyvaus saugumo įtaisas, kurio paskirtis – sušvelninti transporto </w:t>
      </w:r>
      <w:r>
        <w:rPr>
          <w:color w:val="000000"/>
        </w:rPr>
        <w:t>priemonės smūgį (kinetinės energijos sugėrimas, deformacija ar impulso perdavimas);</w:t>
      </w:r>
    </w:p>
    <w:p w14:paraId="0B7F4CB4" w14:textId="77777777" w:rsidR="009F655E" w:rsidRDefault="000A25EE">
      <w:pPr>
        <w:ind w:firstLine="709"/>
        <w:jc w:val="both"/>
        <w:rPr>
          <w:color w:val="000000"/>
        </w:rPr>
      </w:pPr>
      <w:r>
        <w:rPr>
          <w:color w:val="000000"/>
        </w:rPr>
        <w:t>10.4</w:t>
      </w:r>
      <w:r>
        <w:rPr>
          <w:color w:val="000000"/>
        </w:rPr>
        <w:t>.</w:t>
      </w:r>
      <w:r>
        <w:rPr>
          <w:b/>
          <w:color w:val="000000"/>
        </w:rPr>
        <w:t xml:space="preserve"> sutrikimo apsauginiai įtaisai – </w:t>
      </w:r>
      <w:r>
        <w:rPr>
          <w:color w:val="000000"/>
        </w:rPr>
        <w:t>taip vadinami apsauginiai įtaisai, nes sutrikus įtaisams, jie užtikrina saugumą;</w:t>
      </w:r>
    </w:p>
    <w:p w14:paraId="0B7F4CB5" w14:textId="77777777" w:rsidR="009F655E" w:rsidRDefault="000A25EE">
      <w:pPr>
        <w:ind w:firstLine="709"/>
        <w:jc w:val="both"/>
        <w:rPr>
          <w:color w:val="000000"/>
        </w:rPr>
      </w:pPr>
      <w:r>
        <w:rPr>
          <w:color w:val="000000"/>
        </w:rPr>
        <w:t>10.5</w:t>
      </w:r>
      <w:r>
        <w:rPr>
          <w:color w:val="000000"/>
        </w:rPr>
        <w:t>.</w:t>
      </w:r>
      <w:r>
        <w:rPr>
          <w:b/>
          <w:color w:val="000000"/>
        </w:rPr>
        <w:t xml:space="preserve"> pasyvus saugumas</w:t>
      </w:r>
      <w:r>
        <w:rPr>
          <w:color w:val="000000"/>
        </w:rPr>
        <w:t xml:space="preserve"> – saugumas, kurį turi </w:t>
      </w:r>
      <w:r>
        <w:rPr>
          <w:color w:val="000000"/>
        </w:rPr>
        <w:t>užtikrinti kelio įrenginiai, į juos atsitrenkus transporto priemonei, saugant žmones nuo sužeidimo;</w:t>
      </w:r>
    </w:p>
    <w:p w14:paraId="0B7F4CB6" w14:textId="77777777" w:rsidR="009F655E" w:rsidRDefault="000A25EE">
      <w:pPr>
        <w:ind w:firstLine="709"/>
        <w:jc w:val="both"/>
        <w:rPr>
          <w:color w:val="000000"/>
        </w:rPr>
      </w:pPr>
      <w:r>
        <w:rPr>
          <w:color w:val="000000"/>
        </w:rPr>
        <w:t>10.6</w:t>
      </w:r>
      <w:r>
        <w:rPr>
          <w:color w:val="000000"/>
        </w:rPr>
        <w:t>.</w:t>
      </w:r>
      <w:r>
        <w:rPr>
          <w:b/>
          <w:color w:val="000000"/>
        </w:rPr>
        <w:t xml:space="preserve"> retrorefleksija</w:t>
      </w:r>
      <w:r>
        <w:rPr>
          <w:color w:val="000000"/>
        </w:rPr>
        <w:t xml:space="preserve"> – atspindėjimas, kai atspindimi spinduliai pirmiausia nukreipiami kryptimi, artima priešingai pirminių spindulių krypčiai. Atspind</w:t>
      </w:r>
      <w:r>
        <w:rPr>
          <w:color w:val="000000"/>
        </w:rPr>
        <w:t>ėjimas apibūdinamas šviesos intensyvumo koeficientu ir retrorefleksijos paviršiaus plokštumos koeficientu;</w:t>
      </w:r>
    </w:p>
    <w:p w14:paraId="0B7F4CB7" w14:textId="77777777" w:rsidR="009F655E" w:rsidRDefault="000A25EE">
      <w:pPr>
        <w:ind w:firstLine="709"/>
        <w:jc w:val="both"/>
        <w:rPr>
          <w:color w:val="000000"/>
        </w:rPr>
      </w:pPr>
      <w:r>
        <w:rPr>
          <w:color w:val="000000"/>
        </w:rPr>
        <w:t>10.7</w:t>
      </w:r>
      <w:r>
        <w:rPr>
          <w:color w:val="000000"/>
        </w:rPr>
        <w:t>.</w:t>
      </w:r>
      <w:r>
        <w:rPr>
          <w:b/>
          <w:color w:val="000000"/>
        </w:rPr>
        <w:t xml:space="preserve"> kelio saugos įrenginiai – </w:t>
      </w:r>
      <w:r>
        <w:rPr>
          <w:color w:val="000000"/>
        </w:rPr>
        <w:t>visi įtaisai, kuriais nukreipiamos ir apsaugomos transporto priemonės kelyje;</w:t>
      </w:r>
    </w:p>
    <w:p w14:paraId="0B7F4CB8" w14:textId="77777777" w:rsidR="009F655E" w:rsidRDefault="000A25EE">
      <w:pPr>
        <w:ind w:firstLine="709"/>
        <w:jc w:val="both"/>
        <w:rPr>
          <w:color w:val="000000"/>
        </w:rPr>
      </w:pPr>
      <w:r>
        <w:rPr>
          <w:color w:val="000000"/>
        </w:rPr>
        <w:t>10.8</w:t>
      </w:r>
      <w:r>
        <w:rPr>
          <w:color w:val="000000"/>
        </w:rPr>
        <w:t>.</w:t>
      </w:r>
      <w:r>
        <w:rPr>
          <w:b/>
          <w:color w:val="000000"/>
        </w:rPr>
        <w:t xml:space="preserve"> apsauginis barjeras</w:t>
      </w:r>
      <w:r>
        <w:rPr>
          <w:color w:val="000000"/>
        </w:rPr>
        <w:t xml:space="preserve"> – bar</w:t>
      </w:r>
      <w:r>
        <w:rPr>
          <w:color w:val="000000"/>
        </w:rPr>
        <w:t>jeras išilgai kelio, neleidžiantis transporto priemonėms nuvažiuoti nuo kelio ir ribojantis paskesnius transporto priemonių keleivių bei vairuotojų sužeidimus įvykus kelyje avarijai;</w:t>
      </w:r>
    </w:p>
    <w:p w14:paraId="0B7F4CB9" w14:textId="77777777" w:rsidR="009F655E" w:rsidRDefault="000A25EE">
      <w:pPr>
        <w:ind w:firstLine="709"/>
        <w:jc w:val="both"/>
        <w:rPr>
          <w:color w:val="000000"/>
        </w:rPr>
      </w:pPr>
      <w:r>
        <w:rPr>
          <w:color w:val="000000"/>
        </w:rPr>
        <w:t>10.9</w:t>
      </w:r>
      <w:r>
        <w:rPr>
          <w:color w:val="000000"/>
        </w:rPr>
        <w:t>.</w:t>
      </w:r>
      <w:r>
        <w:rPr>
          <w:b/>
          <w:color w:val="000000"/>
        </w:rPr>
        <w:t xml:space="preserve"> sudužimo savybės – </w:t>
      </w:r>
      <w:r>
        <w:rPr>
          <w:color w:val="000000"/>
        </w:rPr>
        <w:t>bendras terminas, nurodantis medžiagos (pvz.</w:t>
      </w:r>
      <w:r>
        <w:rPr>
          <w:color w:val="000000"/>
        </w:rPr>
        <w:t>, stiklo) skilimo ar sudužimo nuo smūgio būdus.</w:t>
      </w:r>
    </w:p>
    <w:p w14:paraId="0B7F4CBA" w14:textId="77777777" w:rsidR="009F655E" w:rsidRDefault="000A25EE">
      <w:pPr>
        <w:jc w:val="center"/>
        <w:rPr>
          <w:b/>
          <w:caps/>
          <w:color w:val="000000"/>
        </w:rPr>
      </w:pPr>
    </w:p>
    <w:p w14:paraId="0B7F4CBB" w14:textId="77777777" w:rsidR="009F655E" w:rsidRDefault="000A25EE">
      <w:pPr>
        <w:jc w:val="center"/>
        <w:rPr>
          <w:b/>
          <w:caps/>
          <w:color w:val="000000"/>
        </w:rPr>
      </w:pPr>
      <w:r>
        <w:rPr>
          <w:b/>
          <w:caps/>
          <w:color w:val="000000"/>
        </w:rPr>
        <w:t>III</w:t>
      </w:r>
      <w:r>
        <w:rPr>
          <w:b/>
          <w:caps/>
          <w:color w:val="000000"/>
        </w:rPr>
        <w:t xml:space="preserve">. </w:t>
      </w:r>
      <w:r>
        <w:rPr>
          <w:b/>
          <w:caps/>
          <w:color w:val="000000"/>
        </w:rPr>
        <w:t>ESMINIO STATINIO REIKALAVIMO „NAUDOJIMO SAUGA“ PAAIŠKINIMAS</w:t>
      </w:r>
    </w:p>
    <w:p w14:paraId="0B7F4CBC" w14:textId="77777777" w:rsidR="009F655E" w:rsidRDefault="009F655E">
      <w:pPr>
        <w:ind w:firstLine="709"/>
        <w:jc w:val="both"/>
        <w:rPr>
          <w:color w:val="000000"/>
        </w:rPr>
      </w:pPr>
    </w:p>
    <w:p w14:paraId="0B7F4CBD" w14:textId="77777777" w:rsidR="009F655E" w:rsidRDefault="000A25EE">
      <w:pPr>
        <w:ind w:firstLine="709"/>
        <w:jc w:val="both"/>
        <w:rPr>
          <w:color w:val="000000"/>
        </w:rPr>
      </w:pPr>
      <w:r>
        <w:rPr>
          <w:color w:val="000000"/>
        </w:rPr>
        <w:t>11</w:t>
      </w:r>
      <w:r>
        <w:rPr>
          <w:color w:val="000000"/>
        </w:rPr>
        <w:t xml:space="preserve">. Statinys turi būti suprojektuotas ir pastatytas taip, kad, jį naudojant ir prižiūrint, būtų išvengta nelaimingų atsitikimų </w:t>
      </w:r>
      <w:r>
        <w:rPr>
          <w:color w:val="000000"/>
        </w:rPr>
        <w:t>(paslydimo, kritimo, susidūrimo, nudegimo, nutrenkimo ar sužalojimo elektros srove ar sprogimo) rizikos.</w:t>
      </w:r>
    </w:p>
    <w:p w14:paraId="0B7F4CBE" w14:textId="77777777" w:rsidR="009F655E" w:rsidRDefault="000A25EE">
      <w:pPr>
        <w:ind w:firstLine="709"/>
        <w:jc w:val="both"/>
        <w:rPr>
          <w:color w:val="000000"/>
        </w:rPr>
      </w:pPr>
      <w:r>
        <w:rPr>
          <w:color w:val="000000"/>
        </w:rPr>
        <w:t>12</w:t>
      </w:r>
      <w:r>
        <w:rPr>
          <w:color w:val="000000"/>
        </w:rPr>
        <w:t>. Esminio statinio reikalavimo „Naudojimo sauga“ (toliau – esminis reikalavimas) įvykdymas užtikrinamas statinių projektavimo, statybos ir tinkam</w:t>
      </w:r>
      <w:r>
        <w:rPr>
          <w:color w:val="000000"/>
        </w:rPr>
        <w:t>o naudojimo metu numatomų reikalavimų ir priemonių visuma, taip pat statybos produktų kokybiniais rodikliais. Šie reikalavimai ir priemonės yra susiję su šiomis rizikos faktorių grupėmis:</w:t>
      </w:r>
    </w:p>
    <w:p w14:paraId="0B7F4CBF" w14:textId="77777777" w:rsidR="009F655E" w:rsidRDefault="000A25EE">
      <w:pPr>
        <w:ind w:firstLine="709"/>
        <w:jc w:val="both"/>
        <w:rPr>
          <w:color w:val="000000"/>
        </w:rPr>
      </w:pPr>
      <w:r>
        <w:rPr>
          <w:color w:val="000000"/>
        </w:rPr>
        <w:t>- paslydimai, kritimai, smūgiai;</w:t>
      </w:r>
    </w:p>
    <w:p w14:paraId="0B7F4CC0" w14:textId="77777777" w:rsidR="009F655E" w:rsidRDefault="000A25EE">
      <w:pPr>
        <w:ind w:firstLine="709"/>
        <w:jc w:val="both"/>
        <w:rPr>
          <w:color w:val="000000"/>
        </w:rPr>
      </w:pPr>
      <w:r>
        <w:rPr>
          <w:color w:val="000000"/>
        </w:rPr>
        <w:t>- nudegimai, elektros traumos, spro</w:t>
      </w:r>
      <w:r>
        <w:rPr>
          <w:color w:val="000000"/>
        </w:rPr>
        <w:t>gimai;</w:t>
      </w:r>
    </w:p>
    <w:p w14:paraId="0B7F4CC1" w14:textId="77777777" w:rsidR="009F655E" w:rsidRDefault="000A25EE">
      <w:pPr>
        <w:ind w:firstLine="709"/>
        <w:jc w:val="both"/>
        <w:rPr>
          <w:color w:val="000000"/>
        </w:rPr>
      </w:pPr>
      <w:r>
        <w:rPr>
          <w:color w:val="000000"/>
        </w:rPr>
        <w:t>- avarijos, įvykstančios dėl transporto priemonių judėjimo.</w:t>
      </w:r>
    </w:p>
    <w:p w14:paraId="0B7F4CC2" w14:textId="77777777" w:rsidR="009F655E" w:rsidRDefault="000A25EE">
      <w:pPr>
        <w:ind w:firstLine="709"/>
        <w:jc w:val="both"/>
        <w:rPr>
          <w:color w:val="000000"/>
        </w:rPr>
      </w:pPr>
      <w:r>
        <w:rPr>
          <w:color w:val="000000"/>
        </w:rPr>
        <w:t>12.1</w:t>
      </w:r>
      <w:r>
        <w:rPr>
          <w:color w:val="000000"/>
        </w:rPr>
        <w:t>. Pirmoji grupė iš esmės apima sužeidimus, atsirandančius dėl:</w:t>
      </w:r>
    </w:p>
    <w:p w14:paraId="0B7F4CC3" w14:textId="77777777" w:rsidR="009F655E" w:rsidRDefault="000A25EE">
      <w:pPr>
        <w:ind w:firstLine="709"/>
        <w:jc w:val="both"/>
        <w:rPr>
          <w:color w:val="000000"/>
        </w:rPr>
      </w:pPr>
      <w:r>
        <w:rPr>
          <w:color w:val="000000"/>
        </w:rPr>
        <w:t xml:space="preserve">- statinių naudotojų paslydimo ir kritimo smūgio, statinių naudotojams praradus pusiausvyrą (pvz., krentant, susidūrus </w:t>
      </w:r>
      <w:r>
        <w:rPr>
          <w:color w:val="000000"/>
        </w:rPr>
        <w:t>ar paslydus);</w:t>
      </w:r>
    </w:p>
    <w:p w14:paraId="0B7F4CC4" w14:textId="77777777" w:rsidR="009F655E" w:rsidRDefault="000A25EE">
      <w:pPr>
        <w:ind w:firstLine="709"/>
        <w:jc w:val="both"/>
        <w:rPr>
          <w:color w:val="000000"/>
        </w:rPr>
      </w:pPr>
      <w:r>
        <w:rPr>
          <w:color w:val="000000"/>
        </w:rPr>
        <w:t>- tiesioginio smūgio ar kontakto, statinio naudotojui atsitrenkus į pritvirtintas ar judančias statinių konstrukcijas, judančių ir krintančių statinių konstrukcijų smūgių.</w:t>
      </w:r>
    </w:p>
    <w:p w14:paraId="0B7F4CC5" w14:textId="77777777" w:rsidR="009F655E" w:rsidRDefault="000A25EE">
      <w:pPr>
        <w:ind w:firstLine="709"/>
        <w:jc w:val="both"/>
        <w:rPr>
          <w:color w:val="000000"/>
        </w:rPr>
      </w:pPr>
      <w:r>
        <w:rPr>
          <w:color w:val="000000"/>
        </w:rPr>
        <w:t xml:space="preserve">Prie šios paskutiniosios kategorijos reikia priskirti kūno sužalojimo </w:t>
      </w:r>
      <w:r>
        <w:rPr>
          <w:color w:val="000000"/>
        </w:rPr>
        <w:t>riziką dėl sąveikos su judančiomis statinių konstrukcijomis, t. y. sužnybimo, sutrupinimo, pjovimo ir kt.</w:t>
      </w:r>
    </w:p>
    <w:p w14:paraId="0B7F4CC6" w14:textId="77777777" w:rsidR="009F655E" w:rsidRDefault="000A25EE">
      <w:pPr>
        <w:ind w:firstLine="709"/>
        <w:jc w:val="both"/>
        <w:rPr>
          <w:color w:val="000000"/>
        </w:rPr>
      </w:pPr>
      <w:r>
        <w:rPr>
          <w:color w:val="000000"/>
        </w:rPr>
        <w:t>12.2</w:t>
      </w:r>
      <w:r>
        <w:rPr>
          <w:color w:val="000000"/>
        </w:rPr>
        <w:t>. Antroji grupė apima nudegimo, apdegimo, nutrenkimo elektra, sužeidimo dėl sprogimo riziką. Tokia rizika paprastai yra susijusi su specialiai</w:t>
      </w:r>
      <w:r>
        <w:rPr>
          <w:color w:val="000000"/>
        </w:rPr>
        <w:t>siais įrenginiais ar statinių įranga.</w:t>
      </w:r>
    </w:p>
    <w:p w14:paraId="0B7F4CC7" w14:textId="77777777" w:rsidR="009F655E" w:rsidRDefault="000A25EE">
      <w:pPr>
        <w:ind w:firstLine="709"/>
        <w:jc w:val="both"/>
        <w:rPr>
          <w:color w:val="000000"/>
        </w:rPr>
      </w:pPr>
      <w:r>
        <w:rPr>
          <w:color w:val="000000"/>
        </w:rPr>
        <w:t>Antrosios grupės atveju reikia atsižvelgti į:</w:t>
      </w:r>
    </w:p>
    <w:p w14:paraId="0B7F4CC8" w14:textId="77777777" w:rsidR="009F655E" w:rsidRDefault="000A25EE">
      <w:pPr>
        <w:ind w:firstLine="709"/>
        <w:jc w:val="both"/>
        <w:rPr>
          <w:color w:val="000000"/>
        </w:rPr>
      </w:pPr>
      <w:r>
        <w:rPr>
          <w:color w:val="000000"/>
        </w:rPr>
        <w:t>- elektros instaliaciją ir įrenginius (nutrenkimas elektra, nudegimas, sprogimai);</w:t>
      </w:r>
    </w:p>
    <w:p w14:paraId="0B7F4CC9" w14:textId="77777777" w:rsidR="009F655E" w:rsidRDefault="000A25EE">
      <w:pPr>
        <w:ind w:firstLine="709"/>
        <w:jc w:val="both"/>
        <w:rPr>
          <w:color w:val="000000"/>
        </w:rPr>
      </w:pPr>
      <w:r>
        <w:rPr>
          <w:color w:val="000000"/>
        </w:rPr>
        <w:t>- šiluminiai įrenginiai (nudegimas, sprogimai);</w:t>
      </w:r>
    </w:p>
    <w:p w14:paraId="0B7F4CCA" w14:textId="77777777" w:rsidR="009F655E" w:rsidRDefault="000A25EE">
      <w:pPr>
        <w:ind w:firstLine="709"/>
        <w:jc w:val="both"/>
        <w:rPr>
          <w:color w:val="000000"/>
        </w:rPr>
      </w:pPr>
      <w:r>
        <w:rPr>
          <w:color w:val="000000"/>
        </w:rPr>
        <w:t xml:space="preserve">- karšto vandens įrengimai ir įrenginiai </w:t>
      </w:r>
      <w:r>
        <w:rPr>
          <w:color w:val="000000"/>
        </w:rPr>
        <w:t>(nudegimas, apdegimai).</w:t>
      </w:r>
    </w:p>
    <w:p w14:paraId="0B7F4CCB" w14:textId="77777777" w:rsidR="009F655E" w:rsidRDefault="000A25EE">
      <w:pPr>
        <w:ind w:firstLine="709"/>
        <w:jc w:val="both"/>
        <w:rPr>
          <w:color w:val="000000"/>
        </w:rPr>
      </w:pPr>
      <w:r>
        <w:rPr>
          <w:color w:val="000000"/>
        </w:rPr>
        <w:t>12.3</w:t>
      </w:r>
      <w:r>
        <w:rPr>
          <w:color w:val="000000"/>
        </w:rPr>
        <w:t>. Trečioji grupė apima avarijų, sukeliamų transporto priemonių judėjimo, riziką, kai sužalojami transporto priemonėse esantys žmonės, pėstieji ir t. t. Ji taip pat apima transporto priemonių smūgius į konstrukcijas šalia kel</w:t>
      </w:r>
      <w:r>
        <w:rPr>
          <w:color w:val="000000"/>
        </w:rPr>
        <w:t>io (pasyvūs apsauginiai įtaisai, kelio įranga).</w:t>
      </w:r>
    </w:p>
    <w:p w14:paraId="0B7F4CCC" w14:textId="77777777" w:rsidR="009F655E" w:rsidRDefault="000A25EE">
      <w:pPr>
        <w:ind w:firstLine="709"/>
        <w:jc w:val="both"/>
        <w:rPr>
          <w:color w:val="000000"/>
        </w:rPr>
      </w:pPr>
      <w:r>
        <w:rPr>
          <w:color w:val="000000"/>
        </w:rPr>
        <w:t>13</w:t>
      </w:r>
      <w:r>
        <w:rPr>
          <w:color w:val="000000"/>
        </w:rPr>
        <w:t>. Visos rizikos faktorių grupės priklauso nuo statinių statybos, o ne nuo kitų faktorių: transporto priemonių saugos, eismo taisyklių pažeidimo ir panašiai.</w:t>
      </w:r>
    </w:p>
    <w:p w14:paraId="0B7F4CCD" w14:textId="77777777" w:rsidR="009F655E" w:rsidRDefault="000A25EE">
      <w:pPr>
        <w:ind w:firstLine="709"/>
        <w:jc w:val="both"/>
        <w:rPr>
          <w:color w:val="000000"/>
        </w:rPr>
      </w:pPr>
      <w:r>
        <w:rPr>
          <w:color w:val="000000"/>
        </w:rPr>
        <w:t>14</w:t>
      </w:r>
      <w:r>
        <w:rPr>
          <w:color w:val="000000"/>
        </w:rPr>
        <w:t>. Esminis reikalavimas yra tenkinamas</w:t>
      </w:r>
      <w:r>
        <w:rPr>
          <w:color w:val="000000"/>
        </w:rPr>
        <w:t xml:space="preserve"> su priimtina tikimybe per ekonomiškai pagrįstą statinio naudojimo laiką.</w:t>
      </w:r>
    </w:p>
    <w:p w14:paraId="0B7F4CCE" w14:textId="77777777" w:rsidR="009F655E" w:rsidRDefault="000A25EE">
      <w:pPr>
        <w:ind w:firstLine="709"/>
        <w:jc w:val="both"/>
        <w:rPr>
          <w:color w:val="000000"/>
        </w:rPr>
      </w:pPr>
    </w:p>
    <w:p w14:paraId="0B7F4CCF" w14:textId="77777777" w:rsidR="009F655E" w:rsidRDefault="000A25EE">
      <w:pPr>
        <w:jc w:val="center"/>
        <w:rPr>
          <w:b/>
          <w:caps/>
          <w:color w:val="000000"/>
        </w:rPr>
      </w:pPr>
      <w:r>
        <w:rPr>
          <w:b/>
          <w:caps/>
          <w:color w:val="000000"/>
        </w:rPr>
        <w:t>IV</w:t>
      </w:r>
      <w:r>
        <w:rPr>
          <w:b/>
          <w:caps/>
          <w:color w:val="000000"/>
        </w:rPr>
        <w:t xml:space="preserve">. </w:t>
      </w:r>
      <w:r>
        <w:rPr>
          <w:b/>
          <w:caps/>
          <w:color w:val="000000"/>
        </w:rPr>
        <w:t>rizikos faktorių POVEIKIAI</w:t>
      </w:r>
    </w:p>
    <w:p w14:paraId="0B7F4CD0" w14:textId="77777777" w:rsidR="009F655E" w:rsidRDefault="009F655E">
      <w:pPr>
        <w:ind w:firstLine="709"/>
        <w:jc w:val="both"/>
        <w:rPr>
          <w:color w:val="000000"/>
        </w:rPr>
      </w:pPr>
    </w:p>
    <w:p w14:paraId="0B7F4CD1" w14:textId="77777777" w:rsidR="009F655E" w:rsidRDefault="000A25EE">
      <w:pPr>
        <w:ind w:firstLine="709"/>
        <w:jc w:val="both"/>
        <w:rPr>
          <w:color w:val="000000"/>
        </w:rPr>
      </w:pPr>
      <w:r>
        <w:rPr>
          <w:color w:val="000000"/>
        </w:rPr>
        <w:t>15</w:t>
      </w:r>
      <w:r>
        <w:rPr>
          <w:color w:val="000000"/>
        </w:rPr>
        <w:t>. Kiekvieno</w:t>
      </w:r>
      <w:r>
        <w:rPr>
          <w:b/>
          <w:color w:val="000000"/>
        </w:rPr>
        <w:t xml:space="preserve"> </w:t>
      </w:r>
      <w:r>
        <w:rPr>
          <w:color w:val="000000"/>
        </w:rPr>
        <w:t>rizikos faktoriaus atveju yra sudarytas nelaimingų atsitikimų statiniuose rizikos analizės lapas, apibendrinantis rizikos pri</w:t>
      </w:r>
      <w:r>
        <w:rPr>
          <w:color w:val="000000"/>
        </w:rPr>
        <w:t>ežastis, reikalavimus šiai rizikai išvengti, tam tikras statybos produktų grupes ir šių produktų charakteristikas.</w:t>
      </w:r>
    </w:p>
    <w:p w14:paraId="0B7F4CD2" w14:textId="77777777" w:rsidR="009F655E" w:rsidRDefault="000A25EE">
      <w:pPr>
        <w:ind w:firstLine="709"/>
        <w:jc w:val="both"/>
        <w:rPr>
          <w:color w:val="000000"/>
        </w:rPr>
      </w:pPr>
      <w:r>
        <w:rPr>
          <w:color w:val="000000"/>
        </w:rPr>
        <w:t>Analizės lapai pateikiami šio reglamento A priede. Juose atlikta pirminė apibendrinta rizikos faktorių analizė. Atliekant išsamią analizę, re</w:t>
      </w:r>
      <w:r>
        <w:rPr>
          <w:color w:val="000000"/>
        </w:rPr>
        <w:t>ikia vadovautis tiek reglamento, tiek A priedo reikalavimais.</w:t>
      </w:r>
    </w:p>
    <w:p w14:paraId="0B7F4CD3" w14:textId="77777777" w:rsidR="009F655E" w:rsidRDefault="000A25EE">
      <w:pPr>
        <w:ind w:firstLine="709"/>
        <w:jc w:val="both"/>
        <w:rPr>
          <w:color w:val="000000"/>
        </w:rPr>
      </w:pPr>
    </w:p>
    <w:p w14:paraId="0B7F4CD4" w14:textId="77777777" w:rsidR="009F655E" w:rsidRDefault="000A25EE">
      <w:pPr>
        <w:jc w:val="center"/>
        <w:rPr>
          <w:b/>
          <w:caps/>
          <w:color w:val="000000"/>
        </w:rPr>
      </w:pPr>
      <w:r>
        <w:rPr>
          <w:b/>
          <w:caps/>
          <w:color w:val="000000"/>
        </w:rPr>
        <w:t>Pirmasis</w:t>
      </w:r>
      <w:r>
        <w:rPr>
          <w:b/>
          <w:caps/>
          <w:color w:val="000000"/>
        </w:rPr>
        <w:t xml:space="preserve"> skirsnis</w:t>
      </w:r>
    </w:p>
    <w:p w14:paraId="0B7F4CD5" w14:textId="77777777" w:rsidR="009F655E" w:rsidRDefault="000A25EE">
      <w:pPr>
        <w:jc w:val="center"/>
        <w:rPr>
          <w:b/>
          <w:caps/>
          <w:color w:val="000000"/>
        </w:rPr>
      </w:pPr>
      <w:r>
        <w:rPr>
          <w:b/>
          <w:caps/>
          <w:color w:val="000000"/>
        </w:rPr>
        <w:t>Kritimas</w:t>
      </w:r>
    </w:p>
    <w:p w14:paraId="0B7F4CD6" w14:textId="77777777" w:rsidR="009F655E" w:rsidRDefault="009F655E">
      <w:pPr>
        <w:ind w:firstLine="709"/>
        <w:jc w:val="both"/>
        <w:rPr>
          <w:color w:val="000000"/>
        </w:rPr>
      </w:pPr>
    </w:p>
    <w:p w14:paraId="0B7F4CD7" w14:textId="77777777" w:rsidR="009F655E" w:rsidRDefault="000A25EE">
      <w:pPr>
        <w:ind w:firstLine="709"/>
        <w:jc w:val="both"/>
        <w:rPr>
          <w:color w:val="000000"/>
        </w:rPr>
      </w:pPr>
      <w:r>
        <w:rPr>
          <w:color w:val="000000"/>
        </w:rPr>
        <w:t>16</w:t>
      </w:r>
      <w:r>
        <w:rPr>
          <w:color w:val="000000"/>
        </w:rPr>
        <w:t xml:space="preserve">. Kritimo rizikos faktoriui gali būti priskiriamas ir sužalojimas (patempimas) nesant smūgio poveikio. Kritimas taip pat gali sukelti tiesioginį smūgį ir </w:t>
      </w:r>
      <w:r>
        <w:rPr>
          <w:color w:val="000000"/>
        </w:rPr>
        <w:t>sužalojimą.</w:t>
      </w:r>
    </w:p>
    <w:p w14:paraId="0B7F4CD8" w14:textId="77777777" w:rsidR="009F655E" w:rsidRDefault="000A25EE">
      <w:pPr>
        <w:ind w:firstLine="709"/>
        <w:jc w:val="both"/>
        <w:rPr>
          <w:color w:val="000000"/>
        </w:rPr>
      </w:pPr>
      <w:r>
        <w:rPr>
          <w:color w:val="000000"/>
        </w:rPr>
        <w:t>17</w:t>
      </w:r>
      <w:r>
        <w:rPr>
          <w:color w:val="000000"/>
        </w:rPr>
        <w:t>. Rizikos apibūdinimas:</w:t>
      </w:r>
    </w:p>
    <w:p w14:paraId="0B7F4CD9" w14:textId="77777777" w:rsidR="009F655E" w:rsidRDefault="000A25EE">
      <w:pPr>
        <w:ind w:firstLine="709"/>
        <w:jc w:val="both"/>
        <w:rPr>
          <w:color w:val="000000"/>
        </w:rPr>
      </w:pPr>
      <w:r>
        <w:rPr>
          <w:color w:val="000000"/>
        </w:rPr>
        <w:t>Kritimo riziką galima suskirstyti į:</w:t>
      </w:r>
    </w:p>
    <w:p w14:paraId="0B7F4CDA" w14:textId="77777777" w:rsidR="009F655E" w:rsidRDefault="000A25EE">
      <w:pPr>
        <w:ind w:firstLine="709"/>
        <w:jc w:val="both"/>
        <w:rPr>
          <w:color w:val="000000"/>
        </w:rPr>
      </w:pPr>
      <w:r>
        <w:rPr>
          <w:color w:val="000000"/>
        </w:rPr>
        <w:t>- kritimą paslydus;</w:t>
      </w:r>
    </w:p>
    <w:p w14:paraId="0B7F4CDB" w14:textId="77777777" w:rsidR="009F655E" w:rsidRDefault="000A25EE">
      <w:pPr>
        <w:ind w:firstLine="709"/>
        <w:jc w:val="both"/>
        <w:rPr>
          <w:color w:val="000000"/>
        </w:rPr>
      </w:pPr>
      <w:r>
        <w:rPr>
          <w:color w:val="000000"/>
        </w:rPr>
        <w:t>- kritimą užkliuvus ar apvirtus;</w:t>
      </w:r>
    </w:p>
    <w:p w14:paraId="0B7F4CDC" w14:textId="77777777" w:rsidR="009F655E" w:rsidRDefault="000A25EE">
      <w:pPr>
        <w:ind w:firstLine="709"/>
        <w:jc w:val="both"/>
        <w:rPr>
          <w:color w:val="000000"/>
        </w:rPr>
      </w:pPr>
      <w:r>
        <w:rPr>
          <w:color w:val="000000"/>
        </w:rPr>
        <w:t>- kritimą pasikeitus grindų lygiui.</w:t>
      </w:r>
    </w:p>
    <w:p w14:paraId="0B7F4CDD" w14:textId="77777777" w:rsidR="009F655E" w:rsidRDefault="000A25EE">
      <w:pPr>
        <w:ind w:firstLine="709"/>
        <w:jc w:val="both"/>
        <w:rPr>
          <w:color w:val="000000"/>
        </w:rPr>
      </w:pPr>
      <w:r>
        <w:rPr>
          <w:color w:val="000000"/>
        </w:rPr>
        <w:t>17.1</w:t>
      </w:r>
      <w:r>
        <w:rPr>
          <w:color w:val="000000"/>
        </w:rPr>
        <w:t>. Kritimas paslydus.</w:t>
      </w:r>
    </w:p>
    <w:p w14:paraId="0B7F4CDE" w14:textId="77777777" w:rsidR="009F655E" w:rsidRDefault="000A25EE">
      <w:pPr>
        <w:ind w:firstLine="709"/>
        <w:jc w:val="both"/>
        <w:rPr>
          <w:color w:val="000000"/>
        </w:rPr>
      </w:pPr>
      <w:r>
        <w:rPr>
          <w:color w:val="000000"/>
        </w:rPr>
        <w:t>Rizika yra susijusi su einančiojo koordinacija, avalynės tipu</w:t>
      </w:r>
      <w:r>
        <w:rPr>
          <w:color w:val="000000"/>
        </w:rPr>
        <w:t xml:space="preserve"> ir grindų ar kelio (teritorijos) paviršiaus sąlygomis. Statybos produktų esminės charakteristikos šiuo atveju yra grindų ar kelio (teritorijos) slidumas.</w:t>
      </w:r>
    </w:p>
    <w:p w14:paraId="0B7F4CDF" w14:textId="77777777" w:rsidR="009F655E" w:rsidRDefault="000A25EE">
      <w:pPr>
        <w:ind w:firstLine="709"/>
        <w:jc w:val="both"/>
        <w:rPr>
          <w:color w:val="000000"/>
        </w:rPr>
      </w:pPr>
      <w:r>
        <w:rPr>
          <w:color w:val="000000"/>
        </w:rPr>
        <w:t>17.2</w:t>
      </w:r>
      <w:r>
        <w:rPr>
          <w:color w:val="000000"/>
        </w:rPr>
        <w:t>. Kritimas užkliuvus ar apvirtus.</w:t>
      </w:r>
    </w:p>
    <w:p w14:paraId="0B7F4CE0" w14:textId="77777777" w:rsidR="009F655E" w:rsidRDefault="000A25EE">
      <w:pPr>
        <w:ind w:firstLine="709"/>
        <w:jc w:val="both"/>
        <w:rPr>
          <w:color w:val="000000"/>
        </w:rPr>
      </w:pPr>
      <w:r>
        <w:rPr>
          <w:color w:val="000000"/>
        </w:rPr>
        <w:t xml:space="preserve">Ši rizika apima sužalojimą ar mirtį kritus užkliuvus ar </w:t>
      </w:r>
      <w:r>
        <w:rPr>
          <w:color w:val="000000"/>
        </w:rPr>
        <w:t>apvirtus ir gali kilti dėl blogo matomumo ar grindų paviršiaus nelygumo, įskaitant staigius nedidelius lygio pasikeitimus, jų slidumo pakitimus ir kitokias netikėtas kliūtis.</w:t>
      </w:r>
    </w:p>
    <w:p w14:paraId="0B7F4CE1" w14:textId="77777777" w:rsidR="009F655E" w:rsidRDefault="000A25EE">
      <w:pPr>
        <w:ind w:firstLine="709"/>
        <w:jc w:val="both"/>
        <w:rPr>
          <w:color w:val="000000"/>
        </w:rPr>
      </w:pPr>
      <w:r>
        <w:rPr>
          <w:color w:val="000000"/>
        </w:rPr>
        <w:t>17.3</w:t>
      </w:r>
      <w:r>
        <w:rPr>
          <w:color w:val="000000"/>
        </w:rPr>
        <w:t>. Kritimas staigiai pasikeitus grindų lygiui.</w:t>
      </w:r>
    </w:p>
    <w:p w14:paraId="0B7F4CE2" w14:textId="77777777" w:rsidR="009F655E" w:rsidRDefault="000A25EE">
      <w:pPr>
        <w:ind w:firstLine="709"/>
        <w:jc w:val="both"/>
        <w:rPr>
          <w:color w:val="000000"/>
        </w:rPr>
      </w:pPr>
      <w:r>
        <w:rPr>
          <w:color w:val="000000"/>
        </w:rPr>
        <w:t>Rizika kyla dėl esminio sta</w:t>
      </w:r>
      <w:r>
        <w:rPr>
          <w:color w:val="000000"/>
        </w:rPr>
        <w:t>igaus grindų lygio pasikeitimo, galinčio sukelti kritimą, kai nėra tinkamų aptvėrimų ar naudojami netinkami laiptai, pritvirtintos lipynės ar rampos.</w:t>
      </w:r>
    </w:p>
    <w:p w14:paraId="0B7F4CE3" w14:textId="77777777" w:rsidR="009F655E" w:rsidRDefault="000A25EE">
      <w:pPr>
        <w:ind w:firstLine="709"/>
        <w:jc w:val="both"/>
        <w:rPr>
          <w:color w:val="000000"/>
        </w:rPr>
      </w:pPr>
      <w:r>
        <w:rPr>
          <w:color w:val="000000"/>
        </w:rPr>
        <w:t>18</w:t>
      </w:r>
      <w:r>
        <w:rPr>
          <w:color w:val="000000"/>
        </w:rPr>
        <w:t>. Statinių naudojimo savybės (A kategorijos techninės specifikacijos).</w:t>
      </w:r>
    </w:p>
    <w:p w14:paraId="0B7F4CE4" w14:textId="77777777" w:rsidR="009F655E" w:rsidRDefault="000A25EE">
      <w:pPr>
        <w:ind w:firstLine="709"/>
        <w:jc w:val="both"/>
        <w:rPr>
          <w:color w:val="000000"/>
        </w:rPr>
      </w:pPr>
      <w:r>
        <w:rPr>
          <w:color w:val="000000"/>
        </w:rPr>
        <w:t>18.1</w:t>
      </w:r>
      <w:r>
        <w:rPr>
          <w:color w:val="000000"/>
        </w:rPr>
        <w:t>. Kritimas paslydus.</w:t>
      </w:r>
    </w:p>
    <w:p w14:paraId="0B7F4CE5" w14:textId="77777777" w:rsidR="009F655E" w:rsidRDefault="000A25EE">
      <w:pPr>
        <w:ind w:firstLine="709"/>
        <w:jc w:val="both"/>
        <w:rPr>
          <w:color w:val="000000"/>
        </w:rPr>
      </w:pPr>
      <w:r>
        <w:rPr>
          <w:color w:val="000000"/>
        </w:rPr>
        <w:t>Statinių reikiamos naudojimo savybės yra grindų ar kelio (teritorijos) slidumo ir staigių slidumo pasikeitimų ribojimas. Slidumas priklauso nuo grindų ar kelio (teritorijos) paviršiui būdingų charakteristikų ir tokių aplinkybių kaip vandens ar riebalų pavi</w:t>
      </w:r>
      <w:r>
        <w:rPr>
          <w:color w:val="000000"/>
        </w:rPr>
        <w:t>ršiuje buvimas.</w:t>
      </w:r>
    </w:p>
    <w:p w14:paraId="0B7F4CE6" w14:textId="77777777" w:rsidR="009F655E" w:rsidRDefault="000A25EE">
      <w:pPr>
        <w:ind w:firstLine="709"/>
        <w:jc w:val="both"/>
        <w:rPr>
          <w:color w:val="000000"/>
        </w:rPr>
      </w:pPr>
      <w:r>
        <w:rPr>
          <w:color w:val="000000"/>
        </w:rPr>
        <w:t>18.2</w:t>
      </w:r>
      <w:r>
        <w:rPr>
          <w:color w:val="000000"/>
        </w:rPr>
        <w:t>. Kritimas užkliuvus ar apvirtus.</w:t>
      </w:r>
    </w:p>
    <w:p w14:paraId="0B7F4CE7" w14:textId="77777777" w:rsidR="009F655E" w:rsidRDefault="000A25EE">
      <w:pPr>
        <w:ind w:firstLine="709"/>
        <w:jc w:val="both"/>
        <w:rPr>
          <w:color w:val="000000"/>
        </w:rPr>
      </w:pPr>
      <w:r>
        <w:rPr>
          <w:color w:val="000000"/>
        </w:rPr>
        <w:t>Siekiant išvengti kritimo užkliuvus, judėjimo vietose (statiniuose) turi būti lygūs grindų paviršiai, kad nebūtų staigaus lygio kitimo, slidumo pasikeitimo ar žemų kliūčių.</w:t>
      </w:r>
    </w:p>
    <w:p w14:paraId="0B7F4CE8" w14:textId="77777777" w:rsidR="009F655E" w:rsidRDefault="000A25EE">
      <w:pPr>
        <w:ind w:firstLine="709"/>
        <w:jc w:val="both"/>
        <w:rPr>
          <w:color w:val="000000"/>
        </w:rPr>
      </w:pPr>
      <w:r>
        <w:rPr>
          <w:color w:val="000000"/>
        </w:rPr>
        <w:t>Siekiant išvengti kritimo</w:t>
      </w:r>
      <w:r>
        <w:rPr>
          <w:color w:val="000000"/>
        </w:rPr>
        <w:t xml:space="preserve"> užkliuvus dėl blogo matomumo, būtini minimalaus apšviestumo standartai, kad žmonės galėtų saugiai judėti statiniuose, įskaitant evakuaciją. Be to, reikalingi išėjimo maršrutai su saugiu ir adekvačiu apšvietimu net ir sutrikus elektros tiekimui.</w:t>
      </w:r>
    </w:p>
    <w:p w14:paraId="0B7F4CE9" w14:textId="77777777" w:rsidR="009F655E" w:rsidRDefault="000A25EE">
      <w:pPr>
        <w:ind w:firstLine="709"/>
        <w:jc w:val="both"/>
        <w:rPr>
          <w:color w:val="000000"/>
        </w:rPr>
      </w:pPr>
      <w:r>
        <w:rPr>
          <w:color w:val="000000"/>
        </w:rPr>
        <w:t>18.3</w:t>
      </w:r>
      <w:r>
        <w:rPr>
          <w:color w:val="000000"/>
        </w:rPr>
        <w:t xml:space="preserve">. </w:t>
      </w:r>
      <w:r>
        <w:rPr>
          <w:color w:val="000000"/>
        </w:rPr>
        <w:t>Kritimas pasikeitus grindų lygiui.</w:t>
      </w:r>
    </w:p>
    <w:p w14:paraId="0B7F4CEA" w14:textId="77777777" w:rsidR="009F655E" w:rsidRDefault="000A25EE">
      <w:pPr>
        <w:ind w:firstLine="709"/>
        <w:jc w:val="both"/>
        <w:rPr>
          <w:color w:val="000000"/>
        </w:rPr>
      </w:pPr>
      <w:r>
        <w:rPr>
          <w:color w:val="000000"/>
        </w:rPr>
        <w:t xml:space="preserve">Kontroliuojamas įvairių priemonių, skirtų žmonėms vertikaliai judėti statiniuose, išdėstymas ir matmenys. Įvairiems statinių tipams taikomi skirtingi reikalavimai. Čia įvertinamas pakopų aukštis ir gylis, taip pat laiptų </w:t>
      </w:r>
      <w:r>
        <w:rPr>
          <w:color w:val="000000"/>
        </w:rPr>
        <w:t>aikštelės ir turėklai. Kontroliuojamas maksimalus, patogus naudoti rampų nuolydis, atsižvelgiant į neįgaliųjų asmenų saugą.</w:t>
      </w:r>
    </w:p>
    <w:p w14:paraId="0B7F4CEB" w14:textId="77777777" w:rsidR="009F655E" w:rsidRDefault="000A25EE">
      <w:pPr>
        <w:ind w:firstLine="709"/>
        <w:jc w:val="both"/>
        <w:rPr>
          <w:color w:val="000000"/>
        </w:rPr>
      </w:pPr>
      <w:r>
        <w:rPr>
          <w:color w:val="000000"/>
        </w:rPr>
        <w:t>Siekiant išvengti kritimo, būtina vengti esminių grindų lygio pasikeitimų. Prieinamos angos grindyse ar grindinio paviršiuje turi bū</w:t>
      </w:r>
      <w:r>
        <w:rPr>
          <w:color w:val="000000"/>
        </w:rPr>
        <w:t>ti uždengtos grotelėmis. Aptvarų, baliustradų, parapetų ir kitokių apsauginių priemonių aukštis gali būti nustatytas priklausomai nuo galimo kritimo aukščio. Angos turi būti ribojamos iki vaikams saugaus dydžio, neleidžiančio jiems įkliūti į šias angas. Bū</w:t>
      </w:r>
      <w:r>
        <w:rPr>
          <w:color w:val="000000"/>
        </w:rPr>
        <w:t>tinas minimalus atramos atsparumas galimam horizontaliam postūmiui.</w:t>
      </w:r>
    </w:p>
    <w:p w14:paraId="0B7F4CEC" w14:textId="77777777" w:rsidR="009F655E" w:rsidRDefault="000A25EE">
      <w:pPr>
        <w:ind w:firstLine="709"/>
        <w:jc w:val="both"/>
        <w:rPr>
          <w:color w:val="000000"/>
        </w:rPr>
      </w:pPr>
      <w:r>
        <w:rPr>
          <w:color w:val="000000"/>
        </w:rPr>
        <w:t>Viršutiniuose aukštuose atveriami langai gali kelti ypatingą pavojų vaikams ir valant langus.</w:t>
      </w:r>
    </w:p>
    <w:p w14:paraId="0B7F4CED" w14:textId="77777777" w:rsidR="009F655E" w:rsidRDefault="000A25EE">
      <w:pPr>
        <w:ind w:firstLine="709"/>
        <w:jc w:val="both"/>
        <w:rPr>
          <w:color w:val="000000"/>
        </w:rPr>
      </w:pPr>
      <w:r>
        <w:rPr>
          <w:color w:val="000000"/>
        </w:rPr>
        <w:t>19</w:t>
      </w:r>
      <w:r>
        <w:rPr>
          <w:color w:val="000000"/>
        </w:rPr>
        <w:t>. Esminės statybos produktų charakteristikos (B kategorijos techninės specifikacijos).</w:t>
      </w:r>
    </w:p>
    <w:p w14:paraId="0B7F4CEE" w14:textId="77777777" w:rsidR="009F655E" w:rsidRDefault="000A25EE">
      <w:pPr>
        <w:ind w:firstLine="709"/>
        <w:jc w:val="both"/>
        <w:rPr>
          <w:color w:val="000000"/>
        </w:rPr>
      </w:pPr>
      <w:r>
        <w:rPr>
          <w:color w:val="000000"/>
        </w:rPr>
        <w:t>19.1</w:t>
      </w:r>
      <w:r>
        <w:rPr>
          <w:color w:val="000000"/>
        </w:rPr>
        <w:t>. Kritimas paslydus.</w:t>
      </w:r>
    </w:p>
    <w:p w14:paraId="0B7F4CEF" w14:textId="77777777" w:rsidR="009F655E" w:rsidRDefault="000A25EE">
      <w:pPr>
        <w:ind w:firstLine="709"/>
        <w:jc w:val="both"/>
        <w:rPr>
          <w:color w:val="000000"/>
        </w:rPr>
      </w:pPr>
      <w:r>
        <w:rPr>
          <w:color w:val="000000"/>
        </w:rPr>
        <w:lastRenderedPageBreak/>
        <w:t>Tokiu atveju, kai grindų ar kelio (teritorijos) paviršius yra suformuotas iš fabrike pagamintų statybos produktų, produkto slidumas, įvertinus paviršiaus struktūrą, sąlygoja grindų ar kelio (teritorijos) slidumą.</w:t>
      </w:r>
    </w:p>
    <w:p w14:paraId="0B7F4CF0" w14:textId="77777777" w:rsidR="009F655E" w:rsidRDefault="000A25EE">
      <w:pPr>
        <w:ind w:firstLine="709"/>
        <w:jc w:val="both"/>
        <w:rPr>
          <w:color w:val="000000"/>
        </w:rPr>
      </w:pPr>
      <w:r>
        <w:rPr>
          <w:color w:val="000000"/>
        </w:rPr>
        <w:t>Turi būti sukur</w:t>
      </w:r>
      <w:r>
        <w:rPr>
          <w:color w:val="000000"/>
        </w:rPr>
        <w:t>ti suderintieji (harmonizuotieji) standartai, nustatantys būdus ir sąlygas slidumui įvertinti (atsižvelgiant į įvairius parametrus):</w:t>
      </w:r>
    </w:p>
    <w:p w14:paraId="0B7F4CF1" w14:textId="77777777" w:rsidR="009F655E" w:rsidRDefault="000A25EE">
      <w:pPr>
        <w:ind w:firstLine="709"/>
        <w:jc w:val="both"/>
        <w:rPr>
          <w:color w:val="000000"/>
        </w:rPr>
      </w:pPr>
      <w:r>
        <w:rPr>
          <w:color w:val="000000"/>
        </w:rPr>
        <w:t>- grindų ar kitų paviršių atžvilgiu – sąlygas vaikščioti basiems ar įvairiai apsiavusiems žmonėms;</w:t>
      </w:r>
    </w:p>
    <w:p w14:paraId="0B7F4CF2" w14:textId="77777777" w:rsidR="009F655E" w:rsidRDefault="000A25EE">
      <w:pPr>
        <w:ind w:firstLine="709"/>
        <w:jc w:val="both"/>
        <w:rPr>
          <w:color w:val="000000"/>
        </w:rPr>
      </w:pPr>
      <w:r>
        <w:rPr>
          <w:color w:val="000000"/>
        </w:rPr>
        <w:t>- paviršiaus sąlygas (sa</w:t>
      </w:r>
      <w:r>
        <w:rPr>
          <w:color w:val="000000"/>
        </w:rPr>
        <w:t>usas, šlapias, apledėjęs, riebaluotas, poliruotas).</w:t>
      </w:r>
    </w:p>
    <w:p w14:paraId="0B7F4CF3" w14:textId="77777777" w:rsidR="009F655E" w:rsidRDefault="000A25EE">
      <w:pPr>
        <w:ind w:firstLine="709"/>
        <w:jc w:val="both"/>
        <w:rPr>
          <w:color w:val="000000"/>
        </w:rPr>
      </w:pPr>
      <w:r>
        <w:rPr>
          <w:color w:val="000000"/>
        </w:rPr>
        <w:t xml:space="preserve">Slidumo klasės nustatomos įvertinus tai, kad slidumo reikalavimai yra išdėstyti tik kai kuriems ypatingiems atvejams. Taip pat būtina įvertinti grindų ar kelio (teritorijos) paviršiaus susidėvėjimą </w:t>
      </w:r>
      <w:r>
        <w:rPr>
          <w:color w:val="000000"/>
        </w:rPr>
        <w:t>naudojant ir prižiūrint.</w:t>
      </w:r>
    </w:p>
    <w:p w14:paraId="0B7F4CF4" w14:textId="77777777" w:rsidR="009F655E" w:rsidRDefault="000A25EE">
      <w:pPr>
        <w:ind w:firstLine="709"/>
        <w:jc w:val="both"/>
        <w:rPr>
          <w:color w:val="000000"/>
        </w:rPr>
      </w:pPr>
      <w:r>
        <w:rPr>
          <w:color w:val="000000"/>
        </w:rPr>
        <w:t>19.2</w:t>
      </w:r>
      <w:r>
        <w:rPr>
          <w:color w:val="000000"/>
        </w:rPr>
        <w:t>. Kritimas užkliuvus ar apvirtus.</w:t>
      </w:r>
    </w:p>
    <w:p w14:paraId="0B7F4CF5" w14:textId="77777777" w:rsidR="009F655E" w:rsidRDefault="000A25EE">
      <w:pPr>
        <w:ind w:firstLine="709"/>
        <w:jc w:val="both"/>
        <w:rPr>
          <w:color w:val="000000"/>
        </w:rPr>
      </w:pPr>
      <w:r>
        <w:rPr>
          <w:color w:val="000000"/>
        </w:rPr>
        <w:t>Apšvietimo įrenginiai yra šviestuvai ir avarinio apšvietimo mazgai. Jų tam tikros charakteristikos (galia, šviesos stipris) yra derinamos su Direktyvos dėl žemos įtampos reikalavimais. Dire</w:t>
      </w:r>
      <w:r>
        <w:rPr>
          <w:color w:val="000000"/>
        </w:rPr>
        <w:t>ktyvos reikalavimai, jei reikia, gali būti papildyti SPD reikalavimais.</w:t>
      </w:r>
    </w:p>
    <w:p w14:paraId="0B7F4CF6" w14:textId="77777777" w:rsidR="009F655E" w:rsidRDefault="000A25EE">
      <w:pPr>
        <w:ind w:firstLine="709"/>
        <w:jc w:val="both"/>
        <w:rPr>
          <w:color w:val="000000"/>
        </w:rPr>
      </w:pPr>
      <w:r>
        <w:rPr>
          <w:color w:val="000000"/>
        </w:rPr>
        <w:t>19.3</w:t>
      </w:r>
      <w:r>
        <w:rPr>
          <w:color w:val="000000"/>
        </w:rPr>
        <w:t>. Kritimas pasikeitus grindų lygiui.</w:t>
      </w:r>
    </w:p>
    <w:p w14:paraId="0B7F4CF7" w14:textId="77777777" w:rsidR="009F655E" w:rsidRDefault="000A25EE">
      <w:pPr>
        <w:ind w:firstLine="709"/>
        <w:jc w:val="both"/>
        <w:rPr>
          <w:color w:val="000000"/>
        </w:rPr>
      </w:pPr>
      <w:r>
        <w:rPr>
          <w:color w:val="000000"/>
        </w:rPr>
        <w:t>Laiptai klasifikuojami pagal tipus. Svarbiausi jų parametrai yra pakopų aukštis ir gylis.</w:t>
      </w:r>
    </w:p>
    <w:p w14:paraId="0B7F4CF8" w14:textId="77777777" w:rsidR="009F655E" w:rsidRDefault="000A25EE">
      <w:pPr>
        <w:ind w:firstLine="709"/>
        <w:jc w:val="both"/>
        <w:rPr>
          <w:color w:val="000000"/>
        </w:rPr>
      </w:pPr>
      <w:r>
        <w:rPr>
          <w:color w:val="000000"/>
        </w:rPr>
        <w:t>Jei yra staigus žemėjimas, atitinkamos aptvarų, b</w:t>
      </w:r>
      <w:r>
        <w:rPr>
          <w:color w:val="000000"/>
        </w:rPr>
        <w:t>aliustradų ir parapetų charakteristikos yra:</w:t>
      </w:r>
    </w:p>
    <w:p w14:paraId="0B7F4CF9" w14:textId="77777777" w:rsidR="009F655E" w:rsidRDefault="000A25EE">
      <w:pPr>
        <w:ind w:firstLine="709"/>
        <w:jc w:val="both"/>
        <w:rPr>
          <w:color w:val="000000"/>
        </w:rPr>
      </w:pPr>
      <w:r>
        <w:rPr>
          <w:color w:val="000000"/>
        </w:rPr>
        <w:t>- jų aukštis virš grindų;</w:t>
      </w:r>
    </w:p>
    <w:p w14:paraId="0B7F4CFA" w14:textId="77777777" w:rsidR="009F655E" w:rsidRDefault="000A25EE">
      <w:pPr>
        <w:ind w:firstLine="709"/>
        <w:jc w:val="both"/>
        <w:rPr>
          <w:color w:val="000000"/>
        </w:rPr>
      </w:pPr>
      <w:r>
        <w:rPr>
          <w:color w:val="000000"/>
        </w:rPr>
        <w:t>- galimybė juos perlipti vaikams;</w:t>
      </w:r>
    </w:p>
    <w:p w14:paraId="0B7F4CFB" w14:textId="77777777" w:rsidR="009F655E" w:rsidRDefault="000A25EE">
      <w:pPr>
        <w:ind w:firstLine="709"/>
        <w:jc w:val="both"/>
        <w:rPr>
          <w:color w:val="000000"/>
        </w:rPr>
      </w:pPr>
      <w:r>
        <w:rPr>
          <w:color w:val="000000"/>
        </w:rPr>
        <w:t>- angų, pro kurias gali nukristi ar į kurias gali įkliūti vaikai, dydis;</w:t>
      </w:r>
    </w:p>
    <w:p w14:paraId="0B7F4CFC" w14:textId="77777777" w:rsidR="009F655E" w:rsidRDefault="000A25EE">
      <w:pPr>
        <w:ind w:firstLine="709"/>
        <w:jc w:val="both"/>
        <w:rPr>
          <w:color w:val="000000"/>
        </w:rPr>
      </w:pPr>
      <w:r>
        <w:rPr>
          <w:color w:val="000000"/>
        </w:rPr>
        <w:t>- jų geba atlaikyti horizontalias apkrovas.</w:t>
      </w:r>
    </w:p>
    <w:p w14:paraId="0B7F4CFD" w14:textId="77777777" w:rsidR="009F655E" w:rsidRDefault="000A25EE">
      <w:pPr>
        <w:ind w:firstLine="709"/>
        <w:jc w:val="both"/>
        <w:rPr>
          <w:color w:val="000000"/>
        </w:rPr>
      </w:pPr>
      <w:r>
        <w:rPr>
          <w:color w:val="000000"/>
        </w:rPr>
        <w:t>Langai ir durys turi būti su apsau</w:t>
      </w:r>
      <w:r>
        <w:rPr>
          <w:color w:val="000000"/>
        </w:rPr>
        <w:t>ginėmis įkabėmis ir tvirtikliais.</w:t>
      </w:r>
    </w:p>
    <w:p w14:paraId="0B7F4CFE" w14:textId="77777777" w:rsidR="009F655E" w:rsidRDefault="000A25EE">
      <w:pPr>
        <w:ind w:firstLine="709"/>
        <w:jc w:val="both"/>
        <w:rPr>
          <w:color w:val="000000"/>
        </w:rPr>
      </w:pPr>
    </w:p>
    <w:p w14:paraId="0B7F4CFF" w14:textId="77777777" w:rsidR="009F655E" w:rsidRDefault="000A25EE">
      <w:pPr>
        <w:jc w:val="center"/>
        <w:rPr>
          <w:b/>
          <w:caps/>
          <w:color w:val="000000"/>
        </w:rPr>
      </w:pPr>
      <w:r>
        <w:rPr>
          <w:b/>
          <w:caps/>
          <w:color w:val="000000"/>
        </w:rPr>
        <w:t>Antrasis</w:t>
      </w:r>
      <w:r>
        <w:rPr>
          <w:b/>
          <w:caps/>
          <w:color w:val="000000"/>
        </w:rPr>
        <w:t xml:space="preserve"> skirsnis</w:t>
      </w:r>
    </w:p>
    <w:p w14:paraId="0B7F4D00" w14:textId="77777777" w:rsidR="009F655E" w:rsidRDefault="000A25EE">
      <w:pPr>
        <w:jc w:val="center"/>
        <w:rPr>
          <w:b/>
          <w:caps/>
          <w:color w:val="000000"/>
        </w:rPr>
      </w:pPr>
      <w:r>
        <w:rPr>
          <w:b/>
          <w:caps/>
          <w:color w:val="000000"/>
        </w:rPr>
        <w:t>Tiesioginis smūgis</w:t>
      </w:r>
    </w:p>
    <w:p w14:paraId="0B7F4D01" w14:textId="77777777" w:rsidR="009F655E" w:rsidRDefault="009F655E">
      <w:pPr>
        <w:ind w:firstLine="709"/>
        <w:jc w:val="both"/>
        <w:rPr>
          <w:color w:val="000000"/>
        </w:rPr>
      </w:pPr>
    </w:p>
    <w:p w14:paraId="0B7F4D02" w14:textId="77777777" w:rsidR="009F655E" w:rsidRDefault="000A25EE">
      <w:pPr>
        <w:ind w:firstLine="709"/>
        <w:jc w:val="both"/>
        <w:rPr>
          <w:color w:val="000000"/>
        </w:rPr>
      </w:pPr>
      <w:r>
        <w:rPr>
          <w:color w:val="000000"/>
        </w:rPr>
        <w:t>20</w:t>
      </w:r>
      <w:r>
        <w:rPr>
          <w:color w:val="000000"/>
        </w:rPr>
        <w:t>. Rizikos aprašymas.</w:t>
      </w:r>
    </w:p>
    <w:p w14:paraId="0B7F4D03" w14:textId="77777777" w:rsidR="009F655E" w:rsidRDefault="000A25EE">
      <w:pPr>
        <w:ind w:firstLine="709"/>
        <w:jc w:val="both"/>
        <w:rPr>
          <w:color w:val="000000"/>
        </w:rPr>
      </w:pPr>
      <w:r>
        <w:rPr>
          <w:color w:val="000000"/>
        </w:rPr>
        <w:t xml:space="preserve">Rizika yra susijusi su sužalojimu ar mirtimi dėl atsitiktinės ar neatsitiktinės sąveikos (smūgiai, susidūrimas) tarp statinio ar jo konstrukcijų </w:t>
      </w:r>
      <w:r>
        <w:rPr>
          <w:color w:val="000000"/>
        </w:rPr>
        <w:t>(elementų) bei naudotojų statinyje ar greta jo.</w:t>
      </w:r>
    </w:p>
    <w:p w14:paraId="0B7F4D04" w14:textId="77777777" w:rsidR="009F655E" w:rsidRDefault="000A25EE">
      <w:pPr>
        <w:ind w:firstLine="709"/>
        <w:jc w:val="both"/>
        <w:rPr>
          <w:color w:val="000000"/>
        </w:rPr>
      </w:pPr>
      <w:r>
        <w:rPr>
          <w:color w:val="000000"/>
        </w:rPr>
        <w:t>20.1</w:t>
      </w:r>
      <w:r>
        <w:rPr>
          <w:color w:val="000000"/>
        </w:rPr>
        <w:t>. Rizika apima:</w:t>
      </w:r>
    </w:p>
    <w:p w14:paraId="0B7F4D05" w14:textId="77777777" w:rsidR="009F655E" w:rsidRDefault="000A25EE">
      <w:pPr>
        <w:ind w:firstLine="709"/>
        <w:jc w:val="both"/>
        <w:rPr>
          <w:color w:val="000000"/>
        </w:rPr>
      </w:pPr>
      <w:r>
        <w:rPr>
          <w:color w:val="000000"/>
        </w:rPr>
        <w:t>- smūgius (susidūrimus) ir kt. tarp naudotojų ir tokių elementų ar statinio dalių, prie kurių prieinama tiesiogiai arba joms judant (pvz.: durys, langai, automatiniai garažų vartai);</w:t>
      </w:r>
    </w:p>
    <w:p w14:paraId="0B7F4D06" w14:textId="77777777" w:rsidR="009F655E" w:rsidRDefault="000A25EE">
      <w:pPr>
        <w:ind w:firstLine="709"/>
        <w:jc w:val="both"/>
        <w:rPr>
          <w:color w:val="000000"/>
        </w:rPr>
      </w:pPr>
      <w:r>
        <w:rPr>
          <w:color w:val="000000"/>
        </w:rPr>
        <w:t>- s</w:t>
      </w:r>
      <w:r>
        <w:rPr>
          <w:color w:val="000000"/>
        </w:rPr>
        <w:t>mūgius (susidūrimus) ir kt. tarp naudotojų ir statinio konstrukcijų, kurie gali būti vertinami kaip avarijos ar konkrečių aplinkybių pasekmė (pvz., kritimas per trapų elementą);</w:t>
      </w:r>
    </w:p>
    <w:p w14:paraId="0B7F4D07" w14:textId="77777777" w:rsidR="009F655E" w:rsidRDefault="000A25EE">
      <w:pPr>
        <w:ind w:firstLine="709"/>
        <w:jc w:val="both"/>
        <w:rPr>
          <w:color w:val="000000"/>
        </w:rPr>
      </w:pPr>
      <w:r>
        <w:rPr>
          <w:color w:val="000000"/>
        </w:rPr>
        <w:t>- smūgiai nuo krintančių ant naudotojų objektų, kurie yra statinio konstrukcij</w:t>
      </w:r>
      <w:r>
        <w:rPr>
          <w:color w:val="000000"/>
        </w:rPr>
        <w:t>os.</w:t>
      </w:r>
    </w:p>
    <w:p w14:paraId="0B7F4D08" w14:textId="77777777" w:rsidR="009F655E" w:rsidRDefault="000A25EE">
      <w:pPr>
        <w:ind w:firstLine="709"/>
        <w:jc w:val="both"/>
        <w:rPr>
          <w:color w:val="000000"/>
        </w:rPr>
      </w:pPr>
      <w:r>
        <w:rPr>
          <w:color w:val="000000"/>
        </w:rPr>
        <w:t>20.2</w:t>
      </w:r>
      <w:r>
        <w:rPr>
          <w:color w:val="000000"/>
        </w:rPr>
        <w:t>. Rizika neapima avarijos rizikos dėl transporto priemonių judėjimo.</w:t>
      </w:r>
    </w:p>
    <w:p w14:paraId="0B7F4D09" w14:textId="77777777" w:rsidR="009F655E" w:rsidRDefault="000A25EE">
      <w:pPr>
        <w:ind w:firstLine="709"/>
        <w:jc w:val="both"/>
        <w:rPr>
          <w:color w:val="000000"/>
        </w:rPr>
      </w:pPr>
      <w:r>
        <w:rPr>
          <w:color w:val="000000"/>
        </w:rPr>
        <w:t>21</w:t>
      </w:r>
      <w:r>
        <w:rPr>
          <w:color w:val="000000"/>
        </w:rPr>
        <w:t>. Statinių naudojimo savybės (A kategorijos techninės specifikacijos).</w:t>
      </w:r>
    </w:p>
    <w:p w14:paraId="0B7F4D0A" w14:textId="77777777" w:rsidR="009F655E" w:rsidRDefault="000A25EE">
      <w:pPr>
        <w:ind w:firstLine="709"/>
        <w:jc w:val="both"/>
        <w:rPr>
          <w:color w:val="000000"/>
        </w:rPr>
      </w:pPr>
      <w:r>
        <w:rPr>
          <w:color w:val="000000"/>
        </w:rPr>
        <w:t>Statinių ar jų elementų, susijusių su rizikos lygiu, charakteristikos apima:</w:t>
      </w:r>
    </w:p>
    <w:p w14:paraId="0B7F4D0B" w14:textId="77777777" w:rsidR="009F655E" w:rsidRDefault="000A25EE">
      <w:pPr>
        <w:ind w:firstLine="709"/>
        <w:jc w:val="both"/>
        <w:rPr>
          <w:color w:val="000000"/>
        </w:rPr>
      </w:pPr>
      <w:r>
        <w:rPr>
          <w:color w:val="000000"/>
        </w:rPr>
        <w:t>- formą, matmenis;</w:t>
      </w:r>
    </w:p>
    <w:p w14:paraId="0B7F4D0C" w14:textId="77777777" w:rsidR="009F655E" w:rsidRDefault="000A25EE">
      <w:pPr>
        <w:ind w:firstLine="709"/>
        <w:jc w:val="both"/>
        <w:rPr>
          <w:color w:val="000000"/>
        </w:rPr>
      </w:pPr>
      <w:r>
        <w:rPr>
          <w:color w:val="000000"/>
        </w:rPr>
        <w:t>- aštrių ar pjaunančių briaunų buvimą;</w:t>
      </w:r>
    </w:p>
    <w:p w14:paraId="0B7F4D0D" w14:textId="77777777" w:rsidR="009F655E" w:rsidRDefault="000A25EE">
      <w:pPr>
        <w:ind w:firstLine="709"/>
        <w:jc w:val="both"/>
        <w:rPr>
          <w:color w:val="000000"/>
        </w:rPr>
      </w:pPr>
      <w:r>
        <w:rPr>
          <w:color w:val="000000"/>
        </w:rPr>
        <w:t>- paviršių pobūdį (kietumas, šiurkštumas ir kt.);</w:t>
      </w:r>
    </w:p>
    <w:p w14:paraId="0B7F4D0E" w14:textId="77777777" w:rsidR="009F655E" w:rsidRDefault="000A25EE">
      <w:pPr>
        <w:ind w:firstLine="709"/>
        <w:jc w:val="both"/>
        <w:rPr>
          <w:color w:val="000000"/>
        </w:rPr>
      </w:pPr>
      <w:r>
        <w:rPr>
          <w:color w:val="000000"/>
        </w:rPr>
        <w:t>- smūgio pasekmes (pvz.: stiprumas, geba neleisti nukristi žmonėms ar objektams, sudužimo savybės, duženų dydis ir kt.);</w:t>
      </w:r>
    </w:p>
    <w:p w14:paraId="0B7F4D0F" w14:textId="77777777" w:rsidR="009F655E" w:rsidRDefault="000A25EE">
      <w:pPr>
        <w:ind w:firstLine="709"/>
        <w:jc w:val="both"/>
        <w:rPr>
          <w:color w:val="000000"/>
        </w:rPr>
      </w:pPr>
      <w:r>
        <w:rPr>
          <w:color w:val="000000"/>
        </w:rPr>
        <w:t xml:space="preserve">- jėgas, veikiančias kūną (pvz., automatiškai </w:t>
      </w:r>
      <w:r>
        <w:rPr>
          <w:color w:val="000000"/>
        </w:rPr>
        <w:t>atidaromos durys).</w:t>
      </w:r>
    </w:p>
    <w:p w14:paraId="0B7F4D10" w14:textId="77777777" w:rsidR="009F655E" w:rsidRDefault="000A25EE">
      <w:pPr>
        <w:ind w:firstLine="709"/>
        <w:jc w:val="both"/>
        <w:rPr>
          <w:color w:val="000000"/>
        </w:rPr>
      </w:pPr>
      <w:r>
        <w:rPr>
          <w:color w:val="000000"/>
        </w:rPr>
        <w:t>21.1</w:t>
      </w:r>
      <w:r>
        <w:rPr>
          <w:color w:val="000000"/>
        </w:rPr>
        <w:t>. Rizikos lygiui įtakos turi apsauginiai įtaisai ar atsargumo priemonės, kurių imamasi ribojant ar neleidžiant prieiti prie pavojingų elementų.</w:t>
      </w:r>
    </w:p>
    <w:p w14:paraId="0B7F4D11" w14:textId="77777777" w:rsidR="009F655E" w:rsidRDefault="000A25EE">
      <w:pPr>
        <w:ind w:firstLine="709"/>
        <w:jc w:val="both"/>
        <w:rPr>
          <w:color w:val="000000"/>
        </w:rPr>
      </w:pPr>
      <w:r>
        <w:rPr>
          <w:color w:val="000000"/>
        </w:rPr>
        <w:t>21.2</w:t>
      </w:r>
      <w:r>
        <w:rPr>
          <w:color w:val="000000"/>
        </w:rPr>
        <w:t>. Rizika iki minimumo sumažinama laikantis ne konkrečių statybos produktų reika</w:t>
      </w:r>
      <w:r>
        <w:rPr>
          <w:color w:val="000000"/>
        </w:rPr>
        <w:t>lavimų, o tam tikrų statinio projektavimo reikalavimų.</w:t>
      </w:r>
    </w:p>
    <w:p w14:paraId="0B7F4D12" w14:textId="77777777" w:rsidR="009F655E" w:rsidRDefault="000A25EE">
      <w:pPr>
        <w:ind w:firstLine="709"/>
        <w:jc w:val="both"/>
        <w:rPr>
          <w:color w:val="000000"/>
        </w:rPr>
      </w:pPr>
      <w:r>
        <w:rPr>
          <w:color w:val="000000"/>
        </w:rPr>
        <w:t>Įvairios rizikos priežastys nurodytos šio reglamento A priede kartu su statinių reikalavimais ir su tuo susijusiais statybos produktų reikalavimais.</w:t>
      </w:r>
    </w:p>
    <w:p w14:paraId="0B7F4D13" w14:textId="77777777" w:rsidR="009F655E" w:rsidRDefault="000A25EE">
      <w:pPr>
        <w:ind w:firstLine="709"/>
        <w:jc w:val="both"/>
        <w:rPr>
          <w:color w:val="000000"/>
        </w:rPr>
      </w:pPr>
      <w:r>
        <w:rPr>
          <w:color w:val="000000"/>
        </w:rPr>
        <w:t>22</w:t>
      </w:r>
      <w:r>
        <w:rPr>
          <w:color w:val="000000"/>
        </w:rPr>
        <w:t>. Esminės statybos produktų charakteristikos</w:t>
      </w:r>
      <w:r>
        <w:rPr>
          <w:color w:val="000000"/>
        </w:rPr>
        <w:t xml:space="preserve"> (B kategorijos techninės specifikacijos).</w:t>
      </w:r>
    </w:p>
    <w:p w14:paraId="0B7F4D14" w14:textId="77777777" w:rsidR="009F655E" w:rsidRDefault="000A25EE">
      <w:pPr>
        <w:ind w:firstLine="709"/>
        <w:jc w:val="both"/>
        <w:rPr>
          <w:color w:val="000000"/>
        </w:rPr>
      </w:pPr>
      <w:r>
        <w:rPr>
          <w:color w:val="000000"/>
        </w:rPr>
        <w:t>22.1</w:t>
      </w:r>
      <w:r>
        <w:rPr>
          <w:color w:val="000000"/>
        </w:rPr>
        <w:t>. A priede nurodytų statybos produktų charakteristikose turi būti nurodyta:</w:t>
      </w:r>
    </w:p>
    <w:p w14:paraId="0B7F4D15" w14:textId="77777777" w:rsidR="009F655E" w:rsidRDefault="000A25EE">
      <w:pPr>
        <w:ind w:firstLine="709"/>
        <w:jc w:val="both"/>
        <w:rPr>
          <w:color w:val="000000"/>
        </w:rPr>
      </w:pPr>
      <w:r>
        <w:rPr>
          <w:color w:val="000000"/>
        </w:rPr>
        <w:t>statybos produktų su įtaisais (pvz., kaip durys ir kt.) atveju:</w:t>
      </w:r>
    </w:p>
    <w:p w14:paraId="0B7F4D16" w14:textId="77777777" w:rsidR="009F655E" w:rsidRDefault="000A25EE">
      <w:pPr>
        <w:ind w:firstLine="709"/>
        <w:jc w:val="both"/>
        <w:rPr>
          <w:color w:val="000000"/>
        </w:rPr>
      </w:pPr>
      <w:r>
        <w:rPr>
          <w:color w:val="000000"/>
        </w:rPr>
        <w:t>- kūną veikiančios jėgos;</w:t>
      </w:r>
    </w:p>
    <w:p w14:paraId="0B7F4D17" w14:textId="77777777" w:rsidR="009F655E" w:rsidRDefault="000A25EE">
      <w:pPr>
        <w:ind w:firstLine="709"/>
        <w:jc w:val="both"/>
        <w:rPr>
          <w:color w:val="000000"/>
        </w:rPr>
      </w:pPr>
      <w:r>
        <w:rPr>
          <w:color w:val="000000"/>
        </w:rPr>
        <w:t>- apsauginių įtaisų charakteristikos;</w:t>
      </w:r>
    </w:p>
    <w:p w14:paraId="0B7F4D18" w14:textId="77777777" w:rsidR="009F655E" w:rsidRDefault="000A25EE">
      <w:pPr>
        <w:ind w:firstLine="709"/>
        <w:jc w:val="both"/>
        <w:rPr>
          <w:color w:val="000000"/>
        </w:rPr>
      </w:pPr>
      <w:r>
        <w:rPr>
          <w:color w:val="000000"/>
        </w:rPr>
        <w:t>dur</w:t>
      </w:r>
      <w:r>
        <w:rPr>
          <w:color w:val="000000"/>
        </w:rPr>
        <w:t>ų, baliustradų, įstiklintų langų atveju:</w:t>
      </w:r>
    </w:p>
    <w:p w14:paraId="0B7F4D19" w14:textId="77777777" w:rsidR="009F655E" w:rsidRDefault="000A25EE">
      <w:pPr>
        <w:ind w:firstLine="709"/>
        <w:jc w:val="both"/>
        <w:rPr>
          <w:color w:val="000000"/>
        </w:rPr>
      </w:pPr>
      <w:r>
        <w:rPr>
          <w:color w:val="000000"/>
        </w:rPr>
        <w:t>- forma ir matmenys;</w:t>
      </w:r>
    </w:p>
    <w:p w14:paraId="0B7F4D1A" w14:textId="77777777" w:rsidR="009F655E" w:rsidRDefault="000A25EE">
      <w:pPr>
        <w:ind w:firstLine="709"/>
        <w:jc w:val="both"/>
        <w:rPr>
          <w:color w:val="000000"/>
        </w:rPr>
      </w:pPr>
      <w:r>
        <w:rPr>
          <w:color w:val="000000"/>
        </w:rPr>
        <w:t>- permatomų kliūčių pastebimumas;</w:t>
      </w:r>
    </w:p>
    <w:p w14:paraId="0B7F4D1B" w14:textId="77777777" w:rsidR="009F655E" w:rsidRDefault="000A25EE">
      <w:pPr>
        <w:ind w:firstLine="709"/>
        <w:jc w:val="both"/>
        <w:rPr>
          <w:color w:val="000000"/>
        </w:rPr>
      </w:pPr>
      <w:r>
        <w:rPr>
          <w:color w:val="000000"/>
        </w:rPr>
        <w:t>laiptinių, aikštelių, durų angų atveju:</w:t>
      </w:r>
    </w:p>
    <w:p w14:paraId="0B7F4D1C" w14:textId="77777777" w:rsidR="009F655E" w:rsidRDefault="000A25EE">
      <w:pPr>
        <w:ind w:firstLine="709"/>
        <w:jc w:val="both"/>
        <w:rPr>
          <w:color w:val="000000"/>
        </w:rPr>
      </w:pPr>
      <w:r>
        <w:rPr>
          <w:color w:val="000000"/>
        </w:rPr>
        <w:t>- erdvės virš galvos matmenys;</w:t>
      </w:r>
    </w:p>
    <w:p w14:paraId="0B7F4D1D" w14:textId="77777777" w:rsidR="009F655E" w:rsidRDefault="000A25EE">
      <w:pPr>
        <w:ind w:firstLine="709"/>
        <w:jc w:val="both"/>
        <w:rPr>
          <w:color w:val="000000"/>
        </w:rPr>
      </w:pPr>
      <w:r>
        <w:rPr>
          <w:color w:val="000000"/>
        </w:rPr>
        <w:t>sraigtinių laiptų atveju:</w:t>
      </w:r>
    </w:p>
    <w:p w14:paraId="0B7F4D1E" w14:textId="77777777" w:rsidR="009F655E" w:rsidRDefault="000A25EE">
      <w:pPr>
        <w:ind w:firstLine="709"/>
        <w:jc w:val="both"/>
        <w:rPr>
          <w:color w:val="000000"/>
        </w:rPr>
      </w:pPr>
      <w:r>
        <w:rPr>
          <w:color w:val="000000"/>
        </w:rPr>
        <w:t>- forma ir matmenys;</w:t>
      </w:r>
    </w:p>
    <w:p w14:paraId="0B7F4D1F" w14:textId="77777777" w:rsidR="009F655E" w:rsidRDefault="000A25EE">
      <w:pPr>
        <w:ind w:firstLine="709"/>
        <w:jc w:val="both"/>
        <w:rPr>
          <w:color w:val="000000"/>
        </w:rPr>
      </w:pPr>
      <w:r>
        <w:rPr>
          <w:color w:val="000000"/>
        </w:rPr>
        <w:t>šviestuvų atveju:</w:t>
      </w:r>
    </w:p>
    <w:p w14:paraId="0B7F4D20" w14:textId="77777777" w:rsidR="009F655E" w:rsidRDefault="000A25EE">
      <w:pPr>
        <w:ind w:firstLine="709"/>
        <w:jc w:val="both"/>
        <w:rPr>
          <w:color w:val="000000"/>
        </w:rPr>
      </w:pPr>
      <w:r>
        <w:rPr>
          <w:color w:val="000000"/>
        </w:rPr>
        <w:t xml:space="preserve">- matmenų ir galios, </w:t>
      </w:r>
      <w:r>
        <w:rPr>
          <w:color w:val="000000"/>
        </w:rPr>
        <w:t>šviesos stiprio reikalavimai (žr. „Kritimas užkliūvus“);</w:t>
      </w:r>
    </w:p>
    <w:p w14:paraId="0B7F4D21" w14:textId="77777777" w:rsidR="009F655E" w:rsidRDefault="000A25EE">
      <w:pPr>
        <w:ind w:firstLine="709"/>
        <w:jc w:val="both"/>
        <w:rPr>
          <w:color w:val="000000"/>
        </w:rPr>
      </w:pPr>
      <w:r>
        <w:rPr>
          <w:color w:val="000000"/>
        </w:rPr>
        <w:t>išėjimo maršrutų ženklų atveju:</w:t>
      </w:r>
    </w:p>
    <w:p w14:paraId="0B7F4D22" w14:textId="77777777" w:rsidR="009F655E" w:rsidRDefault="000A25EE">
      <w:pPr>
        <w:ind w:firstLine="709"/>
        <w:jc w:val="both"/>
        <w:rPr>
          <w:color w:val="000000"/>
        </w:rPr>
      </w:pPr>
      <w:r>
        <w:rPr>
          <w:color w:val="000000"/>
        </w:rPr>
        <w:t>- ženklo forma ir matmenys;</w:t>
      </w:r>
    </w:p>
    <w:p w14:paraId="0B7F4D23" w14:textId="77777777" w:rsidR="009F655E" w:rsidRDefault="000A25EE">
      <w:pPr>
        <w:ind w:firstLine="709"/>
        <w:jc w:val="both"/>
        <w:rPr>
          <w:color w:val="000000"/>
        </w:rPr>
      </w:pPr>
      <w:r>
        <w:rPr>
          <w:color w:val="000000"/>
        </w:rPr>
        <w:t>- matomumas, įskaitomumas;</w:t>
      </w:r>
    </w:p>
    <w:p w14:paraId="0B7F4D24" w14:textId="77777777" w:rsidR="009F655E" w:rsidRDefault="000A25EE">
      <w:pPr>
        <w:ind w:firstLine="709"/>
        <w:jc w:val="both"/>
        <w:rPr>
          <w:color w:val="000000"/>
        </w:rPr>
      </w:pPr>
      <w:r>
        <w:rPr>
          <w:color w:val="000000"/>
        </w:rPr>
        <w:t>švytuojančių durų atveju:</w:t>
      </w:r>
    </w:p>
    <w:p w14:paraId="0B7F4D25" w14:textId="77777777" w:rsidR="009F655E" w:rsidRDefault="000A25EE">
      <w:pPr>
        <w:ind w:firstLine="709"/>
        <w:jc w:val="both"/>
        <w:rPr>
          <w:color w:val="000000"/>
        </w:rPr>
      </w:pPr>
      <w:r>
        <w:rPr>
          <w:color w:val="000000"/>
        </w:rPr>
        <w:t>- permatomų elementų forma ir matmenys, tokių elementų matomumas;</w:t>
      </w:r>
    </w:p>
    <w:p w14:paraId="0B7F4D26" w14:textId="77777777" w:rsidR="009F655E" w:rsidRDefault="000A25EE">
      <w:pPr>
        <w:ind w:firstLine="709"/>
        <w:jc w:val="both"/>
        <w:rPr>
          <w:color w:val="000000"/>
        </w:rPr>
      </w:pPr>
      <w:r>
        <w:rPr>
          <w:color w:val="000000"/>
        </w:rPr>
        <w:t>statybos produktų, k</w:t>
      </w:r>
      <w:r>
        <w:rPr>
          <w:color w:val="000000"/>
        </w:rPr>
        <w:t>urių naudojimo paskirtis nėra konstrukcinė, tačiau kurie kelia avarijos grėsmę jų naudotojams, atveju:</w:t>
      </w:r>
    </w:p>
    <w:p w14:paraId="0B7F4D27" w14:textId="77777777" w:rsidR="009F655E" w:rsidRDefault="000A25EE">
      <w:pPr>
        <w:ind w:firstLine="709"/>
        <w:jc w:val="both"/>
        <w:rPr>
          <w:color w:val="000000"/>
        </w:rPr>
      </w:pPr>
      <w:r>
        <w:rPr>
          <w:color w:val="000000"/>
        </w:rPr>
        <w:t>- mechaninis patvarumas ir pastovumas.</w:t>
      </w:r>
    </w:p>
    <w:p w14:paraId="0B7F4D28" w14:textId="77777777" w:rsidR="009F655E" w:rsidRDefault="000A25EE">
      <w:pPr>
        <w:ind w:firstLine="709"/>
        <w:jc w:val="both"/>
        <w:rPr>
          <w:color w:val="000000"/>
        </w:rPr>
      </w:pPr>
      <w:r>
        <w:rPr>
          <w:color w:val="000000"/>
        </w:rPr>
        <w:t>22.2</w:t>
      </w:r>
      <w:r>
        <w:rPr>
          <w:color w:val="000000"/>
        </w:rPr>
        <w:t>. Visų statybos produktų techninėse specifikacijose turi būti nustatyti reikalavimai, susiję su rizikos įs</w:t>
      </w:r>
      <w:r>
        <w:rPr>
          <w:color w:val="000000"/>
        </w:rPr>
        <w:t>ipjauti į prieinamų statybos produktų aštrias briaunas mažinimu ir rizikos prisiliesti prie statybos produktų potencialiai pavojingų elementų mažinimu.</w:t>
      </w:r>
    </w:p>
    <w:p w14:paraId="0B7F4D29" w14:textId="77777777" w:rsidR="009F655E" w:rsidRDefault="000A25EE">
      <w:pPr>
        <w:ind w:firstLine="709"/>
        <w:jc w:val="both"/>
        <w:rPr>
          <w:color w:val="000000"/>
        </w:rPr>
      </w:pPr>
      <w:r>
        <w:rPr>
          <w:color w:val="000000"/>
        </w:rPr>
        <w:t>22.3</w:t>
      </w:r>
      <w:r>
        <w:rPr>
          <w:color w:val="000000"/>
        </w:rPr>
        <w:t>. Be šiame reglamente nustatytų statybos produktų reikalavimų, jiems gali būti taikomi ir kitų d</w:t>
      </w:r>
      <w:r>
        <w:rPr>
          <w:color w:val="000000"/>
        </w:rPr>
        <w:t>irektyvų (pvz.: Direktyva dėl kėlimo įrenginių, Direktyva dėl mašinų, Direktyva dėl darbo vietų) reikalavimai. Minėtais atvejais konkrečių direktyvų reikalavimai derinami su SPD reikalavimais.</w:t>
      </w:r>
    </w:p>
    <w:p w14:paraId="0B7F4D2A" w14:textId="77777777" w:rsidR="009F655E" w:rsidRDefault="000A25EE">
      <w:pPr>
        <w:ind w:firstLine="709"/>
        <w:jc w:val="both"/>
        <w:rPr>
          <w:color w:val="000000"/>
        </w:rPr>
      </w:pPr>
    </w:p>
    <w:p w14:paraId="0B7F4D2B" w14:textId="77777777" w:rsidR="009F655E" w:rsidRDefault="000A25EE">
      <w:pPr>
        <w:jc w:val="center"/>
        <w:rPr>
          <w:b/>
          <w:caps/>
          <w:color w:val="000000"/>
        </w:rPr>
      </w:pPr>
      <w:r>
        <w:rPr>
          <w:b/>
          <w:caps/>
          <w:color w:val="000000"/>
        </w:rPr>
        <w:t>Trečiasis</w:t>
      </w:r>
      <w:r>
        <w:rPr>
          <w:b/>
          <w:caps/>
          <w:color w:val="000000"/>
        </w:rPr>
        <w:t xml:space="preserve"> skirsnis</w:t>
      </w:r>
    </w:p>
    <w:p w14:paraId="0B7F4D2C" w14:textId="77777777" w:rsidR="009F655E" w:rsidRDefault="000A25EE">
      <w:pPr>
        <w:jc w:val="center"/>
        <w:rPr>
          <w:b/>
          <w:caps/>
          <w:color w:val="000000"/>
        </w:rPr>
      </w:pPr>
      <w:r>
        <w:rPr>
          <w:b/>
          <w:caps/>
          <w:color w:val="000000"/>
        </w:rPr>
        <w:t>Nudegimai</w:t>
      </w:r>
    </w:p>
    <w:p w14:paraId="0B7F4D2D" w14:textId="77777777" w:rsidR="009F655E" w:rsidRDefault="009F655E">
      <w:pPr>
        <w:ind w:firstLine="709"/>
        <w:jc w:val="both"/>
        <w:rPr>
          <w:color w:val="000000"/>
        </w:rPr>
      </w:pPr>
    </w:p>
    <w:p w14:paraId="0B7F4D2E" w14:textId="77777777" w:rsidR="009F655E" w:rsidRDefault="000A25EE">
      <w:pPr>
        <w:ind w:firstLine="709"/>
        <w:jc w:val="both"/>
        <w:rPr>
          <w:color w:val="000000"/>
        </w:rPr>
      </w:pPr>
      <w:r>
        <w:rPr>
          <w:color w:val="000000"/>
        </w:rPr>
        <w:t>23</w:t>
      </w:r>
      <w:r>
        <w:rPr>
          <w:color w:val="000000"/>
        </w:rPr>
        <w:t xml:space="preserve">. Rizikos </w:t>
      </w:r>
      <w:r>
        <w:rPr>
          <w:color w:val="000000"/>
        </w:rPr>
        <w:t>aprašymas.</w:t>
      </w:r>
    </w:p>
    <w:p w14:paraId="0B7F4D2F" w14:textId="77777777" w:rsidR="009F655E" w:rsidRDefault="000A25EE">
      <w:pPr>
        <w:ind w:firstLine="709"/>
        <w:jc w:val="both"/>
        <w:rPr>
          <w:color w:val="000000"/>
        </w:rPr>
      </w:pPr>
      <w:r>
        <w:rPr>
          <w:color w:val="000000"/>
        </w:rPr>
        <w:t>Rizika nudegti gali atsirasti dėl šių priežasčių:</w:t>
      </w:r>
    </w:p>
    <w:p w14:paraId="0B7F4D30" w14:textId="77777777" w:rsidR="009F655E" w:rsidRDefault="000A25EE">
      <w:pPr>
        <w:ind w:firstLine="709"/>
        <w:jc w:val="both"/>
        <w:rPr>
          <w:color w:val="000000"/>
        </w:rPr>
      </w:pPr>
      <w:r>
        <w:rPr>
          <w:color w:val="000000"/>
        </w:rPr>
        <w:t>- sąlyčio su karštomis statinio ar įrenginių detalėmis;</w:t>
      </w:r>
    </w:p>
    <w:p w14:paraId="0B7F4D31" w14:textId="77777777" w:rsidR="009F655E" w:rsidRDefault="000A25EE">
      <w:pPr>
        <w:ind w:firstLine="709"/>
        <w:jc w:val="both"/>
        <w:rPr>
          <w:color w:val="000000"/>
        </w:rPr>
      </w:pPr>
      <w:r>
        <w:rPr>
          <w:color w:val="000000"/>
        </w:rPr>
        <w:t>- sąlyčio su karštais skysčiais purškiant ar panardinant;</w:t>
      </w:r>
    </w:p>
    <w:p w14:paraId="0B7F4D32" w14:textId="77777777" w:rsidR="009F655E" w:rsidRDefault="000A25EE">
      <w:pPr>
        <w:ind w:firstLine="709"/>
        <w:jc w:val="both"/>
        <w:rPr>
          <w:color w:val="000000"/>
        </w:rPr>
      </w:pPr>
      <w:r>
        <w:rPr>
          <w:color w:val="000000"/>
        </w:rPr>
        <w:t>- spinduliuojančių šaltinių šiluminio poveikio.</w:t>
      </w:r>
    </w:p>
    <w:p w14:paraId="0B7F4D33" w14:textId="77777777" w:rsidR="009F655E" w:rsidRDefault="000A25EE">
      <w:pPr>
        <w:ind w:firstLine="709"/>
        <w:jc w:val="both"/>
        <w:rPr>
          <w:color w:val="000000"/>
        </w:rPr>
      </w:pPr>
      <w:r>
        <w:rPr>
          <w:color w:val="000000"/>
        </w:rPr>
        <w:t>23.1</w:t>
      </w:r>
      <w:r>
        <w:rPr>
          <w:color w:val="000000"/>
        </w:rPr>
        <w:t>. Aukščiau išdėstytais atve</w:t>
      </w:r>
      <w:r>
        <w:rPr>
          <w:color w:val="000000"/>
        </w:rPr>
        <w:t>jais nudegimo rizika yra susijusi su šilumos srautu, kuris paveikia naudotoją. Nudegimo laipsnis priklauso nuo objekto ar medžiagos, su kuria susiliečia naudotojas, temperatūros ir šilumos mainų sąlygų (priklausomai nuo objekto ar medžiagos prigimties).</w:t>
      </w:r>
    </w:p>
    <w:p w14:paraId="0B7F4D34" w14:textId="77777777" w:rsidR="009F655E" w:rsidRDefault="000A25EE">
      <w:pPr>
        <w:ind w:firstLine="709"/>
        <w:jc w:val="both"/>
        <w:rPr>
          <w:color w:val="000000"/>
        </w:rPr>
      </w:pPr>
      <w:r>
        <w:rPr>
          <w:color w:val="000000"/>
        </w:rPr>
        <w:t>23.2</w:t>
      </w:r>
      <w:r>
        <w:rPr>
          <w:color w:val="000000"/>
        </w:rPr>
        <w:t>. Paprasčiausias būdas išreikšti saugos reikalavimus yra temperatūros kriterijus (paviršiaus temperatūra, skysčių temperatūra, spinduliavimo temperatūra). Paprastai rizika taip pat yra susijusi tam tikrų statinio elementų prieinamumo laipsniu.</w:t>
      </w:r>
    </w:p>
    <w:p w14:paraId="0B7F4D35" w14:textId="77777777" w:rsidR="009F655E" w:rsidRDefault="000A25EE">
      <w:pPr>
        <w:ind w:firstLine="709"/>
        <w:jc w:val="both"/>
        <w:rPr>
          <w:color w:val="000000"/>
        </w:rPr>
      </w:pPr>
      <w:r>
        <w:rPr>
          <w:color w:val="000000"/>
        </w:rPr>
        <w:t>24</w:t>
      </w:r>
      <w:r>
        <w:rPr>
          <w:color w:val="000000"/>
        </w:rPr>
        <w:t>. Statinių naudojimo savybės (A kategorijos techninės specifikacijos).</w:t>
      </w:r>
    </w:p>
    <w:p w14:paraId="0B7F4D36" w14:textId="77777777" w:rsidR="009F655E" w:rsidRDefault="000A25EE">
      <w:pPr>
        <w:ind w:firstLine="709"/>
        <w:jc w:val="both"/>
        <w:rPr>
          <w:color w:val="000000"/>
        </w:rPr>
      </w:pPr>
      <w:r>
        <w:rPr>
          <w:color w:val="000000"/>
        </w:rPr>
        <w:t>24.1</w:t>
      </w:r>
      <w:r>
        <w:rPr>
          <w:color w:val="000000"/>
        </w:rPr>
        <w:t>. Su nudegimo rizika susiję įrenginiai dažniausia skirti statinių patalpoms šildyti, karštam vandeniui ir skysčiams kaupti ir paskirstyti. Kai kurios apšvietimo įrenginių ir mec</w:t>
      </w:r>
      <w:r>
        <w:rPr>
          <w:color w:val="000000"/>
        </w:rPr>
        <w:t>haninės ar elektros instaliacijos detalės normaliomis ar nenormaliomis veikimo sąlygomis taip pat gali sukelti nudegimus.</w:t>
      </w:r>
    </w:p>
    <w:p w14:paraId="0B7F4D37" w14:textId="77777777" w:rsidR="009F655E" w:rsidRDefault="000A25EE">
      <w:pPr>
        <w:ind w:firstLine="709"/>
        <w:jc w:val="both"/>
        <w:rPr>
          <w:color w:val="000000"/>
        </w:rPr>
      </w:pPr>
      <w:r>
        <w:rPr>
          <w:color w:val="000000"/>
        </w:rPr>
        <w:t>24.2</w:t>
      </w:r>
      <w:r>
        <w:rPr>
          <w:color w:val="000000"/>
        </w:rPr>
        <w:t>. Nudegimo rizikai sumažinti gali būti apribota sąveikos galimybė arba prieinamų detalių, konstrukcijų ar skysčių temperatūra,</w:t>
      </w:r>
      <w:r>
        <w:rPr>
          <w:color w:val="000000"/>
        </w:rPr>
        <w:t xml:space="preserve"> arba taikomos suderintos abi priemonės. Turi būti nustatytos kelios paviršiaus temperatūrų klasės, įvertinančios įvairius apsaugos lygius.</w:t>
      </w:r>
    </w:p>
    <w:p w14:paraId="0B7F4D38" w14:textId="77777777" w:rsidR="009F655E" w:rsidRDefault="000A25EE">
      <w:pPr>
        <w:ind w:firstLine="709"/>
        <w:jc w:val="both"/>
        <w:rPr>
          <w:color w:val="000000"/>
        </w:rPr>
      </w:pPr>
      <w:r>
        <w:rPr>
          <w:color w:val="000000"/>
        </w:rPr>
        <w:t>25</w:t>
      </w:r>
      <w:r>
        <w:rPr>
          <w:color w:val="000000"/>
        </w:rPr>
        <w:t>. Esminės statybos produktų charakteristikos (B kategorijos techninės specifikacijos).</w:t>
      </w:r>
    </w:p>
    <w:p w14:paraId="0B7F4D39" w14:textId="77777777" w:rsidR="009F655E" w:rsidRDefault="000A25EE">
      <w:pPr>
        <w:ind w:firstLine="709"/>
        <w:jc w:val="both"/>
        <w:rPr>
          <w:color w:val="000000"/>
        </w:rPr>
      </w:pPr>
      <w:r>
        <w:rPr>
          <w:color w:val="000000"/>
        </w:rPr>
        <w:t>Normatyviniai statybo</w:t>
      </w:r>
      <w:r>
        <w:rPr>
          <w:color w:val="000000"/>
        </w:rPr>
        <w:t>s techniniai ir kiti dokumentai, žinynai, instrukcijos nurodo tam tikrų statybos produktų technines charakteristikas:</w:t>
      </w:r>
    </w:p>
    <w:p w14:paraId="0B7F4D3A" w14:textId="77777777" w:rsidR="009F655E" w:rsidRDefault="000A25EE">
      <w:pPr>
        <w:ind w:firstLine="709"/>
        <w:jc w:val="both"/>
        <w:rPr>
          <w:color w:val="000000"/>
        </w:rPr>
      </w:pPr>
      <w:r>
        <w:rPr>
          <w:color w:val="000000"/>
        </w:rPr>
        <w:t>- įrenginio detalių;</w:t>
      </w:r>
    </w:p>
    <w:p w14:paraId="0B7F4D3B" w14:textId="77777777" w:rsidR="009F655E" w:rsidRDefault="000A25EE">
      <w:pPr>
        <w:ind w:firstLine="709"/>
        <w:jc w:val="both"/>
        <w:rPr>
          <w:color w:val="000000"/>
        </w:rPr>
      </w:pPr>
      <w:r>
        <w:rPr>
          <w:color w:val="000000"/>
        </w:rPr>
        <w:t>- tam tikrų aparatų ar įrenginių;</w:t>
      </w:r>
    </w:p>
    <w:p w14:paraId="0B7F4D3C" w14:textId="77777777" w:rsidR="009F655E" w:rsidRDefault="000A25EE">
      <w:pPr>
        <w:ind w:firstLine="709"/>
        <w:jc w:val="both"/>
        <w:rPr>
          <w:color w:val="000000"/>
        </w:rPr>
      </w:pPr>
      <w:r>
        <w:rPr>
          <w:color w:val="000000"/>
        </w:rPr>
        <w:t xml:space="preserve">- specialių apsaugos įtaisų, kurie yra neatsiejami įrenginio komponentai arba gali </w:t>
      </w:r>
      <w:r>
        <w:rPr>
          <w:color w:val="000000"/>
        </w:rPr>
        <w:t>veikti atskirai.</w:t>
      </w:r>
    </w:p>
    <w:p w14:paraId="0B7F4D3D" w14:textId="77777777" w:rsidR="009F655E" w:rsidRDefault="000A25EE">
      <w:pPr>
        <w:ind w:firstLine="709"/>
        <w:jc w:val="both"/>
        <w:rPr>
          <w:color w:val="000000"/>
        </w:rPr>
      </w:pPr>
      <w:r>
        <w:rPr>
          <w:color w:val="000000"/>
        </w:rPr>
        <w:t>25.1</w:t>
      </w:r>
      <w:r>
        <w:rPr>
          <w:color w:val="000000"/>
        </w:rPr>
        <w:t xml:space="preserve">. Turi būti sukurtos B kategorijos suderintos šilumos gamybos, paskirstymo ir regeneravimo, dūmų ir karštų dujų pašalinimo, taip pat įtaisų, skirtų kontroliuoti, reguliuoti ar riboti temperatūrą, techninės specifikacijos. Jose turi </w:t>
      </w:r>
      <w:r>
        <w:rPr>
          <w:color w:val="000000"/>
        </w:rPr>
        <w:t>būti nurodyta:</w:t>
      </w:r>
    </w:p>
    <w:p w14:paraId="0B7F4D3E" w14:textId="77777777" w:rsidR="009F655E" w:rsidRDefault="000A25EE">
      <w:pPr>
        <w:ind w:firstLine="709"/>
        <w:jc w:val="both"/>
        <w:rPr>
          <w:color w:val="000000"/>
        </w:rPr>
      </w:pPr>
      <w:r>
        <w:rPr>
          <w:color w:val="000000"/>
        </w:rPr>
        <w:t>25.1.1</w:t>
      </w:r>
      <w:r>
        <w:rPr>
          <w:color w:val="000000"/>
        </w:rPr>
        <w:t>. įrenginių ir sistemų, skirtų šilumai gaminti, paskirstyti ir skleisti, atveju:</w:t>
      </w:r>
    </w:p>
    <w:p w14:paraId="0B7F4D3F" w14:textId="77777777" w:rsidR="009F655E" w:rsidRDefault="000A25EE">
      <w:pPr>
        <w:ind w:firstLine="709"/>
        <w:jc w:val="both"/>
        <w:rPr>
          <w:color w:val="000000"/>
        </w:rPr>
      </w:pPr>
      <w:r>
        <w:rPr>
          <w:color w:val="000000"/>
        </w:rPr>
        <w:t>- apibrėžimai ir terminija, susijusi su aparatais ir įrenginiais, skirtais įmontuoti į šildymo ir karšto vandens įrenginius;</w:t>
      </w:r>
    </w:p>
    <w:p w14:paraId="0B7F4D40" w14:textId="77777777" w:rsidR="009F655E" w:rsidRDefault="000A25EE">
      <w:pPr>
        <w:ind w:firstLine="709"/>
        <w:jc w:val="both"/>
        <w:rPr>
          <w:color w:val="000000"/>
        </w:rPr>
      </w:pPr>
      <w:r>
        <w:rPr>
          <w:color w:val="000000"/>
        </w:rPr>
        <w:t>- statybos produktų naudoji</w:t>
      </w:r>
      <w:r>
        <w:rPr>
          <w:color w:val="000000"/>
        </w:rPr>
        <w:t>mo savybių charakteristikos;</w:t>
      </w:r>
    </w:p>
    <w:p w14:paraId="0B7F4D41" w14:textId="77777777" w:rsidR="009F655E" w:rsidRDefault="000A25EE">
      <w:pPr>
        <w:ind w:firstLine="709"/>
        <w:jc w:val="both"/>
        <w:rPr>
          <w:color w:val="000000"/>
        </w:rPr>
      </w:pPr>
      <w:r>
        <w:rPr>
          <w:color w:val="000000"/>
        </w:rPr>
        <w:t>- temperatūrų lygiai, kurie gali būti pasiekiami esant normaliam faktiškam ar prognozuojamam darbo režimui aktyviose ir neaktyviose prieinamose detalėse;</w:t>
      </w:r>
    </w:p>
    <w:p w14:paraId="0B7F4D42" w14:textId="77777777" w:rsidR="009F655E" w:rsidRDefault="000A25EE">
      <w:pPr>
        <w:ind w:firstLine="709"/>
        <w:jc w:val="both"/>
        <w:rPr>
          <w:color w:val="000000"/>
        </w:rPr>
      </w:pPr>
      <w:r>
        <w:rPr>
          <w:color w:val="000000"/>
        </w:rPr>
        <w:t>- karštų detalių prieinamumo charakteristikos ir jų nustatymo (bandymo) b</w:t>
      </w:r>
      <w:r>
        <w:rPr>
          <w:color w:val="000000"/>
        </w:rPr>
        <w:t>ūdai;</w:t>
      </w:r>
    </w:p>
    <w:p w14:paraId="0B7F4D43" w14:textId="77777777" w:rsidR="009F655E" w:rsidRDefault="000A25EE">
      <w:pPr>
        <w:ind w:firstLine="709"/>
        <w:jc w:val="both"/>
        <w:rPr>
          <w:color w:val="000000"/>
        </w:rPr>
      </w:pPr>
      <w:r>
        <w:rPr>
          <w:color w:val="000000"/>
        </w:rPr>
        <w:t>- tam tikrų detalių sujungimų sandarumas;</w:t>
      </w:r>
    </w:p>
    <w:p w14:paraId="0B7F4D44" w14:textId="77777777" w:rsidR="009F655E" w:rsidRDefault="000A25EE">
      <w:pPr>
        <w:ind w:firstLine="709"/>
        <w:jc w:val="both"/>
        <w:rPr>
          <w:color w:val="000000"/>
        </w:rPr>
      </w:pPr>
      <w:r>
        <w:rPr>
          <w:color w:val="000000"/>
        </w:rPr>
        <w:t>- bandymo ar matavimo būdai, tikrinant ar nustatant tas charakteristikas.</w:t>
      </w:r>
    </w:p>
    <w:p w14:paraId="0B7F4D45" w14:textId="77777777" w:rsidR="009F655E" w:rsidRDefault="000A25EE">
      <w:pPr>
        <w:ind w:firstLine="709"/>
        <w:jc w:val="both"/>
        <w:rPr>
          <w:color w:val="000000"/>
        </w:rPr>
      </w:pPr>
      <w:r>
        <w:rPr>
          <w:color w:val="000000"/>
        </w:rPr>
        <w:t>Dujiniai įrenginiai turi būti apibūdinami tokiais pat būdais;</w:t>
      </w:r>
    </w:p>
    <w:p w14:paraId="0B7F4D46" w14:textId="77777777" w:rsidR="009F655E" w:rsidRDefault="000A25EE">
      <w:pPr>
        <w:ind w:firstLine="709"/>
        <w:jc w:val="both"/>
        <w:rPr>
          <w:color w:val="000000"/>
        </w:rPr>
      </w:pPr>
      <w:r>
        <w:rPr>
          <w:color w:val="000000"/>
        </w:rPr>
        <w:t>25.1.2</w:t>
      </w:r>
      <w:r>
        <w:rPr>
          <w:color w:val="000000"/>
        </w:rPr>
        <w:t>. aukščiau nurodytose sistemose gali būti įtaisyti tokie valdy</w:t>
      </w:r>
      <w:r>
        <w:rPr>
          <w:color w:val="000000"/>
        </w:rPr>
        <w:t>mo įtaisai:</w:t>
      </w:r>
    </w:p>
    <w:p w14:paraId="0B7F4D47" w14:textId="77777777" w:rsidR="009F655E" w:rsidRDefault="000A25EE">
      <w:pPr>
        <w:ind w:firstLine="709"/>
        <w:jc w:val="both"/>
        <w:rPr>
          <w:color w:val="000000"/>
        </w:rPr>
      </w:pPr>
      <w:r>
        <w:rPr>
          <w:color w:val="000000"/>
        </w:rPr>
        <w:t>- termostatai;</w:t>
      </w:r>
    </w:p>
    <w:p w14:paraId="0B7F4D48" w14:textId="77777777" w:rsidR="009F655E" w:rsidRDefault="000A25EE">
      <w:pPr>
        <w:ind w:firstLine="709"/>
        <w:jc w:val="both"/>
        <w:rPr>
          <w:color w:val="000000"/>
        </w:rPr>
      </w:pPr>
      <w:r>
        <w:rPr>
          <w:color w:val="000000"/>
        </w:rPr>
        <w:t>- šviesos srauto reguliavimo įtaisai;</w:t>
      </w:r>
    </w:p>
    <w:p w14:paraId="0B7F4D49" w14:textId="77777777" w:rsidR="009F655E" w:rsidRDefault="000A25EE">
      <w:pPr>
        <w:ind w:firstLine="709"/>
        <w:jc w:val="both"/>
        <w:rPr>
          <w:color w:val="000000"/>
        </w:rPr>
      </w:pPr>
      <w:r>
        <w:rPr>
          <w:color w:val="000000"/>
        </w:rPr>
        <w:t>- energijos tiekimo išjungimo įtaisai;</w:t>
      </w:r>
    </w:p>
    <w:p w14:paraId="0B7F4D4A" w14:textId="77777777" w:rsidR="009F655E" w:rsidRDefault="000A25EE">
      <w:pPr>
        <w:ind w:firstLine="709"/>
        <w:jc w:val="both"/>
        <w:rPr>
          <w:color w:val="000000"/>
        </w:rPr>
      </w:pPr>
      <w:r>
        <w:rPr>
          <w:color w:val="000000"/>
        </w:rPr>
        <w:t>- temperatūros kontrolės įtaisai;</w:t>
      </w:r>
    </w:p>
    <w:p w14:paraId="0B7F4D4B" w14:textId="77777777" w:rsidR="009F655E" w:rsidRDefault="000A25EE">
      <w:pPr>
        <w:ind w:firstLine="709"/>
        <w:jc w:val="both"/>
        <w:rPr>
          <w:color w:val="000000"/>
        </w:rPr>
      </w:pPr>
      <w:r>
        <w:rPr>
          <w:color w:val="000000"/>
        </w:rPr>
        <w:t>- apsauginio slėgio vožtuvai ir kt.</w:t>
      </w:r>
    </w:p>
    <w:p w14:paraId="0B7F4D4C" w14:textId="77777777" w:rsidR="009F655E" w:rsidRDefault="000A25EE">
      <w:pPr>
        <w:ind w:firstLine="709"/>
        <w:jc w:val="both"/>
        <w:rPr>
          <w:color w:val="000000"/>
        </w:rPr>
      </w:pPr>
      <w:r>
        <w:rPr>
          <w:color w:val="000000"/>
        </w:rPr>
        <w:t>Pageidautinas suderinimas tarpusavyje:</w:t>
      </w:r>
    </w:p>
    <w:p w14:paraId="0B7F4D4D" w14:textId="77777777" w:rsidR="009F655E" w:rsidRDefault="000A25EE">
      <w:pPr>
        <w:ind w:firstLine="709"/>
        <w:jc w:val="both"/>
        <w:rPr>
          <w:color w:val="000000"/>
        </w:rPr>
      </w:pPr>
      <w:r>
        <w:rPr>
          <w:color w:val="000000"/>
        </w:rPr>
        <w:t>- apibrėžimų;</w:t>
      </w:r>
    </w:p>
    <w:p w14:paraId="0B7F4D4E" w14:textId="77777777" w:rsidR="009F655E" w:rsidRDefault="000A25EE">
      <w:pPr>
        <w:ind w:firstLine="709"/>
        <w:jc w:val="both"/>
        <w:rPr>
          <w:color w:val="000000"/>
        </w:rPr>
      </w:pPr>
      <w:r>
        <w:rPr>
          <w:color w:val="000000"/>
        </w:rPr>
        <w:t xml:space="preserve">- būdingų naudojimo savybių </w:t>
      </w:r>
      <w:r>
        <w:rPr>
          <w:color w:val="000000"/>
        </w:rPr>
        <w:t>išraiškų, tokių kaip patikimumas (histerezė), jautrumas ir temperatūros pastovumas;</w:t>
      </w:r>
    </w:p>
    <w:p w14:paraId="0B7F4D4F" w14:textId="77777777" w:rsidR="009F655E" w:rsidRDefault="000A25EE">
      <w:pPr>
        <w:ind w:firstLine="709"/>
        <w:jc w:val="both"/>
        <w:rPr>
          <w:color w:val="000000"/>
        </w:rPr>
      </w:pPr>
      <w:r>
        <w:rPr>
          <w:color w:val="000000"/>
        </w:rPr>
        <w:t>- naudojimo savybių matavimo ar bandymo būdų;</w:t>
      </w:r>
    </w:p>
    <w:p w14:paraId="0B7F4D50" w14:textId="77777777" w:rsidR="009F655E" w:rsidRDefault="000A25EE">
      <w:pPr>
        <w:ind w:firstLine="709"/>
        <w:jc w:val="both"/>
        <w:rPr>
          <w:color w:val="000000"/>
        </w:rPr>
      </w:pPr>
      <w:r>
        <w:rPr>
          <w:color w:val="000000"/>
        </w:rPr>
        <w:t>- tinkamų statybos produktų naudojimo savybių klasių (pavyzdžiui, atskiriant apsauginius įtaisus nuo kitų);</w:t>
      </w:r>
    </w:p>
    <w:p w14:paraId="0B7F4D51" w14:textId="77777777" w:rsidR="009F655E" w:rsidRDefault="000A25EE">
      <w:pPr>
        <w:ind w:firstLine="709"/>
        <w:jc w:val="both"/>
        <w:rPr>
          <w:color w:val="000000"/>
        </w:rPr>
      </w:pPr>
      <w:r>
        <w:rPr>
          <w:color w:val="000000"/>
        </w:rPr>
        <w:t>25.1.3</w:t>
      </w:r>
      <w:r>
        <w:rPr>
          <w:color w:val="000000"/>
        </w:rPr>
        <w:t>. spindu</w:t>
      </w:r>
      <w:r>
        <w:rPr>
          <w:color w:val="000000"/>
        </w:rPr>
        <w:t>liuojantys šildytuvai ir šilumos generavimo įrenginiai:</w:t>
      </w:r>
    </w:p>
    <w:p w14:paraId="0B7F4D52" w14:textId="77777777" w:rsidR="009F655E" w:rsidRDefault="000A25EE">
      <w:pPr>
        <w:ind w:firstLine="709"/>
        <w:jc w:val="both"/>
        <w:rPr>
          <w:color w:val="000000"/>
        </w:rPr>
      </w:pPr>
      <w:r>
        <w:rPr>
          <w:color w:val="000000"/>
        </w:rPr>
        <w:t>- šilumos poveikio apibrėžimai, bandymo būdai ir (arba) skaičiavimo būdai esant nuo įrenginių skirtingam atstumui.</w:t>
      </w:r>
    </w:p>
    <w:p w14:paraId="0B7F4D53" w14:textId="77777777" w:rsidR="009F655E" w:rsidRDefault="000A25EE">
      <w:pPr>
        <w:ind w:firstLine="709"/>
        <w:jc w:val="both"/>
        <w:rPr>
          <w:color w:val="000000"/>
        </w:rPr>
      </w:pPr>
      <w:r>
        <w:rPr>
          <w:color w:val="000000"/>
        </w:rPr>
        <w:t>Daugumai tokių statybos produktų taikomos specialios direktyvos (tokios kaip Dujų pri</w:t>
      </w:r>
      <w:r>
        <w:rPr>
          <w:color w:val="000000"/>
        </w:rPr>
        <w:t>etaisų, Žemos įtampos, Mašinų ir kt.). Tokiais atvejais kitų konkrečių direktyvų reikalavimai nustatomi juos siejant su SPD reikalavimais.</w:t>
      </w:r>
    </w:p>
    <w:p w14:paraId="0B7F4D54" w14:textId="77777777" w:rsidR="009F655E" w:rsidRDefault="000A25EE">
      <w:pPr>
        <w:ind w:firstLine="709"/>
        <w:jc w:val="both"/>
        <w:rPr>
          <w:color w:val="000000"/>
        </w:rPr>
      </w:pPr>
    </w:p>
    <w:p w14:paraId="0B7F4D55" w14:textId="77777777" w:rsidR="009F655E" w:rsidRDefault="000A25EE">
      <w:pPr>
        <w:jc w:val="center"/>
        <w:rPr>
          <w:b/>
          <w:caps/>
          <w:color w:val="000000"/>
        </w:rPr>
      </w:pPr>
      <w:r>
        <w:rPr>
          <w:b/>
          <w:caps/>
          <w:color w:val="000000"/>
        </w:rPr>
        <w:t>ketvirtasis</w:t>
      </w:r>
      <w:r>
        <w:rPr>
          <w:b/>
          <w:caps/>
          <w:color w:val="000000"/>
        </w:rPr>
        <w:t xml:space="preserve"> skirsnis</w:t>
      </w:r>
    </w:p>
    <w:p w14:paraId="0B7F4D56" w14:textId="77777777" w:rsidR="009F655E" w:rsidRDefault="000A25EE">
      <w:pPr>
        <w:jc w:val="center"/>
        <w:rPr>
          <w:b/>
          <w:caps/>
          <w:color w:val="000000"/>
        </w:rPr>
      </w:pPr>
      <w:r>
        <w:rPr>
          <w:b/>
          <w:caps/>
          <w:color w:val="000000"/>
        </w:rPr>
        <w:t>nutrenkimas elektra ar trauma dėl elektros smūgio</w:t>
      </w:r>
    </w:p>
    <w:p w14:paraId="0B7F4D57" w14:textId="77777777" w:rsidR="009F655E" w:rsidRDefault="009F655E">
      <w:pPr>
        <w:ind w:firstLine="709"/>
        <w:jc w:val="both"/>
        <w:rPr>
          <w:color w:val="000000"/>
        </w:rPr>
      </w:pPr>
    </w:p>
    <w:p w14:paraId="0B7F4D58" w14:textId="77777777" w:rsidR="009F655E" w:rsidRDefault="000A25EE">
      <w:pPr>
        <w:ind w:firstLine="709"/>
        <w:jc w:val="both"/>
        <w:rPr>
          <w:color w:val="000000"/>
        </w:rPr>
      </w:pPr>
      <w:r>
        <w:rPr>
          <w:color w:val="000000"/>
        </w:rPr>
        <w:t>26</w:t>
      </w:r>
      <w:r>
        <w:rPr>
          <w:color w:val="000000"/>
        </w:rPr>
        <w:t>. Rizikos aprašymas.</w:t>
      </w:r>
    </w:p>
    <w:p w14:paraId="0B7F4D59" w14:textId="77777777" w:rsidR="009F655E" w:rsidRDefault="000A25EE">
      <w:pPr>
        <w:ind w:firstLine="709"/>
        <w:jc w:val="both"/>
        <w:rPr>
          <w:color w:val="000000"/>
        </w:rPr>
      </w:pPr>
      <w:r>
        <w:rPr>
          <w:color w:val="000000"/>
        </w:rPr>
        <w:t xml:space="preserve">Rizika </w:t>
      </w:r>
      <w:r>
        <w:rPr>
          <w:color w:val="000000"/>
        </w:rPr>
        <w:t>gali kilti dėl:</w:t>
      </w:r>
    </w:p>
    <w:p w14:paraId="0B7F4D5A" w14:textId="77777777" w:rsidR="009F655E" w:rsidRDefault="000A25EE">
      <w:pPr>
        <w:ind w:firstLine="709"/>
        <w:jc w:val="both"/>
        <w:rPr>
          <w:color w:val="000000"/>
        </w:rPr>
      </w:pPr>
      <w:r>
        <w:rPr>
          <w:color w:val="000000"/>
        </w:rPr>
        <w:t>- žaibo smūgio į statinius ar statinių naudotojus;</w:t>
      </w:r>
    </w:p>
    <w:p w14:paraId="0B7F4D5B" w14:textId="77777777" w:rsidR="009F655E" w:rsidRDefault="000A25EE">
      <w:pPr>
        <w:ind w:firstLine="709"/>
        <w:jc w:val="both"/>
        <w:rPr>
          <w:color w:val="000000"/>
        </w:rPr>
      </w:pPr>
      <w:r>
        <w:rPr>
          <w:color w:val="000000"/>
        </w:rPr>
        <w:t>- elektros tiekimo sistemos prieinamų dalių statiniuose, prie kurių gali prisiliesti naudotojas, įtampos.</w:t>
      </w:r>
    </w:p>
    <w:p w14:paraId="0B7F4D5C" w14:textId="77777777" w:rsidR="009F655E" w:rsidRDefault="000A25EE">
      <w:pPr>
        <w:ind w:firstLine="709"/>
        <w:jc w:val="both"/>
        <w:rPr>
          <w:color w:val="000000"/>
        </w:rPr>
      </w:pPr>
      <w:r>
        <w:rPr>
          <w:color w:val="000000"/>
        </w:rPr>
        <w:t>26.1</w:t>
      </w:r>
      <w:r>
        <w:rPr>
          <w:color w:val="000000"/>
        </w:rPr>
        <w:t>. Rizika, kad į statinius trenks žaibas, gali priklausyti nuo geografinių apl</w:t>
      </w:r>
      <w:r>
        <w:rPr>
          <w:color w:val="000000"/>
        </w:rPr>
        <w:t>inkybių ir statinio aukščio, palyginti su jo aplinka.</w:t>
      </w:r>
    </w:p>
    <w:p w14:paraId="0B7F4D5D" w14:textId="77777777" w:rsidR="009F655E" w:rsidRDefault="000A25EE">
      <w:pPr>
        <w:ind w:firstLine="709"/>
        <w:jc w:val="both"/>
        <w:rPr>
          <w:color w:val="000000"/>
        </w:rPr>
      </w:pPr>
      <w:r>
        <w:rPr>
          <w:color w:val="000000"/>
        </w:rPr>
        <w:t>26.2</w:t>
      </w:r>
      <w:r>
        <w:rPr>
          <w:color w:val="000000"/>
        </w:rPr>
        <w:t>. Rizika, kad elektros tiekimo sistemos pasiekiamų statinių detalių, konstrukcijų, prie kurių gali prisiliesti naudotojas, įtampa paveiks naudotojus, priklauso nuo pačios sistemos projekto, įtam</w:t>
      </w:r>
      <w:r>
        <w:rPr>
          <w:color w:val="000000"/>
        </w:rPr>
        <w:t>pos lygio ir naudojimo aplinkybių (pvz., esančios drėgmės).</w:t>
      </w:r>
    </w:p>
    <w:p w14:paraId="0B7F4D5E" w14:textId="77777777" w:rsidR="009F655E" w:rsidRDefault="000A25EE">
      <w:pPr>
        <w:ind w:firstLine="709"/>
        <w:jc w:val="both"/>
        <w:rPr>
          <w:color w:val="000000"/>
        </w:rPr>
      </w:pPr>
      <w:r>
        <w:rPr>
          <w:color w:val="000000"/>
        </w:rPr>
        <w:t>26.3</w:t>
      </w:r>
      <w:r>
        <w:rPr>
          <w:color w:val="000000"/>
        </w:rPr>
        <w:t>. Elektros tiekimo sistemos taip pat kelia riziką tam tikru atstumu nuo sistemos detalių, kuriose yra įtampa.</w:t>
      </w:r>
    </w:p>
    <w:p w14:paraId="0B7F4D5F" w14:textId="77777777" w:rsidR="009F655E" w:rsidRDefault="000A25EE">
      <w:pPr>
        <w:ind w:firstLine="709"/>
        <w:jc w:val="both"/>
        <w:rPr>
          <w:color w:val="000000"/>
        </w:rPr>
      </w:pPr>
      <w:r>
        <w:rPr>
          <w:color w:val="000000"/>
        </w:rPr>
        <w:t>27</w:t>
      </w:r>
      <w:r>
        <w:rPr>
          <w:color w:val="000000"/>
        </w:rPr>
        <w:t>. Statinių naudojimo savybės (A kategorijos techninės specifikacijos).</w:t>
      </w:r>
    </w:p>
    <w:p w14:paraId="0B7F4D60" w14:textId="77777777" w:rsidR="009F655E" w:rsidRDefault="000A25EE">
      <w:pPr>
        <w:ind w:firstLine="709"/>
        <w:jc w:val="both"/>
        <w:rPr>
          <w:color w:val="000000"/>
        </w:rPr>
      </w:pPr>
      <w:r>
        <w:rPr>
          <w:color w:val="000000"/>
        </w:rPr>
        <w:t>27.1</w:t>
      </w:r>
      <w:r>
        <w:rPr>
          <w:color w:val="000000"/>
        </w:rPr>
        <w:t>. Žaibas.</w:t>
      </w:r>
    </w:p>
    <w:p w14:paraId="0B7F4D61" w14:textId="77777777" w:rsidR="009F655E" w:rsidRDefault="000A25EE">
      <w:pPr>
        <w:ind w:firstLine="709"/>
        <w:jc w:val="both"/>
        <w:rPr>
          <w:color w:val="000000"/>
        </w:rPr>
      </w:pPr>
      <w:r>
        <w:rPr>
          <w:color w:val="000000"/>
        </w:rPr>
        <w:t>Apsaugant statinius ir naudotojus nuo žaibo smūgio, statiniuose turi būti įrengtos apsaugos nuo žaibo sistemos, apimančios tinkamus perėmimo įtaisus, nuvedimo laidininkus ir įžeminimą.</w:t>
      </w:r>
    </w:p>
    <w:p w14:paraId="0B7F4D62" w14:textId="77777777" w:rsidR="009F655E" w:rsidRDefault="000A25EE">
      <w:pPr>
        <w:ind w:firstLine="709"/>
        <w:jc w:val="both"/>
        <w:rPr>
          <w:color w:val="000000"/>
        </w:rPr>
      </w:pPr>
      <w:r>
        <w:rPr>
          <w:color w:val="000000"/>
        </w:rPr>
        <w:t>27.2</w:t>
      </w:r>
      <w:r>
        <w:rPr>
          <w:color w:val="000000"/>
        </w:rPr>
        <w:t>. Elektros tiekimo sistemos.</w:t>
      </w:r>
    </w:p>
    <w:p w14:paraId="0B7F4D63" w14:textId="77777777" w:rsidR="009F655E" w:rsidRDefault="000A25EE">
      <w:pPr>
        <w:ind w:firstLine="709"/>
        <w:jc w:val="both"/>
        <w:rPr>
          <w:color w:val="000000"/>
        </w:rPr>
      </w:pPr>
      <w:r>
        <w:rPr>
          <w:color w:val="000000"/>
        </w:rPr>
        <w:t xml:space="preserve">Statinių </w:t>
      </w:r>
      <w:r>
        <w:rPr>
          <w:color w:val="000000"/>
        </w:rPr>
        <w:t>reikalavimai yra šie:</w:t>
      </w:r>
    </w:p>
    <w:p w14:paraId="0B7F4D64" w14:textId="77777777" w:rsidR="009F655E" w:rsidRDefault="000A25EE">
      <w:pPr>
        <w:ind w:firstLine="709"/>
        <w:jc w:val="both"/>
        <w:rPr>
          <w:color w:val="000000"/>
        </w:rPr>
      </w:pPr>
      <w:r>
        <w:rPr>
          <w:color w:val="000000"/>
        </w:rPr>
        <w:t>- vengti sąveikos su elektros sistemos dalimis, kuriose yra įtampa, aukštesnė nei nustatyta lygio, arba galimybės būti tam tikru atstumu iki sistemos dalių, kuriose yra tam tikra įtampa;</w:t>
      </w:r>
    </w:p>
    <w:p w14:paraId="0B7F4D65" w14:textId="77777777" w:rsidR="009F655E" w:rsidRDefault="000A25EE">
      <w:pPr>
        <w:ind w:firstLine="709"/>
        <w:jc w:val="both"/>
        <w:rPr>
          <w:color w:val="000000"/>
        </w:rPr>
      </w:pPr>
      <w:r>
        <w:rPr>
          <w:color w:val="000000"/>
        </w:rPr>
        <w:t>- priemonės neleisti prieinamose statinių dalys</w:t>
      </w:r>
      <w:r>
        <w:rPr>
          <w:color w:val="000000"/>
        </w:rPr>
        <w:t>e atsirasti elektros krūviams specifinėmis sąlygomis, pvz., atsiradus drėgmei.</w:t>
      </w:r>
    </w:p>
    <w:p w14:paraId="0B7F4D66" w14:textId="77777777" w:rsidR="009F655E" w:rsidRDefault="000A25EE">
      <w:pPr>
        <w:ind w:firstLine="709"/>
        <w:jc w:val="both"/>
        <w:rPr>
          <w:color w:val="000000"/>
        </w:rPr>
      </w:pPr>
      <w:r>
        <w:rPr>
          <w:color w:val="000000"/>
        </w:rPr>
        <w:t>27.3</w:t>
      </w:r>
      <w:r>
        <w:rPr>
          <w:color w:val="000000"/>
        </w:rPr>
        <w:t>. Gatvių ir kelių eismo įtaisai.</w:t>
      </w:r>
    </w:p>
    <w:p w14:paraId="0B7F4D67" w14:textId="77777777" w:rsidR="009F655E" w:rsidRDefault="000A25EE">
      <w:pPr>
        <w:ind w:firstLine="709"/>
        <w:jc w:val="both"/>
        <w:rPr>
          <w:color w:val="000000"/>
        </w:rPr>
      </w:pPr>
      <w:r>
        <w:rPr>
          <w:color w:val="000000"/>
        </w:rPr>
        <w:t>Eismo signalų įrenginių ir gatvių šviestuvų elektros tiekimo sistemos privalo turėti apsaugines priemones, neleidžiančias kelių naudotoj</w:t>
      </w:r>
      <w:r>
        <w:rPr>
          <w:color w:val="000000"/>
        </w:rPr>
        <w:t>ams prisiliesti prie tų statinių dalių, kurios gali įgauti elektros krūvį (pvz., nuo transporto priemonės smūgio).</w:t>
      </w:r>
    </w:p>
    <w:p w14:paraId="0B7F4D68" w14:textId="77777777" w:rsidR="009F655E" w:rsidRDefault="000A25EE">
      <w:pPr>
        <w:ind w:firstLine="709"/>
        <w:jc w:val="both"/>
        <w:rPr>
          <w:color w:val="000000"/>
        </w:rPr>
      </w:pPr>
      <w:r>
        <w:rPr>
          <w:color w:val="000000"/>
        </w:rPr>
        <w:t>28</w:t>
      </w:r>
      <w:r>
        <w:rPr>
          <w:color w:val="000000"/>
        </w:rPr>
        <w:t>. Esminės statybos produktų charakteristikos (B kategorijos techninės specifikacijos).</w:t>
      </w:r>
    </w:p>
    <w:p w14:paraId="0B7F4D69" w14:textId="77777777" w:rsidR="009F655E" w:rsidRDefault="000A25EE">
      <w:pPr>
        <w:ind w:firstLine="709"/>
        <w:jc w:val="both"/>
        <w:rPr>
          <w:color w:val="000000"/>
        </w:rPr>
      </w:pPr>
      <w:r>
        <w:rPr>
          <w:color w:val="000000"/>
        </w:rPr>
        <w:t>28.1</w:t>
      </w:r>
      <w:r>
        <w:rPr>
          <w:color w:val="000000"/>
        </w:rPr>
        <w:t>. Žaibas.</w:t>
      </w:r>
    </w:p>
    <w:p w14:paraId="0B7F4D6A" w14:textId="77777777" w:rsidR="009F655E" w:rsidRDefault="000A25EE">
      <w:pPr>
        <w:ind w:firstLine="709"/>
        <w:jc w:val="both"/>
        <w:rPr>
          <w:color w:val="000000"/>
        </w:rPr>
      </w:pPr>
      <w:r>
        <w:rPr>
          <w:color w:val="000000"/>
        </w:rPr>
        <w:t>Būtini suderintieji (harmonizu</w:t>
      </w:r>
      <w:r>
        <w:rPr>
          <w:color w:val="000000"/>
        </w:rPr>
        <w:t>otieji) apsaugos nuo žaibo sistemų standartai.</w:t>
      </w:r>
    </w:p>
    <w:p w14:paraId="0B7F4D6B" w14:textId="77777777" w:rsidR="009F655E" w:rsidRDefault="000A25EE">
      <w:pPr>
        <w:ind w:firstLine="709"/>
        <w:jc w:val="both"/>
        <w:rPr>
          <w:color w:val="000000"/>
        </w:rPr>
      </w:pPr>
      <w:r>
        <w:rPr>
          <w:color w:val="000000"/>
        </w:rPr>
        <w:t>28.2</w:t>
      </w:r>
      <w:r>
        <w:rPr>
          <w:color w:val="000000"/>
        </w:rPr>
        <w:t>. Elektros tiekimo sistemos.</w:t>
      </w:r>
    </w:p>
    <w:p w14:paraId="0B7F4D6C" w14:textId="77777777" w:rsidR="009F655E" w:rsidRDefault="000A25EE">
      <w:pPr>
        <w:ind w:firstLine="709"/>
        <w:jc w:val="both"/>
        <w:rPr>
          <w:color w:val="000000"/>
        </w:rPr>
      </w:pPr>
      <w:r>
        <w:rPr>
          <w:color w:val="000000"/>
        </w:rPr>
        <w:t xml:space="preserve">Elektros tiekimo sistemos statybos srityje yra aukštos ir žemos įtampos sistemos. Žemos įtampos sistemos jau yra aptartos EEB Tarybos direktyvoje 73/23/EEC, išleistoje </w:t>
      </w:r>
      <w:smartTag w:uri="urn:schemas-microsoft-com:office:smarttags" w:element="metricconverter">
        <w:smartTagPr>
          <w:attr w:name="ProductID" w:val="1973 m"/>
        </w:smartTagPr>
        <w:r>
          <w:rPr>
            <w:color w:val="000000"/>
          </w:rPr>
          <w:t>1973</w:t>
        </w:r>
        <w:r>
          <w:rPr>
            <w:color w:val="000000"/>
          </w:rPr>
          <w:t xml:space="preserve"> m</w:t>
        </w:r>
      </w:smartTag>
      <w:r>
        <w:rPr>
          <w:color w:val="000000"/>
        </w:rPr>
        <w:t>. vasario 19 d. Šios Direktyvos reikalavimai, esant būtinybei, gali būti papildyti SPD reikalavimais.</w:t>
      </w:r>
    </w:p>
    <w:p w14:paraId="0B7F4D6D" w14:textId="77777777" w:rsidR="009F655E" w:rsidRDefault="000A25EE">
      <w:pPr>
        <w:ind w:firstLine="709"/>
        <w:jc w:val="both"/>
        <w:rPr>
          <w:color w:val="000000"/>
        </w:rPr>
      </w:pPr>
      <w:r>
        <w:rPr>
          <w:color w:val="000000"/>
        </w:rPr>
        <w:t>28.3</w:t>
      </w:r>
      <w:r>
        <w:rPr>
          <w:color w:val="000000"/>
        </w:rPr>
        <w:t>. Gatvių ir kelių eismo įtaisai:</w:t>
      </w:r>
    </w:p>
    <w:p w14:paraId="0B7F4D6E" w14:textId="77777777" w:rsidR="009F655E" w:rsidRDefault="000A25EE">
      <w:pPr>
        <w:ind w:firstLine="709"/>
        <w:jc w:val="both"/>
        <w:rPr>
          <w:color w:val="000000"/>
        </w:rPr>
      </w:pPr>
      <w:r>
        <w:rPr>
          <w:color w:val="000000"/>
        </w:rPr>
        <w:t>28.3.1</w:t>
      </w:r>
      <w:r>
        <w:rPr>
          <w:color w:val="000000"/>
        </w:rPr>
        <w:t>. elektros smūgio rizika nuo gatvių ir kelių šviestuvų, signalizacijos linijų, įvairių informacinių įta</w:t>
      </w:r>
      <w:r>
        <w:rPr>
          <w:color w:val="000000"/>
        </w:rPr>
        <w:t>isų, eismo detektorių, kontrolės įrenginių, perdavimo įrenginių ir energijos tiekimo kelių ir eismo įrenginių linijų turi būti sumažinta iki minimumo;</w:t>
      </w:r>
    </w:p>
    <w:p w14:paraId="0B7F4D6F" w14:textId="77777777" w:rsidR="009F655E" w:rsidRDefault="000A25EE">
      <w:pPr>
        <w:ind w:firstLine="709"/>
        <w:jc w:val="both"/>
        <w:rPr>
          <w:color w:val="000000"/>
        </w:rPr>
      </w:pPr>
      <w:r>
        <w:rPr>
          <w:color w:val="000000"/>
        </w:rPr>
        <w:t>28.3.2</w:t>
      </w:r>
      <w:r>
        <w:rPr>
          <w:color w:val="000000"/>
        </w:rPr>
        <w:t>. esminės charakteristikos, kurias reikia suderinti, yra:</w:t>
      </w:r>
    </w:p>
    <w:p w14:paraId="0B7F4D70" w14:textId="77777777" w:rsidR="009F655E" w:rsidRDefault="000A25EE">
      <w:pPr>
        <w:ind w:firstLine="709"/>
        <w:jc w:val="both"/>
        <w:rPr>
          <w:color w:val="000000"/>
        </w:rPr>
      </w:pPr>
      <w:r>
        <w:rPr>
          <w:color w:val="000000"/>
        </w:rPr>
        <w:t>- izoliacijos lygiai ir automatinis i</w:t>
      </w:r>
      <w:r>
        <w:rPr>
          <w:color w:val="000000"/>
        </w:rPr>
        <w:t>šjungimas;</w:t>
      </w:r>
    </w:p>
    <w:p w14:paraId="0B7F4D71" w14:textId="77777777" w:rsidR="009F655E" w:rsidRDefault="000A25EE">
      <w:pPr>
        <w:ind w:firstLine="709"/>
        <w:jc w:val="both"/>
        <w:rPr>
          <w:color w:val="000000"/>
        </w:rPr>
      </w:pPr>
      <w:r>
        <w:rPr>
          <w:color w:val="000000"/>
        </w:rPr>
        <w:t>- įtampa (nekenksminga).</w:t>
      </w:r>
    </w:p>
    <w:p w14:paraId="0B7F4D72" w14:textId="77777777" w:rsidR="009F655E" w:rsidRDefault="000A25EE">
      <w:pPr>
        <w:ind w:firstLine="709"/>
        <w:jc w:val="both"/>
        <w:rPr>
          <w:color w:val="000000"/>
        </w:rPr>
      </w:pPr>
    </w:p>
    <w:p w14:paraId="0B7F4D73" w14:textId="77777777" w:rsidR="009F655E" w:rsidRDefault="000A25EE">
      <w:pPr>
        <w:jc w:val="center"/>
        <w:rPr>
          <w:b/>
          <w:caps/>
          <w:color w:val="000000"/>
        </w:rPr>
      </w:pPr>
      <w:r>
        <w:rPr>
          <w:b/>
          <w:caps/>
          <w:color w:val="000000"/>
        </w:rPr>
        <w:t>Penktasis</w:t>
      </w:r>
      <w:r>
        <w:rPr>
          <w:b/>
          <w:caps/>
          <w:color w:val="000000"/>
        </w:rPr>
        <w:t xml:space="preserve"> skirsnis</w:t>
      </w:r>
    </w:p>
    <w:p w14:paraId="0B7F4D74" w14:textId="77777777" w:rsidR="009F655E" w:rsidRDefault="000A25EE">
      <w:pPr>
        <w:jc w:val="center"/>
        <w:rPr>
          <w:b/>
          <w:caps/>
          <w:color w:val="000000"/>
        </w:rPr>
      </w:pPr>
      <w:r>
        <w:rPr>
          <w:b/>
          <w:caps/>
          <w:color w:val="000000"/>
        </w:rPr>
        <w:t>Sprogimai</w:t>
      </w:r>
    </w:p>
    <w:p w14:paraId="0B7F4D75" w14:textId="77777777" w:rsidR="009F655E" w:rsidRDefault="009F655E">
      <w:pPr>
        <w:ind w:firstLine="709"/>
        <w:jc w:val="both"/>
        <w:rPr>
          <w:color w:val="000000"/>
        </w:rPr>
      </w:pPr>
    </w:p>
    <w:p w14:paraId="0B7F4D76" w14:textId="77777777" w:rsidR="009F655E" w:rsidRDefault="000A25EE">
      <w:pPr>
        <w:ind w:firstLine="709"/>
        <w:jc w:val="both"/>
        <w:rPr>
          <w:color w:val="000000"/>
        </w:rPr>
      </w:pPr>
      <w:r>
        <w:rPr>
          <w:color w:val="000000"/>
        </w:rPr>
        <w:t>29</w:t>
      </w:r>
      <w:r>
        <w:rPr>
          <w:color w:val="000000"/>
        </w:rPr>
        <w:t>. Rizikos aprašymas.</w:t>
      </w:r>
    </w:p>
    <w:p w14:paraId="0B7F4D77" w14:textId="77777777" w:rsidR="009F655E" w:rsidRDefault="000A25EE">
      <w:pPr>
        <w:ind w:firstLine="709"/>
        <w:jc w:val="both"/>
        <w:rPr>
          <w:color w:val="000000"/>
        </w:rPr>
      </w:pPr>
      <w:r>
        <w:rPr>
          <w:color w:val="000000"/>
        </w:rPr>
        <w:t>Šiame reglamente terminas „sprogimas“ vartojamas apibūdinti du reiškinius – sprogimus ir prasiveržimus (pirmieji įvyksta dėl labai greitos šiluminės che</w:t>
      </w:r>
      <w:r>
        <w:rPr>
          <w:color w:val="000000"/>
        </w:rPr>
        <w:t>minės reakcijos, antrieji – dėl sistemos, kurioje yra suslėgtos dujos, trūkimo).</w:t>
      </w:r>
    </w:p>
    <w:p w14:paraId="0B7F4D78" w14:textId="77777777" w:rsidR="009F655E" w:rsidRDefault="000A25EE">
      <w:pPr>
        <w:ind w:firstLine="709"/>
        <w:jc w:val="both"/>
        <w:rPr>
          <w:color w:val="000000"/>
        </w:rPr>
      </w:pPr>
      <w:r>
        <w:rPr>
          <w:color w:val="000000"/>
        </w:rPr>
        <w:t>29.1</w:t>
      </w:r>
      <w:r>
        <w:rPr>
          <w:color w:val="000000"/>
        </w:rPr>
        <w:t>. Sprogimo statiniuose rizika vertinama dviem aspektais:</w:t>
      </w:r>
    </w:p>
    <w:p w14:paraId="0B7F4D79" w14:textId="77777777" w:rsidR="009F655E" w:rsidRDefault="000A25EE">
      <w:pPr>
        <w:ind w:firstLine="709"/>
        <w:jc w:val="both"/>
        <w:rPr>
          <w:color w:val="000000"/>
        </w:rPr>
      </w:pPr>
      <w:r>
        <w:rPr>
          <w:color w:val="000000"/>
        </w:rPr>
        <w:t>29.1.1</w:t>
      </w:r>
      <w:r>
        <w:rPr>
          <w:color w:val="000000"/>
        </w:rPr>
        <w:t>. pavojus naudotojams, kurį gali kelti šie komunaliniai įrenginiai ar įtaisai:</w:t>
      </w:r>
    </w:p>
    <w:p w14:paraId="0B7F4D7A" w14:textId="77777777" w:rsidR="009F655E" w:rsidRDefault="000A25EE">
      <w:pPr>
        <w:ind w:firstLine="709"/>
        <w:jc w:val="both"/>
        <w:rPr>
          <w:color w:val="000000"/>
        </w:rPr>
      </w:pPr>
      <w:r>
        <w:rPr>
          <w:color w:val="000000"/>
        </w:rPr>
        <w:t xml:space="preserve">- degalų tiekimo linijos </w:t>
      </w:r>
      <w:r>
        <w:rPr>
          <w:color w:val="000000"/>
        </w:rPr>
        <w:t>(dujų, naftos);</w:t>
      </w:r>
    </w:p>
    <w:p w14:paraId="0B7F4D7B" w14:textId="77777777" w:rsidR="009F655E" w:rsidRDefault="000A25EE">
      <w:pPr>
        <w:ind w:firstLine="709"/>
        <w:jc w:val="both"/>
        <w:rPr>
          <w:color w:val="000000"/>
        </w:rPr>
      </w:pPr>
      <w:r>
        <w:rPr>
          <w:color w:val="000000"/>
        </w:rPr>
        <w:t>- šilumos gaminimo įtaisai (šildymo (šilumos) katilai, šilumokaičiai, šildytuvai, dujų kolonėlės);</w:t>
      </w:r>
    </w:p>
    <w:p w14:paraId="0B7F4D7C" w14:textId="77777777" w:rsidR="009F655E" w:rsidRDefault="000A25EE">
      <w:pPr>
        <w:ind w:firstLine="709"/>
        <w:jc w:val="both"/>
        <w:rPr>
          <w:color w:val="000000"/>
        </w:rPr>
      </w:pPr>
      <w:r>
        <w:rPr>
          <w:color w:val="000000"/>
        </w:rPr>
        <w:t>- šildymo prietaisai ir šilumos kaupimo įtaisai (vamzdžiai, šilumokaičiai, akumuliaciniai šildytuvai (vandens, garo ar tepaliniai);</w:t>
      </w:r>
    </w:p>
    <w:p w14:paraId="0B7F4D7D" w14:textId="77777777" w:rsidR="009F655E" w:rsidRDefault="000A25EE">
      <w:pPr>
        <w:ind w:firstLine="709"/>
        <w:jc w:val="both"/>
        <w:rPr>
          <w:color w:val="000000"/>
        </w:rPr>
      </w:pPr>
      <w:r>
        <w:rPr>
          <w:color w:val="000000"/>
        </w:rPr>
        <w:t xml:space="preserve">- slėgio </w:t>
      </w:r>
      <w:r>
        <w:rPr>
          <w:color w:val="000000"/>
        </w:rPr>
        <w:t>įrenginiai (garo, dujų, suspausto oro);</w:t>
      </w:r>
    </w:p>
    <w:p w14:paraId="0B7F4D7E" w14:textId="77777777" w:rsidR="009F655E" w:rsidRDefault="000A25EE">
      <w:pPr>
        <w:ind w:firstLine="709"/>
        <w:jc w:val="both"/>
        <w:rPr>
          <w:color w:val="000000"/>
        </w:rPr>
      </w:pPr>
      <w:r>
        <w:rPr>
          <w:color w:val="000000"/>
        </w:rPr>
        <w:t>29.1.2</w:t>
      </w:r>
      <w:r>
        <w:rPr>
          <w:color w:val="000000"/>
        </w:rPr>
        <w:t>. pavojaus, sukeliamo naudojant ar tvarkant sprogstamąsias medžiagas įrenginiuose, pavyzdžiui:</w:t>
      </w:r>
    </w:p>
    <w:p w14:paraId="0B7F4D7F" w14:textId="77777777" w:rsidR="009F655E" w:rsidRDefault="000A25EE">
      <w:pPr>
        <w:ind w:firstLine="709"/>
        <w:jc w:val="both"/>
        <w:rPr>
          <w:color w:val="000000"/>
        </w:rPr>
      </w:pPr>
      <w:r>
        <w:rPr>
          <w:color w:val="000000"/>
        </w:rPr>
        <w:t>- skystojo kuro sandėliavimo, pripildymo ar transportavimo;</w:t>
      </w:r>
    </w:p>
    <w:p w14:paraId="0B7F4D80" w14:textId="77777777" w:rsidR="009F655E" w:rsidRDefault="000A25EE">
      <w:pPr>
        <w:ind w:firstLine="709"/>
        <w:jc w:val="both"/>
        <w:rPr>
          <w:color w:val="000000"/>
        </w:rPr>
      </w:pPr>
      <w:r>
        <w:rPr>
          <w:color w:val="000000"/>
        </w:rPr>
        <w:lastRenderedPageBreak/>
        <w:t>- sprogstamųjų medžiagų sandėliavimo;</w:t>
      </w:r>
    </w:p>
    <w:p w14:paraId="0B7F4D81" w14:textId="77777777" w:rsidR="009F655E" w:rsidRDefault="000A25EE">
      <w:pPr>
        <w:ind w:firstLine="709"/>
        <w:jc w:val="both"/>
        <w:rPr>
          <w:color w:val="000000"/>
        </w:rPr>
      </w:pPr>
      <w:r>
        <w:rPr>
          <w:color w:val="000000"/>
        </w:rPr>
        <w:t xml:space="preserve">- </w:t>
      </w:r>
      <w:r>
        <w:rPr>
          <w:color w:val="000000"/>
        </w:rPr>
        <w:t>kanalizacijos siurblinių;</w:t>
      </w:r>
    </w:p>
    <w:p w14:paraId="0B7F4D82" w14:textId="77777777" w:rsidR="009F655E" w:rsidRDefault="000A25EE">
      <w:pPr>
        <w:ind w:firstLine="709"/>
        <w:jc w:val="both"/>
        <w:rPr>
          <w:color w:val="000000"/>
        </w:rPr>
      </w:pPr>
      <w:r>
        <w:rPr>
          <w:color w:val="000000"/>
        </w:rPr>
        <w:t>- laboratorijų.</w:t>
      </w:r>
    </w:p>
    <w:p w14:paraId="0B7F4D83" w14:textId="77777777" w:rsidR="009F655E" w:rsidRDefault="000A25EE">
      <w:pPr>
        <w:ind w:firstLine="709"/>
        <w:jc w:val="both"/>
        <w:rPr>
          <w:color w:val="000000"/>
        </w:rPr>
      </w:pPr>
      <w:r>
        <w:rPr>
          <w:color w:val="000000"/>
        </w:rPr>
        <w:t>30</w:t>
      </w:r>
      <w:r>
        <w:rPr>
          <w:color w:val="000000"/>
        </w:rPr>
        <w:t>. Statinių naudojimo savybės (A kategorijos techninės specifikacijos).</w:t>
      </w:r>
    </w:p>
    <w:p w14:paraId="0B7F4D84" w14:textId="77777777" w:rsidR="009F655E" w:rsidRDefault="000A25EE">
      <w:pPr>
        <w:ind w:firstLine="709"/>
        <w:jc w:val="both"/>
        <w:rPr>
          <w:color w:val="000000"/>
        </w:rPr>
      </w:pPr>
      <w:r>
        <w:rPr>
          <w:color w:val="000000"/>
        </w:rPr>
        <w:t>Reikalavimas iki minimumo naudotojams sumažinti sprogimo riziką 29.1.1 punkte nurodytu atveju siejamas su tinklų ar įrenginių veikimo</w:t>
      </w:r>
      <w:r>
        <w:rPr>
          <w:color w:val="000000"/>
        </w:rPr>
        <w:t xml:space="preserve"> sauga. Priklausomai nuo slėgio ir temperatūros, nustatytų tam tikram įtaisų tipui, statybinės medžiagos, įrenginiai ir paskirstymo įtaisai turi būti tinkamai sandėliuojami ir transportuojami.</w:t>
      </w:r>
    </w:p>
    <w:p w14:paraId="0B7F4D85" w14:textId="77777777" w:rsidR="009F655E" w:rsidRDefault="000A25EE">
      <w:pPr>
        <w:ind w:firstLine="709"/>
        <w:jc w:val="both"/>
        <w:rPr>
          <w:color w:val="000000"/>
        </w:rPr>
      </w:pPr>
      <w:r>
        <w:rPr>
          <w:color w:val="000000"/>
        </w:rPr>
        <w:t>Visos pritvirtinamos vamzdžių detalės, linijos ir kitokie sujun</w:t>
      </w:r>
      <w:r>
        <w:rPr>
          <w:color w:val="000000"/>
        </w:rPr>
        <w:t>gimai turi būti suprojektuoti taip, kad garantuotų visų sujungimų sandarumą įvairiomis veikimo sąlygomis.</w:t>
      </w:r>
    </w:p>
    <w:p w14:paraId="0B7F4D86" w14:textId="77777777" w:rsidR="009F655E" w:rsidRDefault="000A25EE">
      <w:pPr>
        <w:ind w:firstLine="709"/>
        <w:jc w:val="both"/>
        <w:rPr>
          <w:color w:val="000000"/>
        </w:rPr>
      </w:pPr>
      <w:r>
        <w:rPr>
          <w:color w:val="000000"/>
        </w:rPr>
        <w:t>Vamzdžiai ar linijos, kuriais į uždarus pastatus tiekiami degūs ar sprogstantys statybos produktai, turi būti su išjungimo ar uždarymo įtaisais, įreng</w:t>
      </w:r>
      <w:r>
        <w:rPr>
          <w:color w:val="000000"/>
        </w:rPr>
        <w:t>tais saugiu atstumu.</w:t>
      </w:r>
    </w:p>
    <w:p w14:paraId="0B7F4D87" w14:textId="77777777" w:rsidR="009F655E" w:rsidRDefault="000A25EE">
      <w:pPr>
        <w:ind w:firstLine="709"/>
        <w:jc w:val="both"/>
        <w:rPr>
          <w:color w:val="000000"/>
        </w:rPr>
      </w:pPr>
      <w:r>
        <w:rPr>
          <w:color w:val="000000"/>
        </w:rPr>
        <w:t>30.1</w:t>
      </w:r>
      <w:r>
        <w:rPr>
          <w:color w:val="000000"/>
        </w:rPr>
        <w:t>. Siekiant išvengti per didelio slėgio ar temperatūros, turi būti įtaisai, ribojantys ar sumažinantys slėgį ar temperatūrą ar, kai reikia, sujungiantys arba automatiškai sustabdantys atitinkamus įrenginius ar linijas:</w:t>
      </w:r>
    </w:p>
    <w:p w14:paraId="0B7F4D88" w14:textId="77777777" w:rsidR="009F655E" w:rsidRDefault="000A25EE">
      <w:pPr>
        <w:ind w:firstLine="709"/>
        <w:jc w:val="both"/>
        <w:rPr>
          <w:color w:val="000000"/>
        </w:rPr>
      </w:pPr>
      <w:r>
        <w:rPr>
          <w:color w:val="000000"/>
        </w:rPr>
        <w:t>30.1.1</w:t>
      </w:r>
      <w:r>
        <w:rPr>
          <w:color w:val="000000"/>
        </w:rPr>
        <w:t>. a</w:t>
      </w:r>
      <w:r>
        <w:rPr>
          <w:color w:val="000000"/>
        </w:rPr>
        <w:t>tsižvelgiant į tai, būtina vadovautis:</w:t>
      </w:r>
    </w:p>
    <w:p w14:paraId="0B7F4D89" w14:textId="77777777" w:rsidR="009F655E" w:rsidRDefault="000A25EE">
      <w:pPr>
        <w:ind w:firstLine="709"/>
        <w:jc w:val="both"/>
        <w:rPr>
          <w:color w:val="000000"/>
        </w:rPr>
      </w:pPr>
      <w:r>
        <w:rPr>
          <w:color w:val="000000"/>
        </w:rPr>
        <w:t>- EEB Tarybos direktyva dėl valstybių narių įstatymų apie dujinį kurą deginančius įtaisus suderinimo (90/396/EEC);</w:t>
      </w:r>
    </w:p>
    <w:p w14:paraId="0B7F4D8A" w14:textId="77777777" w:rsidR="009F655E" w:rsidRDefault="000A25EE">
      <w:pPr>
        <w:ind w:firstLine="709"/>
        <w:jc w:val="both"/>
        <w:rPr>
          <w:color w:val="000000"/>
        </w:rPr>
      </w:pPr>
      <w:r>
        <w:rPr>
          <w:color w:val="000000"/>
        </w:rPr>
        <w:t>- EEB Tarybos direktyva dėl valstybių narių įstatymų apie paprastus slėgio indus suderinimo (87/404/EE</w:t>
      </w:r>
      <w:r>
        <w:rPr>
          <w:color w:val="000000"/>
        </w:rPr>
        <w:t>C);</w:t>
      </w:r>
    </w:p>
    <w:p w14:paraId="0B7F4D8B" w14:textId="77777777" w:rsidR="009F655E" w:rsidRDefault="000A25EE">
      <w:pPr>
        <w:ind w:firstLine="709"/>
        <w:jc w:val="both"/>
        <w:rPr>
          <w:color w:val="000000"/>
        </w:rPr>
      </w:pPr>
      <w:r>
        <w:rPr>
          <w:color w:val="000000"/>
        </w:rPr>
        <w:t>30.1.2</w:t>
      </w:r>
      <w:r>
        <w:rPr>
          <w:color w:val="000000"/>
        </w:rPr>
        <w:t>. jei naudojimas yra susijęs su sprogimo rizika, įtaisai turi būti sumontuoti, sukonstruoti ir naudojami taip, kad būtų apsaugotos gretimos teritorijos, siekiant iki minimumo sumažinti riziką naudotojams;</w:t>
      </w:r>
    </w:p>
    <w:p w14:paraId="0B7F4D8C" w14:textId="77777777" w:rsidR="009F655E" w:rsidRDefault="000A25EE">
      <w:pPr>
        <w:ind w:firstLine="709"/>
        <w:jc w:val="both"/>
        <w:rPr>
          <w:color w:val="000000"/>
        </w:rPr>
      </w:pPr>
      <w:r>
        <w:rPr>
          <w:color w:val="000000"/>
        </w:rPr>
        <w:t>30.1.3</w:t>
      </w:r>
      <w:r>
        <w:rPr>
          <w:color w:val="000000"/>
        </w:rPr>
        <w:t>. būtina imtis priemonių, k</w:t>
      </w:r>
      <w:r>
        <w:rPr>
          <w:color w:val="000000"/>
        </w:rPr>
        <w:t xml:space="preserve">ad būtų išvengta pavojingo ar sprogstančio dujų ir oro mišinio susidarymo statinyje. Jei tokio mišinio susidarymo negalima išvengti dėl esamų sąlygų, būtina apsirūpinti visomis reikiamomis saugos priemonėmis. Tokių priemonių tipas ir apimtis priklauso nuo </w:t>
      </w:r>
      <w:r>
        <w:rPr>
          <w:color w:val="000000"/>
        </w:rPr>
        <w:t>pavojingo ar sprogstančio mišinio susidarymo tikimybės. Viena iš priemonių gali būti medžiagų, nekaupiančių elektrostatinio krūvio, naudojimas.</w:t>
      </w:r>
    </w:p>
    <w:p w14:paraId="0B7F4D8D" w14:textId="77777777" w:rsidR="009F655E" w:rsidRDefault="000A25EE">
      <w:pPr>
        <w:ind w:firstLine="709"/>
        <w:jc w:val="both"/>
        <w:rPr>
          <w:color w:val="000000"/>
        </w:rPr>
      </w:pPr>
      <w:r>
        <w:rPr>
          <w:color w:val="000000"/>
        </w:rPr>
        <w:t>31</w:t>
      </w:r>
      <w:r>
        <w:rPr>
          <w:color w:val="000000"/>
        </w:rPr>
        <w:t>. Esminės statybos produktų charakteristikos (B kategorijos techninės specifikacijos).</w:t>
      </w:r>
    </w:p>
    <w:p w14:paraId="0B7F4D8E" w14:textId="77777777" w:rsidR="009F655E" w:rsidRDefault="000A25EE">
      <w:pPr>
        <w:ind w:firstLine="709"/>
        <w:jc w:val="both"/>
        <w:rPr>
          <w:color w:val="000000"/>
        </w:rPr>
      </w:pPr>
      <w:r>
        <w:rPr>
          <w:color w:val="000000"/>
        </w:rPr>
        <w:t>Statybos produk</w:t>
      </w:r>
      <w:r>
        <w:rPr>
          <w:color w:val="000000"/>
        </w:rPr>
        <w:t>tų (vamzdžiai, linijos, indai, konteineriai, valdymo ir jungimo įtaisai bei kt.) sprogimo saugos reikalavimai nustatomi vadovaujantis statinių ir sričių, kuriose jie turi būti naudojami (pvz.: atsparumas slėgiui, atsparumas temperatūrai, sandarumas, atspar</w:t>
      </w:r>
      <w:r>
        <w:rPr>
          <w:color w:val="000000"/>
        </w:rPr>
        <w:t>umas išorės smūgiams), reikalavimais.</w:t>
      </w:r>
    </w:p>
    <w:p w14:paraId="0B7F4D8F" w14:textId="77777777" w:rsidR="009F655E" w:rsidRDefault="000A25EE">
      <w:pPr>
        <w:ind w:firstLine="709"/>
        <w:jc w:val="both"/>
        <w:rPr>
          <w:color w:val="000000"/>
        </w:rPr>
      </w:pPr>
      <w:r>
        <w:rPr>
          <w:color w:val="000000"/>
        </w:rPr>
        <w:t>Taip pat būtina vadovautis tokiomis direktyvomis su jų vėlesniais pakeitimais:</w:t>
      </w:r>
    </w:p>
    <w:p w14:paraId="0B7F4D90" w14:textId="77777777" w:rsidR="009F655E" w:rsidRDefault="000A25EE">
      <w:pPr>
        <w:ind w:firstLine="709"/>
        <w:jc w:val="both"/>
        <w:rPr>
          <w:color w:val="000000"/>
        </w:rPr>
      </w:pPr>
      <w:r>
        <w:rPr>
          <w:color w:val="000000"/>
        </w:rPr>
        <w:t>- EEB Tarybos direktyva dėl valstybių narių įstatymų apie paprastus slėgio indus suderinimo (87/404/EEC);</w:t>
      </w:r>
    </w:p>
    <w:p w14:paraId="0B7F4D91" w14:textId="77777777" w:rsidR="009F655E" w:rsidRDefault="000A25EE">
      <w:pPr>
        <w:ind w:firstLine="709"/>
        <w:jc w:val="both"/>
        <w:rPr>
          <w:color w:val="000000"/>
        </w:rPr>
      </w:pPr>
      <w:r>
        <w:rPr>
          <w:color w:val="000000"/>
        </w:rPr>
        <w:t>- EEB Tarybos direktyva dėl valst</w:t>
      </w:r>
      <w:r>
        <w:rPr>
          <w:color w:val="000000"/>
        </w:rPr>
        <w:t>ybių narių įstatymų apie elektros įrenginius, naudojamus potencialiai sprogstančioje aplinkoje, suderinimo (76/117/EEC);</w:t>
      </w:r>
    </w:p>
    <w:p w14:paraId="0B7F4D92" w14:textId="77777777" w:rsidR="009F655E" w:rsidRDefault="000A25EE">
      <w:pPr>
        <w:ind w:firstLine="709"/>
        <w:jc w:val="both"/>
        <w:rPr>
          <w:color w:val="000000"/>
        </w:rPr>
      </w:pPr>
      <w:r>
        <w:rPr>
          <w:color w:val="000000"/>
        </w:rPr>
        <w:t>- EEB Tarybos direktyva dėl valstybių narių įstatymų apie elektros įrenginių, naudojamų potencialiai sprogstančioje atmosferoje, su tam</w:t>
      </w:r>
      <w:r>
        <w:rPr>
          <w:color w:val="000000"/>
        </w:rPr>
        <w:t xml:space="preserve"> tikrais apsaugos tipais, suderinimo (79/196/EEC ir 90/487/EEC);</w:t>
      </w:r>
    </w:p>
    <w:p w14:paraId="0B7F4D93" w14:textId="77777777" w:rsidR="009F655E" w:rsidRDefault="000A25EE">
      <w:pPr>
        <w:ind w:firstLine="709"/>
        <w:jc w:val="both"/>
        <w:rPr>
          <w:color w:val="000000"/>
        </w:rPr>
      </w:pPr>
      <w:r>
        <w:rPr>
          <w:color w:val="000000"/>
        </w:rPr>
        <w:t>- EEB Tarybos direktyva dėl valstybių narių įstatymų apie elektros įrenginius, naudojamus potencialiai sprogstančioje šachtų atmosferoje, veikiamoje drėgmės, suderinimo (82/130/EEC);</w:t>
      </w:r>
    </w:p>
    <w:p w14:paraId="0B7F4D94" w14:textId="77777777" w:rsidR="009F655E" w:rsidRDefault="000A25EE">
      <w:pPr>
        <w:ind w:firstLine="709"/>
        <w:jc w:val="both"/>
        <w:rPr>
          <w:color w:val="000000"/>
        </w:rPr>
      </w:pPr>
      <w:r>
        <w:rPr>
          <w:color w:val="000000"/>
        </w:rPr>
        <w:t>- EEB Ta</w:t>
      </w:r>
      <w:r>
        <w:rPr>
          <w:color w:val="000000"/>
        </w:rPr>
        <w:t>rybos direktyva dėl valstybių narių įstatymų, taikomų dujinio kuro deginimo įtaisams, suderinimo (90/396/EEC).</w:t>
      </w:r>
    </w:p>
    <w:p w14:paraId="0B7F4D95" w14:textId="77777777" w:rsidR="009F655E" w:rsidRDefault="000A25EE">
      <w:pPr>
        <w:ind w:firstLine="709"/>
        <w:jc w:val="both"/>
        <w:rPr>
          <w:color w:val="000000"/>
        </w:rPr>
      </w:pPr>
    </w:p>
    <w:p w14:paraId="0B7F4D96" w14:textId="77777777" w:rsidR="009F655E" w:rsidRDefault="000A25EE">
      <w:pPr>
        <w:jc w:val="center"/>
        <w:rPr>
          <w:b/>
          <w:caps/>
          <w:color w:val="000000"/>
        </w:rPr>
      </w:pPr>
      <w:r>
        <w:rPr>
          <w:b/>
          <w:caps/>
          <w:color w:val="000000"/>
        </w:rPr>
        <w:t>Šeštasis</w:t>
      </w:r>
      <w:r>
        <w:rPr>
          <w:b/>
          <w:caps/>
          <w:color w:val="000000"/>
        </w:rPr>
        <w:t xml:space="preserve"> skirsnis</w:t>
      </w:r>
    </w:p>
    <w:p w14:paraId="0B7F4D97" w14:textId="77777777" w:rsidR="009F655E" w:rsidRDefault="000A25EE">
      <w:pPr>
        <w:jc w:val="center"/>
        <w:rPr>
          <w:b/>
          <w:caps/>
          <w:color w:val="000000"/>
        </w:rPr>
      </w:pPr>
      <w:r>
        <w:rPr>
          <w:b/>
          <w:caps/>
          <w:color w:val="000000"/>
        </w:rPr>
        <w:t>Avarijos, įvykstančios dėl transporto priemonių judėjimo</w:t>
      </w:r>
    </w:p>
    <w:p w14:paraId="0B7F4D98" w14:textId="77777777" w:rsidR="009F655E" w:rsidRDefault="009F655E">
      <w:pPr>
        <w:ind w:firstLine="709"/>
        <w:jc w:val="both"/>
        <w:rPr>
          <w:color w:val="000000"/>
        </w:rPr>
      </w:pPr>
    </w:p>
    <w:p w14:paraId="0B7F4D99" w14:textId="77777777" w:rsidR="009F655E" w:rsidRDefault="000A25EE">
      <w:pPr>
        <w:ind w:firstLine="709"/>
        <w:jc w:val="both"/>
        <w:rPr>
          <w:color w:val="000000"/>
        </w:rPr>
      </w:pPr>
      <w:r>
        <w:rPr>
          <w:color w:val="000000"/>
        </w:rPr>
        <w:t>32</w:t>
      </w:r>
      <w:r>
        <w:rPr>
          <w:color w:val="000000"/>
        </w:rPr>
        <w:t>. Rizikos aprašymas.</w:t>
      </w:r>
    </w:p>
    <w:p w14:paraId="0B7F4D9A" w14:textId="77777777" w:rsidR="009F655E" w:rsidRDefault="000A25EE">
      <w:pPr>
        <w:ind w:firstLine="709"/>
        <w:jc w:val="both"/>
        <w:rPr>
          <w:color w:val="000000"/>
        </w:rPr>
      </w:pPr>
      <w:r>
        <w:rPr>
          <w:color w:val="000000"/>
        </w:rPr>
        <w:t xml:space="preserve">Rizika kyla dėl žmonių naudojamų </w:t>
      </w:r>
      <w:r>
        <w:rPr>
          <w:color w:val="000000"/>
        </w:rPr>
        <w:t xml:space="preserve">transporto priemonių ir apima avarijos sukeltus sužeidimus ar mirtį. Kalbama apie pasekmes transporto priemonių naudotojams, arti esantiems </w:t>
      </w:r>
      <w:r>
        <w:rPr>
          <w:color w:val="000000"/>
        </w:rPr>
        <w:lastRenderedPageBreak/>
        <w:t>žmonėms bei aplinkai. Rizika susijusi ne tik su važiuojamojo paviršiaus sąlygomis, bet ir su transporto priemonių ch</w:t>
      </w:r>
      <w:r>
        <w:rPr>
          <w:color w:val="000000"/>
        </w:rPr>
        <w:t>arakteristikomis, vairuotojo įgūdžiais, ženklų ir ženklinimo efektyvumu bei apsauginių barjerų ir kitokių įrenginių tinkamumu. Šiame reglamente nagrinėjamos tik rizikos priežastys, susijusios su statinių ir statybos produktų charakteristikomis.</w:t>
      </w:r>
    </w:p>
    <w:p w14:paraId="0B7F4D9B" w14:textId="77777777" w:rsidR="009F655E" w:rsidRDefault="000A25EE">
      <w:pPr>
        <w:ind w:firstLine="709"/>
        <w:jc w:val="both"/>
        <w:rPr>
          <w:color w:val="000000"/>
        </w:rPr>
      </w:pPr>
      <w:r>
        <w:rPr>
          <w:color w:val="000000"/>
        </w:rPr>
        <w:t xml:space="preserve">Transporto </w:t>
      </w:r>
      <w:r>
        <w:rPr>
          <w:color w:val="000000"/>
        </w:rPr>
        <w:t>priemonės gali:</w:t>
      </w:r>
    </w:p>
    <w:p w14:paraId="0B7F4D9C" w14:textId="77777777" w:rsidR="009F655E" w:rsidRDefault="000A25EE">
      <w:pPr>
        <w:ind w:firstLine="709"/>
        <w:jc w:val="both"/>
        <w:rPr>
          <w:color w:val="000000"/>
        </w:rPr>
      </w:pPr>
      <w:r>
        <w:rPr>
          <w:color w:val="000000"/>
        </w:rPr>
        <w:t>- nukristi nuo kelio ar tilto ir kt.;</w:t>
      </w:r>
    </w:p>
    <w:p w14:paraId="0B7F4D9D" w14:textId="77777777" w:rsidR="009F655E" w:rsidRDefault="000A25EE">
      <w:pPr>
        <w:ind w:firstLine="709"/>
        <w:jc w:val="both"/>
        <w:rPr>
          <w:color w:val="000000"/>
        </w:rPr>
      </w:pPr>
      <w:r>
        <w:rPr>
          <w:color w:val="000000"/>
        </w:rPr>
        <w:t>- susidurti su kelio įrenginiais, barjerais ar kliūtimis šalia kelio;</w:t>
      </w:r>
    </w:p>
    <w:p w14:paraId="0B7F4D9E" w14:textId="77777777" w:rsidR="009F655E" w:rsidRDefault="000A25EE">
      <w:pPr>
        <w:ind w:firstLine="709"/>
        <w:jc w:val="both"/>
        <w:rPr>
          <w:color w:val="000000"/>
        </w:rPr>
      </w:pPr>
      <w:r>
        <w:rPr>
          <w:color w:val="000000"/>
        </w:rPr>
        <w:t>- susidurti su statinių naudotojais ar transporto priemonėmis;</w:t>
      </w:r>
    </w:p>
    <w:p w14:paraId="0B7F4D9F" w14:textId="77777777" w:rsidR="009F655E" w:rsidRDefault="000A25EE">
      <w:pPr>
        <w:ind w:firstLine="709"/>
        <w:jc w:val="both"/>
        <w:rPr>
          <w:color w:val="000000"/>
        </w:rPr>
      </w:pPr>
      <w:r>
        <w:rPr>
          <w:color w:val="000000"/>
        </w:rPr>
        <w:t>- apvirsti ar kitaip tapti tokiomis nestabiliomis, kad sukeltų transp</w:t>
      </w:r>
      <w:r>
        <w:rPr>
          <w:color w:val="000000"/>
        </w:rPr>
        <w:t>orto priemonėje esančių žmonių ar statinių naudotojų sužeidimo riziką.</w:t>
      </w:r>
    </w:p>
    <w:p w14:paraId="0B7F4DA0" w14:textId="77777777" w:rsidR="009F655E" w:rsidRDefault="000A25EE">
      <w:pPr>
        <w:ind w:firstLine="709"/>
        <w:jc w:val="both"/>
        <w:rPr>
          <w:color w:val="000000"/>
        </w:rPr>
      </w:pPr>
      <w:r>
        <w:rPr>
          <w:color w:val="000000"/>
        </w:rPr>
        <w:t>33</w:t>
      </w:r>
      <w:r>
        <w:rPr>
          <w:color w:val="000000"/>
        </w:rPr>
        <w:t>. Statinių naudojimo savybės (A kategorijos techninės specifikacijos).</w:t>
      </w:r>
    </w:p>
    <w:p w14:paraId="0B7F4DA1" w14:textId="77777777" w:rsidR="009F655E" w:rsidRDefault="000A25EE">
      <w:pPr>
        <w:ind w:firstLine="709"/>
        <w:jc w:val="both"/>
        <w:rPr>
          <w:color w:val="000000"/>
        </w:rPr>
      </w:pPr>
      <w:r>
        <w:rPr>
          <w:color w:val="000000"/>
        </w:rPr>
        <w:t>Statinių naudojimo savybės apima važiuojamojo paviršiaus slidumo ribojimą, kelio ženklų aiškų išdėstymą, mat</w:t>
      </w:r>
      <w:r>
        <w:rPr>
          <w:color w:val="000000"/>
        </w:rPr>
        <w:t>omumą, įskaitomumą, taip pat ženklinimą ir kitas įvairias, įskaitant kintančias, oro sąlygas.</w:t>
      </w:r>
    </w:p>
    <w:p w14:paraId="0B7F4DA2" w14:textId="77777777" w:rsidR="009F655E" w:rsidRDefault="000A25EE">
      <w:pPr>
        <w:ind w:firstLine="709"/>
        <w:jc w:val="both"/>
        <w:rPr>
          <w:color w:val="000000"/>
        </w:rPr>
      </w:pPr>
      <w:r>
        <w:rPr>
          <w:color w:val="000000"/>
        </w:rPr>
        <w:t>Kelio įrenginiais turi būti užtikrinta sauga nuo transporto priemonės smūgių (pasyvus saugumas), įvertinus:</w:t>
      </w:r>
    </w:p>
    <w:p w14:paraId="0B7F4DA3" w14:textId="77777777" w:rsidR="009F655E" w:rsidRDefault="000A25EE">
      <w:pPr>
        <w:ind w:firstLine="709"/>
        <w:jc w:val="both"/>
        <w:rPr>
          <w:color w:val="000000"/>
        </w:rPr>
      </w:pPr>
      <w:r>
        <w:rPr>
          <w:color w:val="000000"/>
        </w:rPr>
        <w:t>- tam tikras situacijas keliuose;</w:t>
      </w:r>
    </w:p>
    <w:p w14:paraId="0B7F4DA4" w14:textId="77777777" w:rsidR="009F655E" w:rsidRDefault="000A25EE">
      <w:pPr>
        <w:ind w:firstLine="709"/>
        <w:jc w:val="both"/>
        <w:rPr>
          <w:color w:val="000000"/>
        </w:rPr>
      </w:pPr>
      <w:r>
        <w:rPr>
          <w:color w:val="000000"/>
        </w:rPr>
        <w:t>- transporto priemon</w:t>
      </w:r>
      <w:r>
        <w:rPr>
          <w:color w:val="000000"/>
        </w:rPr>
        <w:t>ės greitį;</w:t>
      </w:r>
    </w:p>
    <w:p w14:paraId="0B7F4DA5" w14:textId="77777777" w:rsidR="009F655E" w:rsidRDefault="000A25EE">
      <w:pPr>
        <w:ind w:firstLine="709"/>
        <w:jc w:val="both"/>
        <w:rPr>
          <w:color w:val="000000"/>
        </w:rPr>
      </w:pPr>
      <w:r>
        <w:rPr>
          <w:color w:val="000000"/>
        </w:rPr>
        <w:t>- kelkraščio tipą ir rizikos objektus (pvz.: apkrovas laikančiosios konstrukcijos, medžiai, stulpai, sienos, pastatai ir kt.);</w:t>
      </w:r>
    </w:p>
    <w:p w14:paraId="0B7F4DA6" w14:textId="77777777" w:rsidR="009F655E" w:rsidRDefault="000A25EE">
      <w:pPr>
        <w:ind w:firstLine="709"/>
        <w:jc w:val="both"/>
        <w:rPr>
          <w:color w:val="000000"/>
        </w:rPr>
      </w:pPr>
      <w:r>
        <w:rPr>
          <w:color w:val="000000"/>
        </w:rPr>
        <w:t>- transporto priemonės masę;</w:t>
      </w:r>
    </w:p>
    <w:p w14:paraId="0B7F4DA7" w14:textId="77777777" w:rsidR="009F655E" w:rsidRDefault="000A25EE">
      <w:pPr>
        <w:ind w:firstLine="709"/>
        <w:jc w:val="both"/>
        <w:rPr>
          <w:color w:val="000000"/>
        </w:rPr>
      </w:pPr>
      <w:r>
        <w:rPr>
          <w:color w:val="000000"/>
        </w:rPr>
        <w:t>- įvairius ilgalaikius kelio saugos įrenginius. Šiais įrenginiais turi būti užtikrinta sm</w:t>
      </w:r>
      <w:r>
        <w:rPr>
          <w:color w:val="000000"/>
        </w:rPr>
        <w:t>ūgio sauga, atsparumas pralaužimui ir priimtinos atšokimo savybės.</w:t>
      </w:r>
    </w:p>
    <w:p w14:paraId="0B7F4DA8" w14:textId="77777777" w:rsidR="009F655E" w:rsidRDefault="000A25EE">
      <w:pPr>
        <w:ind w:firstLine="709"/>
        <w:jc w:val="both"/>
        <w:rPr>
          <w:color w:val="000000"/>
        </w:rPr>
      </w:pPr>
      <w:r>
        <w:rPr>
          <w:color w:val="000000"/>
        </w:rPr>
        <w:t>34</w:t>
      </w:r>
      <w:r>
        <w:rPr>
          <w:color w:val="000000"/>
        </w:rPr>
        <w:t>. Esminės statybos produktų charakteristikos (B kategorijos techninės specifikacijos).</w:t>
      </w:r>
    </w:p>
    <w:p w14:paraId="0B7F4DA9" w14:textId="77777777" w:rsidR="009F655E" w:rsidRDefault="000A25EE">
      <w:pPr>
        <w:ind w:firstLine="709"/>
        <w:jc w:val="both"/>
        <w:rPr>
          <w:color w:val="000000"/>
        </w:rPr>
      </w:pPr>
      <w:r>
        <w:rPr>
          <w:color w:val="000000"/>
        </w:rPr>
        <w:t>Važiuojamojo paviršiaus slidumas priklauso nuo naudojamų medžiagų ir jų naudojimo būdo (užpildai</w:t>
      </w:r>
      <w:r>
        <w:rPr>
          <w:color w:val="000000"/>
        </w:rPr>
        <w:t>, klojimo procedūra), tarp jų – naudojamų keliams ženklinti (dažai, plastmasės, klijuoti lakštai) ir kelio stulpelių.</w:t>
      </w:r>
    </w:p>
    <w:p w14:paraId="0B7F4DAA" w14:textId="77777777" w:rsidR="009F655E" w:rsidRDefault="000A25EE">
      <w:pPr>
        <w:ind w:firstLine="709"/>
        <w:jc w:val="both"/>
        <w:rPr>
          <w:color w:val="000000"/>
        </w:rPr>
      </w:pPr>
      <w:r>
        <w:rPr>
          <w:color w:val="000000"/>
        </w:rPr>
        <w:t>Taip pat pageidautini objektų, įmontuotų į kelio paviršių (liukai, grotelės ir kt.), atsparumo reikalavimai, susiję su stabdymo poveikiu.</w:t>
      </w:r>
    </w:p>
    <w:p w14:paraId="0B7F4DAB" w14:textId="77777777" w:rsidR="009F655E" w:rsidRDefault="000A25EE">
      <w:pPr>
        <w:ind w:firstLine="709"/>
        <w:jc w:val="both"/>
        <w:rPr>
          <w:color w:val="000000"/>
        </w:rPr>
      </w:pPr>
      <w:r>
        <w:rPr>
          <w:color w:val="000000"/>
        </w:rPr>
        <w:t>34.1</w:t>
      </w:r>
      <w:r>
        <w:rPr>
          <w:color w:val="000000"/>
        </w:rPr>
        <w:t>. Turi būti suderintos kelio ženklų techninės specifikacijos (matmenys, spalva, skaistis, atspindėjimas, raidžių įskaitomumas):</w:t>
      </w:r>
    </w:p>
    <w:p w14:paraId="0B7F4DAC" w14:textId="77777777" w:rsidR="009F655E" w:rsidRDefault="000A25EE">
      <w:pPr>
        <w:ind w:firstLine="709"/>
        <w:jc w:val="both"/>
        <w:rPr>
          <w:color w:val="000000"/>
        </w:rPr>
      </w:pPr>
      <w:r>
        <w:rPr>
          <w:color w:val="000000"/>
        </w:rPr>
        <w:t>34.1.1</w:t>
      </w:r>
      <w:r>
        <w:rPr>
          <w:color w:val="000000"/>
        </w:rPr>
        <w:t>. kelių ženklinimo statybos produktų (tarp jų – kelių stulpelių) suderinimas turi būti atliekamas įvertinus jų ats</w:t>
      </w:r>
      <w:r>
        <w:rPr>
          <w:color w:val="000000"/>
        </w:rPr>
        <w:t>parumą stabdant transporto priemones, matomumą dieną ir naktį, atspindėjimą ir spalvą. Atsižvelgus į tai, turi būti nustatyti švytėjimo ir patvarumo nustatymo reikalavimai;</w:t>
      </w:r>
    </w:p>
    <w:p w14:paraId="0B7F4DAD" w14:textId="77777777" w:rsidR="009F655E" w:rsidRDefault="000A25EE">
      <w:pPr>
        <w:ind w:firstLine="709"/>
        <w:jc w:val="both"/>
        <w:rPr>
          <w:color w:val="000000"/>
        </w:rPr>
      </w:pPr>
      <w:r>
        <w:rPr>
          <w:color w:val="000000"/>
        </w:rPr>
        <w:t>34.1.2</w:t>
      </w:r>
      <w:r>
        <w:rPr>
          <w:color w:val="000000"/>
        </w:rPr>
        <w:t>. kelių įrenginių (ilgalaikių) esminės charakteristikos (stulpų, apšvieti</w:t>
      </w:r>
      <w:r>
        <w:rPr>
          <w:color w:val="000000"/>
        </w:rPr>
        <w:t>mo kolonų, stiebų, polių, ženklinimo stulpelių) turi būti patikrinamos smūginiais bandymais, nustatant atsparumą lūžimui. Būtina suderinti bandymų charakteristikų (transporto priemonės masės, smūgio greičio, smūgio charakteristikos, pvz.: sąveikos taško ar</w:t>
      </w:r>
      <w:r>
        <w:rPr>
          <w:color w:val="000000"/>
        </w:rPr>
        <w:t xml:space="preserve"> kampo, pagreičio stiprumo indekso ar panašiai) apibrėžimus ir matavimus (apskaičiavimus);</w:t>
      </w:r>
    </w:p>
    <w:p w14:paraId="0B7F4DAE" w14:textId="77777777" w:rsidR="009F655E" w:rsidRDefault="000A25EE">
      <w:pPr>
        <w:ind w:firstLine="709"/>
        <w:jc w:val="both"/>
        <w:rPr>
          <w:color w:val="000000"/>
        </w:rPr>
      </w:pPr>
      <w:r>
        <w:rPr>
          <w:color w:val="000000"/>
        </w:rPr>
        <w:t>34.1.3</w:t>
      </w:r>
      <w:r>
        <w:rPr>
          <w:color w:val="000000"/>
        </w:rPr>
        <w:t>. apsaugos sistemos, mažinančios riziką nukristi nuo tilto ar kelio ir atsitrenkti į kliūtį ar kitą transporto priemonę, apima:</w:t>
      </w:r>
    </w:p>
    <w:p w14:paraId="0B7F4DAF" w14:textId="77777777" w:rsidR="009F655E" w:rsidRDefault="000A25EE">
      <w:pPr>
        <w:ind w:firstLine="709"/>
        <w:jc w:val="both"/>
        <w:rPr>
          <w:color w:val="000000"/>
        </w:rPr>
      </w:pPr>
      <w:r>
        <w:rPr>
          <w:color w:val="000000"/>
        </w:rPr>
        <w:t>- apsaugines tvoras;</w:t>
      </w:r>
    </w:p>
    <w:p w14:paraId="0B7F4DB0" w14:textId="77777777" w:rsidR="009F655E" w:rsidRDefault="000A25EE">
      <w:pPr>
        <w:ind w:firstLine="709"/>
        <w:jc w:val="both"/>
        <w:rPr>
          <w:color w:val="000000"/>
        </w:rPr>
      </w:pPr>
      <w:r>
        <w:rPr>
          <w:color w:val="000000"/>
        </w:rPr>
        <w:t>- apsa</w:t>
      </w:r>
      <w:r>
        <w:rPr>
          <w:color w:val="000000"/>
        </w:rPr>
        <w:t>uginius barjerus (plieninius, betoninius, plastmasinius);</w:t>
      </w:r>
    </w:p>
    <w:p w14:paraId="0B7F4DB1" w14:textId="77777777" w:rsidR="009F655E" w:rsidRDefault="000A25EE">
      <w:pPr>
        <w:ind w:firstLine="709"/>
        <w:jc w:val="both"/>
        <w:rPr>
          <w:color w:val="000000"/>
        </w:rPr>
      </w:pPr>
      <w:r>
        <w:rPr>
          <w:color w:val="000000"/>
        </w:rPr>
        <w:t>- smūgio pagalves;</w:t>
      </w:r>
    </w:p>
    <w:p w14:paraId="0B7F4DB2" w14:textId="77777777" w:rsidR="009F655E" w:rsidRDefault="000A25EE">
      <w:pPr>
        <w:ind w:firstLine="709"/>
        <w:jc w:val="both"/>
        <w:rPr>
          <w:color w:val="000000"/>
        </w:rPr>
      </w:pPr>
      <w:r>
        <w:rPr>
          <w:color w:val="000000"/>
        </w:rPr>
        <w:t>- tiltų parapetus.</w:t>
      </w:r>
    </w:p>
    <w:p w14:paraId="0B7F4DB3" w14:textId="77777777" w:rsidR="009F655E" w:rsidRDefault="000A25EE">
      <w:pPr>
        <w:ind w:firstLine="709"/>
        <w:jc w:val="both"/>
        <w:rPr>
          <w:color w:val="000000"/>
        </w:rPr>
      </w:pPr>
      <w:r>
        <w:rPr>
          <w:color w:val="000000"/>
        </w:rPr>
        <w:t>34.2</w:t>
      </w:r>
      <w:r>
        <w:rPr>
          <w:color w:val="000000"/>
        </w:rPr>
        <w:t>. Smūgio saugos lygis gali būti nustatomas pagal įvairias klases, įvertinus šiuos aspektus:</w:t>
      </w:r>
    </w:p>
    <w:p w14:paraId="0B7F4DB4" w14:textId="77777777" w:rsidR="009F655E" w:rsidRDefault="000A25EE">
      <w:pPr>
        <w:ind w:firstLine="709"/>
        <w:jc w:val="both"/>
        <w:rPr>
          <w:color w:val="000000"/>
        </w:rPr>
      </w:pPr>
      <w:r>
        <w:rPr>
          <w:color w:val="000000"/>
        </w:rPr>
        <w:t>- transporto priemonės masę;</w:t>
      </w:r>
    </w:p>
    <w:p w14:paraId="0B7F4DB5" w14:textId="77777777" w:rsidR="009F655E" w:rsidRDefault="000A25EE">
      <w:pPr>
        <w:ind w:firstLine="709"/>
        <w:jc w:val="both"/>
        <w:rPr>
          <w:color w:val="000000"/>
        </w:rPr>
      </w:pPr>
      <w:r>
        <w:rPr>
          <w:color w:val="000000"/>
        </w:rPr>
        <w:t>- susidūrimo greitį;</w:t>
      </w:r>
    </w:p>
    <w:p w14:paraId="0B7F4DB6" w14:textId="77777777" w:rsidR="009F655E" w:rsidRDefault="000A25EE">
      <w:pPr>
        <w:ind w:firstLine="709"/>
        <w:jc w:val="both"/>
        <w:rPr>
          <w:color w:val="000000"/>
        </w:rPr>
      </w:pPr>
      <w:r>
        <w:rPr>
          <w:color w:val="000000"/>
        </w:rPr>
        <w:t xml:space="preserve">- kampą </w:t>
      </w:r>
      <w:r>
        <w:rPr>
          <w:color w:val="000000"/>
        </w:rPr>
        <w:t>tarp automobilio ir apsauginio įtaiso;</w:t>
      </w:r>
    </w:p>
    <w:p w14:paraId="0B7F4DB7" w14:textId="77777777" w:rsidR="009F655E" w:rsidRDefault="000A25EE">
      <w:pPr>
        <w:ind w:firstLine="709"/>
        <w:jc w:val="both"/>
        <w:rPr>
          <w:color w:val="000000"/>
        </w:rPr>
      </w:pPr>
      <w:r>
        <w:rPr>
          <w:color w:val="000000"/>
        </w:rPr>
        <w:t>- apsauginio įtaiso dinaminį poslinkį;</w:t>
      </w:r>
    </w:p>
    <w:p w14:paraId="0B7F4DB8" w14:textId="77777777" w:rsidR="009F655E" w:rsidRDefault="000A25EE">
      <w:pPr>
        <w:ind w:firstLine="709"/>
        <w:jc w:val="both"/>
        <w:rPr>
          <w:color w:val="000000"/>
        </w:rPr>
      </w:pPr>
      <w:r>
        <w:rPr>
          <w:color w:val="000000"/>
        </w:rPr>
        <w:lastRenderedPageBreak/>
        <w:t>- pagreičio stiprumo indeksą ar panašius indeksus;</w:t>
      </w:r>
    </w:p>
    <w:p w14:paraId="0B7F4DB9" w14:textId="77777777" w:rsidR="009F655E" w:rsidRDefault="000A25EE">
      <w:pPr>
        <w:ind w:firstLine="709"/>
        <w:jc w:val="both"/>
        <w:rPr>
          <w:color w:val="000000"/>
        </w:rPr>
      </w:pPr>
      <w:r>
        <w:rPr>
          <w:color w:val="000000"/>
        </w:rPr>
        <w:t>- išilginio slydimo ribas;</w:t>
      </w:r>
    </w:p>
    <w:p w14:paraId="0B7F4DBA" w14:textId="77777777" w:rsidR="009F655E" w:rsidRDefault="000A25EE">
      <w:pPr>
        <w:ind w:firstLine="709"/>
        <w:jc w:val="both"/>
        <w:rPr>
          <w:color w:val="000000"/>
        </w:rPr>
      </w:pPr>
      <w:r>
        <w:rPr>
          <w:color w:val="000000"/>
        </w:rPr>
        <w:t>- atšokimo ribas.</w:t>
      </w:r>
    </w:p>
    <w:p w14:paraId="0B7F4DBB" w14:textId="77777777" w:rsidR="009F655E" w:rsidRDefault="000A25EE">
      <w:pPr>
        <w:ind w:firstLine="709"/>
        <w:jc w:val="both"/>
        <w:rPr>
          <w:color w:val="000000"/>
        </w:rPr>
      </w:pPr>
    </w:p>
    <w:p w14:paraId="0B7F4DBC" w14:textId="77777777" w:rsidR="009F655E" w:rsidRDefault="000A25EE">
      <w:pPr>
        <w:jc w:val="center"/>
        <w:rPr>
          <w:b/>
          <w:caps/>
          <w:color w:val="000000"/>
        </w:rPr>
      </w:pPr>
      <w:r>
        <w:rPr>
          <w:b/>
          <w:caps/>
          <w:color w:val="000000"/>
        </w:rPr>
        <w:t>V</w:t>
      </w:r>
      <w:r>
        <w:rPr>
          <w:b/>
          <w:caps/>
          <w:color w:val="000000"/>
        </w:rPr>
        <w:t xml:space="preserve">. </w:t>
      </w:r>
      <w:r>
        <w:rPr>
          <w:b/>
          <w:caps/>
          <w:color w:val="000000"/>
        </w:rPr>
        <w:t>ESMINIO REIKALAVIMO PARAMETRAI</w:t>
      </w:r>
    </w:p>
    <w:p w14:paraId="0B7F4DBD" w14:textId="77777777" w:rsidR="009F655E" w:rsidRDefault="009F655E">
      <w:pPr>
        <w:ind w:firstLine="709"/>
        <w:jc w:val="both"/>
        <w:rPr>
          <w:color w:val="000000"/>
        </w:rPr>
      </w:pPr>
    </w:p>
    <w:p w14:paraId="0B7F4DBE" w14:textId="77777777" w:rsidR="009F655E" w:rsidRDefault="000A25EE">
      <w:pPr>
        <w:ind w:firstLine="709"/>
        <w:jc w:val="both"/>
        <w:rPr>
          <w:color w:val="000000"/>
        </w:rPr>
      </w:pPr>
      <w:r>
        <w:rPr>
          <w:color w:val="000000"/>
        </w:rPr>
        <w:t>35</w:t>
      </w:r>
      <w:r>
        <w:rPr>
          <w:color w:val="000000"/>
        </w:rPr>
        <w:t xml:space="preserve">. Esminio reikalavimo </w:t>
      </w:r>
      <w:r>
        <w:rPr>
          <w:color w:val="000000"/>
        </w:rPr>
        <w:t>normuojami rodiklių parametrai nustatomi A ir B kategorijų techninėse specifikacijose.</w:t>
      </w:r>
    </w:p>
    <w:p w14:paraId="0B7F4DBF" w14:textId="77777777" w:rsidR="009F655E" w:rsidRDefault="000A25EE">
      <w:pPr>
        <w:jc w:val="center"/>
        <w:rPr>
          <w:color w:val="000000"/>
        </w:rPr>
      </w:pPr>
      <w:r>
        <w:rPr>
          <w:color w:val="000000"/>
        </w:rPr>
        <w:t>______________</w:t>
      </w:r>
    </w:p>
    <w:p w14:paraId="0B7F4DC0" w14:textId="77777777" w:rsidR="009F655E" w:rsidRDefault="009F655E">
      <w:pPr>
        <w:jc w:val="center"/>
        <w:rPr>
          <w:color w:val="000000"/>
        </w:rPr>
      </w:pPr>
    </w:p>
    <w:p w14:paraId="0B7F4DC1" w14:textId="77777777" w:rsidR="009F655E" w:rsidRDefault="000A25EE">
      <w:pPr>
        <w:ind w:firstLine="709"/>
        <w:rPr>
          <w:color w:val="000000"/>
        </w:rPr>
      </w:pPr>
      <w:r>
        <w:rPr>
          <w:color w:val="000000"/>
        </w:rPr>
        <w:br w:type="page"/>
      </w:r>
    </w:p>
    <w:p w14:paraId="0B7F4DC2" w14:textId="77777777" w:rsidR="009F655E" w:rsidRDefault="000A25EE">
      <w:pPr>
        <w:tabs>
          <w:tab w:val="left" w:pos="1304"/>
          <w:tab w:val="left" w:pos="1457"/>
          <w:tab w:val="left" w:pos="1604"/>
          <w:tab w:val="left" w:pos="1757"/>
        </w:tabs>
        <w:ind w:firstLine="5102"/>
        <w:rPr>
          <w:color w:val="000000"/>
        </w:rPr>
      </w:pPr>
      <w:r>
        <w:rPr>
          <w:color w:val="000000"/>
        </w:rPr>
        <w:lastRenderedPageBreak/>
        <w:t>A priedas (privalomasis)</w:t>
      </w:r>
    </w:p>
    <w:p w14:paraId="0B7F4DC3" w14:textId="77777777" w:rsidR="009F655E" w:rsidRDefault="009F655E">
      <w:pPr>
        <w:ind w:firstLine="709"/>
        <w:rPr>
          <w:color w:val="000000"/>
        </w:rPr>
      </w:pPr>
    </w:p>
    <w:p w14:paraId="0B7F4DC4" w14:textId="77777777" w:rsidR="009F655E" w:rsidRDefault="000A25EE">
      <w:pPr>
        <w:jc w:val="center"/>
        <w:rPr>
          <w:b/>
          <w:color w:val="000000"/>
        </w:rPr>
      </w:pPr>
      <w:r>
        <w:rPr>
          <w:b/>
          <w:caps/>
          <w:color w:val="000000"/>
        </w:rPr>
        <w:t xml:space="preserve">Nelaimingų atsitikimų </w:t>
      </w:r>
      <w:r>
        <w:rPr>
          <w:b/>
          <w:color w:val="000000"/>
        </w:rPr>
        <w:t>RIZIKOS ANALIZĖ</w:t>
      </w:r>
    </w:p>
    <w:p w14:paraId="0B7F4DC5" w14:textId="77777777" w:rsidR="009F655E" w:rsidRDefault="000A25EE">
      <w:pPr>
        <w:jc w:val="center"/>
        <w:rPr>
          <w:b/>
          <w:color w:val="000000"/>
        </w:rPr>
      </w:pPr>
      <w:r>
        <w:rPr>
          <w:b/>
          <w:color w:val="000000"/>
        </w:rPr>
        <w:t>Rizika IA. KRITIMAS PASLYDUS</w:t>
      </w:r>
    </w:p>
    <w:p w14:paraId="0B7F4DC6" w14:textId="77777777" w:rsidR="009F655E" w:rsidRDefault="009F655E">
      <w:pPr>
        <w:tabs>
          <w:tab w:val="left" w:pos="1871"/>
          <w:tab w:val="left" w:pos="3855"/>
          <w:tab w:val="left" w:pos="5953"/>
          <w:tab w:val="left" w:pos="7880"/>
        </w:tabs>
        <w:ind w:firstLine="709"/>
        <w:rPr>
          <w:color w:val="000000"/>
        </w:rPr>
      </w:pPr>
    </w:p>
    <w:p w14:paraId="0B7F4DC7" w14:textId="77777777" w:rsidR="009F655E" w:rsidRDefault="009F655E">
      <w:pPr>
        <w:jc w:val="cente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974"/>
        <w:gridCol w:w="1935"/>
        <w:gridCol w:w="1935"/>
        <w:gridCol w:w="1934"/>
      </w:tblGrid>
      <w:tr w:rsidR="009F655E" w14:paraId="0B7F4DCB" w14:textId="77777777">
        <w:tc>
          <w:tcPr>
            <w:tcW w:w="1772" w:type="dxa"/>
            <w:vMerge w:val="restart"/>
            <w:tcBorders>
              <w:top w:val="single" w:sz="4" w:space="0" w:color="auto"/>
              <w:left w:val="nil"/>
              <w:bottom w:val="nil"/>
              <w:right w:val="single" w:sz="4" w:space="0" w:color="auto"/>
            </w:tcBorders>
          </w:tcPr>
          <w:p w14:paraId="0B7F4DC8" w14:textId="77777777" w:rsidR="009F655E" w:rsidRDefault="000A25EE">
            <w:r>
              <w:t>Priežastis</w:t>
            </w:r>
          </w:p>
        </w:tc>
        <w:tc>
          <w:tcPr>
            <w:tcW w:w="3723" w:type="dxa"/>
            <w:gridSpan w:val="2"/>
            <w:tcBorders>
              <w:top w:val="single" w:sz="4" w:space="0" w:color="auto"/>
              <w:left w:val="single" w:sz="4" w:space="0" w:color="auto"/>
              <w:bottom w:val="nil"/>
              <w:right w:val="single" w:sz="4" w:space="0" w:color="auto"/>
            </w:tcBorders>
          </w:tcPr>
          <w:p w14:paraId="0B7F4DC9" w14:textId="77777777" w:rsidR="009F655E" w:rsidRDefault="000A25EE">
            <w:r>
              <w:t>Statinių reikalavimai (A kategorijos specif</w:t>
            </w:r>
            <w:r>
              <w:t>ikacijos)</w:t>
            </w:r>
          </w:p>
        </w:tc>
        <w:tc>
          <w:tcPr>
            <w:tcW w:w="3685" w:type="dxa"/>
            <w:gridSpan w:val="2"/>
            <w:tcBorders>
              <w:top w:val="single" w:sz="4" w:space="0" w:color="auto"/>
              <w:left w:val="single" w:sz="4" w:space="0" w:color="auto"/>
              <w:bottom w:val="nil"/>
              <w:right w:val="nil"/>
            </w:tcBorders>
          </w:tcPr>
          <w:p w14:paraId="0B7F4DCA" w14:textId="77777777" w:rsidR="009F655E" w:rsidRDefault="000A25EE">
            <w:r>
              <w:t>Statybos produktų reikalavimai (B kategorijos specifikacijos)</w:t>
            </w:r>
          </w:p>
        </w:tc>
      </w:tr>
      <w:tr w:rsidR="009F655E" w14:paraId="0B7F4DCF" w14:textId="77777777">
        <w:tc>
          <w:tcPr>
            <w:tcW w:w="1861" w:type="dxa"/>
            <w:vMerge/>
            <w:tcBorders>
              <w:top w:val="single" w:sz="4" w:space="0" w:color="auto"/>
              <w:left w:val="nil"/>
              <w:bottom w:val="nil"/>
              <w:right w:val="single" w:sz="4" w:space="0" w:color="auto"/>
            </w:tcBorders>
            <w:vAlign w:val="center"/>
          </w:tcPr>
          <w:p w14:paraId="0B7F4DCC" w14:textId="77777777" w:rsidR="009F655E" w:rsidRDefault="009F655E"/>
        </w:tc>
        <w:tc>
          <w:tcPr>
            <w:tcW w:w="3723" w:type="dxa"/>
            <w:gridSpan w:val="2"/>
            <w:tcBorders>
              <w:top w:val="nil"/>
              <w:left w:val="single" w:sz="4" w:space="0" w:color="auto"/>
              <w:bottom w:val="single" w:sz="4" w:space="0" w:color="auto"/>
              <w:right w:val="single" w:sz="4" w:space="0" w:color="auto"/>
            </w:tcBorders>
          </w:tcPr>
          <w:p w14:paraId="0B7F4DCD" w14:textId="77777777" w:rsidR="009F655E" w:rsidRDefault="009F655E"/>
        </w:tc>
        <w:tc>
          <w:tcPr>
            <w:tcW w:w="3685" w:type="dxa"/>
            <w:gridSpan w:val="2"/>
            <w:tcBorders>
              <w:top w:val="nil"/>
              <w:left w:val="single" w:sz="4" w:space="0" w:color="auto"/>
              <w:bottom w:val="single" w:sz="4" w:space="0" w:color="auto"/>
              <w:right w:val="nil"/>
            </w:tcBorders>
          </w:tcPr>
          <w:p w14:paraId="0B7F4DCE" w14:textId="77777777" w:rsidR="009F655E" w:rsidRDefault="009F655E"/>
        </w:tc>
      </w:tr>
      <w:tr w:rsidR="009F655E" w14:paraId="0B7F4DD5" w14:textId="77777777">
        <w:tc>
          <w:tcPr>
            <w:tcW w:w="1861" w:type="dxa"/>
            <w:vMerge/>
            <w:tcBorders>
              <w:top w:val="single" w:sz="4" w:space="0" w:color="auto"/>
              <w:left w:val="nil"/>
              <w:bottom w:val="nil"/>
              <w:right w:val="single" w:sz="4" w:space="0" w:color="auto"/>
            </w:tcBorders>
            <w:vAlign w:val="center"/>
          </w:tcPr>
          <w:p w14:paraId="0B7F4DD0" w14:textId="77777777" w:rsidR="009F655E" w:rsidRDefault="009F655E"/>
        </w:tc>
        <w:tc>
          <w:tcPr>
            <w:tcW w:w="1880" w:type="dxa"/>
            <w:tcBorders>
              <w:top w:val="single" w:sz="4" w:space="0" w:color="auto"/>
              <w:left w:val="single" w:sz="4" w:space="0" w:color="auto"/>
              <w:bottom w:val="nil"/>
              <w:right w:val="single" w:sz="4" w:space="0" w:color="auto"/>
            </w:tcBorders>
          </w:tcPr>
          <w:p w14:paraId="0B7F4DD1" w14:textId="77777777" w:rsidR="009F655E" w:rsidRDefault="000A25EE">
            <w:r>
              <w:t>Rizikos prevencijos reikalavimai</w:t>
            </w:r>
          </w:p>
        </w:tc>
        <w:tc>
          <w:tcPr>
            <w:tcW w:w="1843" w:type="dxa"/>
            <w:tcBorders>
              <w:top w:val="single" w:sz="4" w:space="0" w:color="auto"/>
              <w:left w:val="single" w:sz="4" w:space="0" w:color="auto"/>
              <w:bottom w:val="nil"/>
              <w:right w:val="single" w:sz="4" w:space="0" w:color="auto"/>
            </w:tcBorders>
          </w:tcPr>
          <w:p w14:paraId="0B7F4DD2" w14:textId="77777777" w:rsidR="009F655E" w:rsidRDefault="000A25EE">
            <w:r>
              <w:t>Naudojimo savybės</w:t>
            </w:r>
          </w:p>
        </w:tc>
        <w:tc>
          <w:tcPr>
            <w:tcW w:w="1843" w:type="dxa"/>
            <w:tcBorders>
              <w:top w:val="single" w:sz="4" w:space="0" w:color="auto"/>
              <w:left w:val="single" w:sz="4" w:space="0" w:color="auto"/>
              <w:bottom w:val="nil"/>
              <w:right w:val="single" w:sz="4" w:space="0" w:color="auto"/>
            </w:tcBorders>
          </w:tcPr>
          <w:p w14:paraId="0B7F4DD3" w14:textId="77777777" w:rsidR="009F655E" w:rsidRDefault="000A25EE">
            <w:r>
              <w:t>Statybos produktas</w:t>
            </w:r>
          </w:p>
        </w:tc>
        <w:tc>
          <w:tcPr>
            <w:tcW w:w="1842" w:type="dxa"/>
            <w:tcBorders>
              <w:top w:val="single" w:sz="4" w:space="0" w:color="auto"/>
              <w:left w:val="single" w:sz="4" w:space="0" w:color="auto"/>
              <w:bottom w:val="nil"/>
              <w:right w:val="nil"/>
            </w:tcBorders>
          </w:tcPr>
          <w:p w14:paraId="0B7F4DD4" w14:textId="77777777" w:rsidR="009F655E" w:rsidRDefault="000A25EE">
            <w:r>
              <w:t>Esminės charakteristikos</w:t>
            </w:r>
          </w:p>
        </w:tc>
      </w:tr>
      <w:tr w:rsidR="009F655E" w14:paraId="0B7F4DDB" w14:textId="77777777">
        <w:tc>
          <w:tcPr>
            <w:tcW w:w="1772" w:type="dxa"/>
            <w:tcBorders>
              <w:top w:val="nil"/>
              <w:left w:val="nil"/>
              <w:bottom w:val="single" w:sz="4" w:space="0" w:color="auto"/>
              <w:right w:val="single" w:sz="4" w:space="0" w:color="auto"/>
            </w:tcBorders>
          </w:tcPr>
          <w:p w14:paraId="0B7F4DD6" w14:textId="77777777" w:rsidR="009F655E" w:rsidRDefault="009F655E"/>
        </w:tc>
        <w:tc>
          <w:tcPr>
            <w:tcW w:w="1880" w:type="dxa"/>
            <w:tcBorders>
              <w:top w:val="nil"/>
              <w:left w:val="single" w:sz="4" w:space="0" w:color="auto"/>
              <w:bottom w:val="single" w:sz="4" w:space="0" w:color="auto"/>
              <w:right w:val="single" w:sz="4" w:space="0" w:color="auto"/>
            </w:tcBorders>
          </w:tcPr>
          <w:p w14:paraId="0B7F4DD7" w14:textId="77777777" w:rsidR="009F655E" w:rsidRDefault="009F655E"/>
        </w:tc>
        <w:tc>
          <w:tcPr>
            <w:tcW w:w="1843" w:type="dxa"/>
            <w:tcBorders>
              <w:top w:val="nil"/>
              <w:left w:val="single" w:sz="4" w:space="0" w:color="auto"/>
              <w:bottom w:val="single" w:sz="4" w:space="0" w:color="auto"/>
              <w:right w:val="single" w:sz="4" w:space="0" w:color="auto"/>
            </w:tcBorders>
          </w:tcPr>
          <w:p w14:paraId="0B7F4DD8" w14:textId="77777777" w:rsidR="009F655E" w:rsidRDefault="009F655E"/>
        </w:tc>
        <w:tc>
          <w:tcPr>
            <w:tcW w:w="1843" w:type="dxa"/>
            <w:tcBorders>
              <w:top w:val="nil"/>
              <w:left w:val="single" w:sz="4" w:space="0" w:color="auto"/>
              <w:bottom w:val="single" w:sz="4" w:space="0" w:color="auto"/>
              <w:right w:val="single" w:sz="4" w:space="0" w:color="auto"/>
            </w:tcBorders>
          </w:tcPr>
          <w:p w14:paraId="0B7F4DD9" w14:textId="77777777" w:rsidR="009F655E" w:rsidRDefault="009F655E"/>
        </w:tc>
        <w:tc>
          <w:tcPr>
            <w:tcW w:w="1842" w:type="dxa"/>
            <w:tcBorders>
              <w:top w:val="nil"/>
              <w:left w:val="single" w:sz="4" w:space="0" w:color="auto"/>
              <w:bottom w:val="single" w:sz="4" w:space="0" w:color="auto"/>
              <w:right w:val="nil"/>
            </w:tcBorders>
          </w:tcPr>
          <w:p w14:paraId="0B7F4DDA" w14:textId="77777777" w:rsidR="009F655E" w:rsidRDefault="009F655E"/>
        </w:tc>
      </w:tr>
      <w:tr w:rsidR="009F655E" w14:paraId="0B7F4DE1" w14:textId="77777777">
        <w:tc>
          <w:tcPr>
            <w:tcW w:w="1772" w:type="dxa"/>
            <w:tcBorders>
              <w:top w:val="single" w:sz="4" w:space="0" w:color="auto"/>
              <w:left w:val="nil"/>
              <w:bottom w:val="nil"/>
              <w:right w:val="single" w:sz="4" w:space="0" w:color="auto"/>
            </w:tcBorders>
          </w:tcPr>
          <w:p w14:paraId="0B7F4DDC" w14:textId="77777777" w:rsidR="009F655E" w:rsidRDefault="000A25EE">
            <w:r>
              <w:t>Paslydimas einant</w:t>
            </w:r>
          </w:p>
        </w:tc>
        <w:tc>
          <w:tcPr>
            <w:tcW w:w="1880" w:type="dxa"/>
            <w:tcBorders>
              <w:top w:val="single" w:sz="4" w:space="0" w:color="auto"/>
              <w:left w:val="single" w:sz="4" w:space="0" w:color="auto"/>
              <w:bottom w:val="nil"/>
              <w:right w:val="single" w:sz="4" w:space="0" w:color="auto"/>
            </w:tcBorders>
          </w:tcPr>
          <w:p w14:paraId="0B7F4DDD" w14:textId="77777777" w:rsidR="009F655E" w:rsidRDefault="000A25EE">
            <w:r>
              <w:t xml:space="preserve">Riboti grindų ar kelio (teritorijos) slidumą įvairiomis </w:t>
            </w:r>
            <w:r>
              <w:t>aplinkybėmis.</w:t>
            </w:r>
          </w:p>
        </w:tc>
        <w:tc>
          <w:tcPr>
            <w:tcW w:w="1843" w:type="dxa"/>
            <w:tcBorders>
              <w:top w:val="single" w:sz="4" w:space="0" w:color="auto"/>
              <w:left w:val="single" w:sz="4" w:space="0" w:color="auto"/>
              <w:bottom w:val="nil"/>
              <w:right w:val="single" w:sz="4" w:space="0" w:color="auto"/>
            </w:tcBorders>
          </w:tcPr>
          <w:p w14:paraId="0B7F4DDE" w14:textId="77777777" w:rsidR="009F655E" w:rsidRDefault="000A25EE">
            <w:r>
              <w:t>Grindų ar kelio (teritorijos) slidumas batams ir basai kojai.</w:t>
            </w:r>
          </w:p>
        </w:tc>
        <w:tc>
          <w:tcPr>
            <w:tcW w:w="1843" w:type="dxa"/>
            <w:tcBorders>
              <w:top w:val="single" w:sz="4" w:space="0" w:color="auto"/>
              <w:left w:val="single" w:sz="4" w:space="0" w:color="auto"/>
              <w:bottom w:val="nil"/>
              <w:right w:val="single" w:sz="4" w:space="0" w:color="auto"/>
            </w:tcBorders>
          </w:tcPr>
          <w:p w14:paraId="0B7F4DDF" w14:textId="77777777" w:rsidR="009F655E" w:rsidRDefault="000A25EE">
            <w:r>
              <w:t>Grindų ar kelio (teritorijos) danga.</w:t>
            </w:r>
          </w:p>
        </w:tc>
        <w:tc>
          <w:tcPr>
            <w:tcW w:w="1842" w:type="dxa"/>
            <w:tcBorders>
              <w:top w:val="single" w:sz="4" w:space="0" w:color="auto"/>
              <w:left w:val="single" w:sz="4" w:space="0" w:color="auto"/>
              <w:bottom w:val="nil"/>
              <w:right w:val="nil"/>
            </w:tcBorders>
          </w:tcPr>
          <w:p w14:paraId="0B7F4DE0" w14:textId="77777777" w:rsidR="009F655E" w:rsidRDefault="000A25EE">
            <w:r>
              <w:t>Slidumas.</w:t>
            </w:r>
          </w:p>
        </w:tc>
      </w:tr>
      <w:tr w:rsidR="009F655E" w14:paraId="0B7F4DE7" w14:textId="77777777">
        <w:tc>
          <w:tcPr>
            <w:tcW w:w="1772" w:type="dxa"/>
            <w:tcBorders>
              <w:top w:val="nil"/>
              <w:left w:val="nil"/>
              <w:bottom w:val="single" w:sz="4" w:space="0" w:color="auto"/>
              <w:right w:val="single" w:sz="4" w:space="0" w:color="auto"/>
            </w:tcBorders>
          </w:tcPr>
          <w:p w14:paraId="0B7F4DE2" w14:textId="77777777" w:rsidR="009F655E" w:rsidRDefault="009F655E"/>
        </w:tc>
        <w:tc>
          <w:tcPr>
            <w:tcW w:w="1880" w:type="dxa"/>
            <w:tcBorders>
              <w:top w:val="nil"/>
              <w:left w:val="single" w:sz="4" w:space="0" w:color="auto"/>
              <w:bottom w:val="single" w:sz="4" w:space="0" w:color="auto"/>
              <w:right w:val="single" w:sz="4" w:space="0" w:color="auto"/>
            </w:tcBorders>
          </w:tcPr>
          <w:p w14:paraId="0B7F4DE3" w14:textId="77777777" w:rsidR="009F655E" w:rsidRDefault="009F655E"/>
        </w:tc>
        <w:tc>
          <w:tcPr>
            <w:tcW w:w="1843" w:type="dxa"/>
            <w:tcBorders>
              <w:top w:val="nil"/>
              <w:left w:val="single" w:sz="4" w:space="0" w:color="auto"/>
              <w:bottom w:val="single" w:sz="4" w:space="0" w:color="auto"/>
              <w:right w:val="single" w:sz="4" w:space="0" w:color="auto"/>
            </w:tcBorders>
          </w:tcPr>
          <w:p w14:paraId="0B7F4DE4" w14:textId="77777777" w:rsidR="009F655E" w:rsidRDefault="009F655E"/>
        </w:tc>
        <w:tc>
          <w:tcPr>
            <w:tcW w:w="1843" w:type="dxa"/>
            <w:tcBorders>
              <w:top w:val="nil"/>
              <w:left w:val="single" w:sz="4" w:space="0" w:color="auto"/>
              <w:bottom w:val="single" w:sz="4" w:space="0" w:color="auto"/>
              <w:right w:val="single" w:sz="4" w:space="0" w:color="auto"/>
            </w:tcBorders>
          </w:tcPr>
          <w:p w14:paraId="0B7F4DE5" w14:textId="77777777" w:rsidR="009F655E" w:rsidRDefault="009F655E"/>
        </w:tc>
        <w:tc>
          <w:tcPr>
            <w:tcW w:w="1842" w:type="dxa"/>
            <w:tcBorders>
              <w:top w:val="nil"/>
              <w:left w:val="single" w:sz="4" w:space="0" w:color="auto"/>
              <w:bottom w:val="single" w:sz="4" w:space="0" w:color="auto"/>
              <w:right w:val="nil"/>
            </w:tcBorders>
          </w:tcPr>
          <w:p w14:paraId="0B7F4DE6" w14:textId="77777777" w:rsidR="009F655E" w:rsidRDefault="009F655E"/>
        </w:tc>
      </w:tr>
    </w:tbl>
    <w:p w14:paraId="0B7F4DE8" w14:textId="77777777" w:rsidR="009F655E" w:rsidRDefault="009F65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0B7F4DE9" w14:textId="77777777" w:rsidR="009F655E" w:rsidRDefault="009F655E">
      <w:pPr>
        <w:tabs>
          <w:tab w:val="left" w:pos="1871"/>
          <w:tab w:val="left" w:pos="3855"/>
          <w:tab w:val="left" w:pos="5953"/>
          <w:tab w:val="left" w:pos="7880"/>
        </w:tabs>
        <w:ind w:firstLine="709"/>
        <w:rPr>
          <w:color w:val="000000"/>
        </w:rPr>
      </w:pPr>
    </w:p>
    <w:p w14:paraId="0B7F4DEA" w14:textId="77777777" w:rsidR="009F655E" w:rsidRDefault="000A25EE">
      <w:pPr>
        <w:tabs>
          <w:tab w:val="left" w:pos="1871"/>
          <w:tab w:val="left" w:pos="3855"/>
          <w:tab w:val="left" w:pos="5953"/>
          <w:tab w:val="left" w:pos="7880"/>
        </w:tabs>
        <w:ind w:firstLine="709"/>
        <w:rPr>
          <w:color w:val="000000"/>
        </w:rPr>
      </w:pPr>
    </w:p>
    <w:p w14:paraId="0B7F4DEB" w14:textId="77777777" w:rsidR="009F655E" w:rsidRDefault="000A25EE">
      <w:pPr>
        <w:jc w:val="center"/>
        <w:rPr>
          <w:b/>
          <w:color w:val="000000"/>
        </w:rPr>
      </w:pPr>
      <w:r>
        <w:rPr>
          <w:b/>
          <w:color w:val="000000"/>
        </w:rPr>
        <w:t>Rizika IB. KRITIMAS UŽKLIUVUS AR APVIRTUS</w:t>
      </w:r>
    </w:p>
    <w:p w14:paraId="0B7F4DEC" w14:textId="77777777" w:rsidR="009F655E" w:rsidRDefault="009F655E">
      <w:pPr>
        <w:tabs>
          <w:tab w:val="left" w:pos="1871"/>
          <w:tab w:val="left" w:pos="3855"/>
          <w:tab w:val="left" w:pos="5953"/>
          <w:tab w:val="left" w:pos="7880"/>
        </w:tabs>
        <w:ind w:firstLine="709"/>
        <w:rPr>
          <w:color w:val="000000"/>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974"/>
        <w:gridCol w:w="1935"/>
        <w:gridCol w:w="1935"/>
        <w:gridCol w:w="1934"/>
      </w:tblGrid>
      <w:tr w:rsidR="009F655E" w14:paraId="0B7F4DF0" w14:textId="77777777">
        <w:trPr>
          <w:cantSplit/>
        </w:trPr>
        <w:tc>
          <w:tcPr>
            <w:tcW w:w="1772" w:type="dxa"/>
            <w:vMerge w:val="restart"/>
            <w:tcBorders>
              <w:top w:val="single" w:sz="4" w:space="0" w:color="auto"/>
              <w:left w:val="nil"/>
              <w:bottom w:val="nil"/>
              <w:right w:val="single" w:sz="4" w:space="0" w:color="auto"/>
            </w:tcBorders>
          </w:tcPr>
          <w:p w14:paraId="0B7F4DED" w14:textId="77777777" w:rsidR="009F655E" w:rsidRDefault="000A25EE">
            <w:r>
              <w:t>Priežastis</w:t>
            </w:r>
          </w:p>
        </w:tc>
        <w:tc>
          <w:tcPr>
            <w:tcW w:w="3723" w:type="dxa"/>
            <w:gridSpan w:val="2"/>
            <w:tcBorders>
              <w:top w:val="single" w:sz="4" w:space="0" w:color="auto"/>
              <w:left w:val="single" w:sz="4" w:space="0" w:color="auto"/>
              <w:bottom w:val="nil"/>
              <w:right w:val="single" w:sz="4" w:space="0" w:color="auto"/>
            </w:tcBorders>
          </w:tcPr>
          <w:p w14:paraId="0B7F4DEE" w14:textId="77777777" w:rsidR="009F655E" w:rsidRDefault="000A25EE">
            <w:r>
              <w:t>Statinių reikalavimai (A kategorijos specifikacijos)</w:t>
            </w:r>
          </w:p>
        </w:tc>
        <w:tc>
          <w:tcPr>
            <w:tcW w:w="3685" w:type="dxa"/>
            <w:gridSpan w:val="2"/>
            <w:tcBorders>
              <w:top w:val="single" w:sz="4" w:space="0" w:color="auto"/>
              <w:left w:val="single" w:sz="4" w:space="0" w:color="auto"/>
              <w:bottom w:val="nil"/>
              <w:right w:val="nil"/>
            </w:tcBorders>
          </w:tcPr>
          <w:p w14:paraId="0B7F4DEF" w14:textId="77777777" w:rsidR="009F655E" w:rsidRDefault="000A25EE">
            <w:r>
              <w:t xml:space="preserve">Statybos </w:t>
            </w:r>
            <w:r>
              <w:t>produktų reikalavimai (B kategorijos specifikacijos)</w:t>
            </w:r>
          </w:p>
        </w:tc>
      </w:tr>
      <w:tr w:rsidR="009F655E" w14:paraId="0B7F4DF4" w14:textId="77777777">
        <w:trPr>
          <w:cantSplit/>
        </w:trPr>
        <w:tc>
          <w:tcPr>
            <w:tcW w:w="1861" w:type="dxa"/>
            <w:vMerge/>
            <w:tcBorders>
              <w:top w:val="single" w:sz="4" w:space="0" w:color="auto"/>
              <w:left w:val="nil"/>
              <w:bottom w:val="nil"/>
              <w:right w:val="single" w:sz="4" w:space="0" w:color="auto"/>
            </w:tcBorders>
            <w:vAlign w:val="center"/>
          </w:tcPr>
          <w:p w14:paraId="0B7F4DF1" w14:textId="77777777" w:rsidR="009F655E" w:rsidRDefault="009F655E"/>
        </w:tc>
        <w:tc>
          <w:tcPr>
            <w:tcW w:w="3723" w:type="dxa"/>
            <w:gridSpan w:val="2"/>
            <w:tcBorders>
              <w:top w:val="nil"/>
              <w:left w:val="single" w:sz="4" w:space="0" w:color="auto"/>
              <w:bottom w:val="single" w:sz="4" w:space="0" w:color="auto"/>
              <w:right w:val="single" w:sz="4" w:space="0" w:color="auto"/>
            </w:tcBorders>
          </w:tcPr>
          <w:p w14:paraId="0B7F4DF2" w14:textId="77777777" w:rsidR="009F655E" w:rsidRDefault="009F655E"/>
        </w:tc>
        <w:tc>
          <w:tcPr>
            <w:tcW w:w="3685" w:type="dxa"/>
            <w:gridSpan w:val="2"/>
            <w:tcBorders>
              <w:top w:val="nil"/>
              <w:left w:val="single" w:sz="4" w:space="0" w:color="auto"/>
              <w:bottom w:val="single" w:sz="4" w:space="0" w:color="auto"/>
              <w:right w:val="nil"/>
            </w:tcBorders>
          </w:tcPr>
          <w:p w14:paraId="0B7F4DF3" w14:textId="77777777" w:rsidR="009F655E" w:rsidRDefault="009F655E"/>
        </w:tc>
      </w:tr>
      <w:tr w:rsidR="009F655E" w14:paraId="0B7F4DFA" w14:textId="77777777">
        <w:trPr>
          <w:cantSplit/>
        </w:trPr>
        <w:tc>
          <w:tcPr>
            <w:tcW w:w="1861" w:type="dxa"/>
            <w:vMerge/>
            <w:tcBorders>
              <w:top w:val="single" w:sz="4" w:space="0" w:color="auto"/>
              <w:left w:val="nil"/>
              <w:bottom w:val="nil"/>
              <w:right w:val="single" w:sz="4" w:space="0" w:color="auto"/>
            </w:tcBorders>
            <w:vAlign w:val="center"/>
          </w:tcPr>
          <w:p w14:paraId="0B7F4DF5" w14:textId="77777777" w:rsidR="009F655E" w:rsidRDefault="009F655E"/>
        </w:tc>
        <w:tc>
          <w:tcPr>
            <w:tcW w:w="1880" w:type="dxa"/>
            <w:tcBorders>
              <w:top w:val="nil"/>
              <w:left w:val="single" w:sz="4" w:space="0" w:color="auto"/>
              <w:bottom w:val="nil"/>
              <w:right w:val="single" w:sz="4" w:space="0" w:color="auto"/>
            </w:tcBorders>
          </w:tcPr>
          <w:p w14:paraId="0B7F4DF6" w14:textId="77777777" w:rsidR="009F655E" w:rsidRDefault="000A25EE">
            <w:r>
              <w:t>Rizikos prevencijos reikalavimai</w:t>
            </w:r>
          </w:p>
        </w:tc>
        <w:tc>
          <w:tcPr>
            <w:tcW w:w="1843" w:type="dxa"/>
            <w:tcBorders>
              <w:top w:val="nil"/>
              <w:left w:val="single" w:sz="4" w:space="0" w:color="auto"/>
              <w:bottom w:val="nil"/>
              <w:right w:val="single" w:sz="4" w:space="0" w:color="auto"/>
            </w:tcBorders>
          </w:tcPr>
          <w:p w14:paraId="0B7F4DF7" w14:textId="77777777" w:rsidR="009F655E" w:rsidRDefault="000A25EE">
            <w:r>
              <w:t>Naudojimo savybės</w:t>
            </w:r>
          </w:p>
        </w:tc>
        <w:tc>
          <w:tcPr>
            <w:tcW w:w="1843" w:type="dxa"/>
            <w:tcBorders>
              <w:top w:val="nil"/>
              <w:left w:val="single" w:sz="4" w:space="0" w:color="auto"/>
              <w:bottom w:val="nil"/>
              <w:right w:val="single" w:sz="4" w:space="0" w:color="auto"/>
            </w:tcBorders>
          </w:tcPr>
          <w:p w14:paraId="0B7F4DF8" w14:textId="77777777" w:rsidR="009F655E" w:rsidRDefault="000A25EE">
            <w:r>
              <w:t>Statybos produktas</w:t>
            </w:r>
          </w:p>
        </w:tc>
        <w:tc>
          <w:tcPr>
            <w:tcW w:w="1842" w:type="dxa"/>
            <w:tcBorders>
              <w:top w:val="nil"/>
              <w:left w:val="single" w:sz="4" w:space="0" w:color="auto"/>
              <w:bottom w:val="nil"/>
              <w:right w:val="nil"/>
            </w:tcBorders>
          </w:tcPr>
          <w:p w14:paraId="0B7F4DF9" w14:textId="77777777" w:rsidR="009F655E" w:rsidRDefault="000A25EE">
            <w:r>
              <w:t>Esminės charakteristikos</w:t>
            </w:r>
          </w:p>
        </w:tc>
      </w:tr>
      <w:tr w:rsidR="009F655E" w14:paraId="0B7F4E00" w14:textId="77777777">
        <w:trPr>
          <w:cantSplit/>
        </w:trPr>
        <w:tc>
          <w:tcPr>
            <w:tcW w:w="1772" w:type="dxa"/>
            <w:tcBorders>
              <w:top w:val="nil"/>
              <w:left w:val="nil"/>
              <w:bottom w:val="single" w:sz="4" w:space="0" w:color="auto"/>
              <w:right w:val="single" w:sz="4" w:space="0" w:color="auto"/>
            </w:tcBorders>
          </w:tcPr>
          <w:p w14:paraId="0B7F4DFB" w14:textId="77777777" w:rsidR="009F655E" w:rsidRDefault="009F655E"/>
        </w:tc>
        <w:tc>
          <w:tcPr>
            <w:tcW w:w="1880" w:type="dxa"/>
            <w:tcBorders>
              <w:top w:val="nil"/>
              <w:left w:val="single" w:sz="4" w:space="0" w:color="auto"/>
              <w:bottom w:val="single" w:sz="4" w:space="0" w:color="auto"/>
              <w:right w:val="single" w:sz="4" w:space="0" w:color="auto"/>
            </w:tcBorders>
          </w:tcPr>
          <w:p w14:paraId="0B7F4DFC" w14:textId="77777777" w:rsidR="009F655E" w:rsidRDefault="009F655E"/>
        </w:tc>
        <w:tc>
          <w:tcPr>
            <w:tcW w:w="1843" w:type="dxa"/>
            <w:tcBorders>
              <w:top w:val="nil"/>
              <w:left w:val="single" w:sz="4" w:space="0" w:color="auto"/>
              <w:bottom w:val="single" w:sz="4" w:space="0" w:color="auto"/>
              <w:right w:val="single" w:sz="4" w:space="0" w:color="auto"/>
            </w:tcBorders>
          </w:tcPr>
          <w:p w14:paraId="0B7F4DFD" w14:textId="77777777" w:rsidR="009F655E" w:rsidRDefault="009F655E"/>
        </w:tc>
        <w:tc>
          <w:tcPr>
            <w:tcW w:w="1843" w:type="dxa"/>
            <w:tcBorders>
              <w:top w:val="nil"/>
              <w:left w:val="single" w:sz="4" w:space="0" w:color="auto"/>
              <w:bottom w:val="single" w:sz="4" w:space="0" w:color="auto"/>
              <w:right w:val="single" w:sz="4" w:space="0" w:color="auto"/>
            </w:tcBorders>
          </w:tcPr>
          <w:p w14:paraId="0B7F4DFE" w14:textId="77777777" w:rsidR="009F655E" w:rsidRDefault="009F655E"/>
        </w:tc>
        <w:tc>
          <w:tcPr>
            <w:tcW w:w="1842" w:type="dxa"/>
            <w:tcBorders>
              <w:top w:val="nil"/>
              <w:left w:val="single" w:sz="4" w:space="0" w:color="auto"/>
              <w:bottom w:val="single" w:sz="4" w:space="0" w:color="auto"/>
              <w:right w:val="nil"/>
            </w:tcBorders>
          </w:tcPr>
          <w:p w14:paraId="0B7F4DFF" w14:textId="77777777" w:rsidR="009F655E" w:rsidRDefault="009F655E"/>
        </w:tc>
      </w:tr>
      <w:tr w:rsidR="009F655E" w14:paraId="0B7F4E06" w14:textId="77777777">
        <w:trPr>
          <w:cantSplit/>
        </w:trPr>
        <w:tc>
          <w:tcPr>
            <w:tcW w:w="1772" w:type="dxa"/>
            <w:vMerge w:val="restart"/>
            <w:tcBorders>
              <w:top w:val="nil"/>
              <w:left w:val="nil"/>
              <w:bottom w:val="nil"/>
              <w:right w:val="single" w:sz="4" w:space="0" w:color="auto"/>
            </w:tcBorders>
          </w:tcPr>
          <w:p w14:paraId="0B7F4E01" w14:textId="77777777" w:rsidR="009F655E" w:rsidRDefault="000A25EE">
            <w:r>
              <w:t>Blogas matomumas</w:t>
            </w:r>
          </w:p>
        </w:tc>
        <w:tc>
          <w:tcPr>
            <w:tcW w:w="1880" w:type="dxa"/>
            <w:vMerge w:val="restart"/>
            <w:tcBorders>
              <w:top w:val="nil"/>
              <w:left w:val="single" w:sz="4" w:space="0" w:color="auto"/>
              <w:bottom w:val="nil"/>
              <w:right w:val="single" w:sz="4" w:space="0" w:color="auto"/>
            </w:tcBorders>
          </w:tcPr>
          <w:p w14:paraId="0B7F4E02" w14:textId="77777777" w:rsidR="009F655E" w:rsidRDefault="000A25EE">
            <w:r>
              <w:t xml:space="preserve">Užtikrinti tinkamą apšvietimą žmonių vaikščiojamose vietose ir avariniuose </w:t>
            </w:r>
            <w:r>
              <w:t>išėjimo takuose.</w:t>
            </w:r>
          </w:p>
        </w:tc>
        <w:tc>
          <w:tcPr>
            <w:tcW w:w="1843" w:type="dxa"/>
            <w:tcBorders>
              <w:top w:val="nil"/>
              <w:left w:val="single" w:sz="4" w:space="0" w:color="auto"/>
              <w:bottom w:val="nil"/>
              <w:right w:val="single" w:sz="4" w:space="0" w:color="auto"/>
            </w:tcBorders>
          </w:tcPr>
          <w:p w14:paraId="0B7F4E03" w14:textId="77777777" w:rsidR="009F655E" w:rsidRDefault="000A25EE">
            <w:r>
              <w:t>Horizontalių takų, laiptinių, rampų minimalus apšviestumas.</w:t>
            </w:r>
          </w:p>
        </w:tc>
        <w:tc>
          <w:tcPr>
            <w:tcW w:w="1843" w:type="dxa"/>
            <w:tcBorders>
              <w:top w:val="nil"/>
              <w:left w:val="single" w:sz="4" w:space="0" w:color="auto"/>
              <w:bottom w:val="nil"/>
              <w:right w:val="single" w:sz="4" w:space="0" w:color="auto"/>
            </w:tcBorders>
          </w:tcPr>
          <w:p w14:paraId="0B7F4E04" w14:textId="77777777" w:rsidR="009F655E" w:rsidRDefault="000A25EE">
            <w:r>
              <w:t>Šviestuvai.</w:t>
            </w:r>
          </w:p>
        </w:tc>
        <w:tc>
          <w:tcPr>
            <w:tcW w:w="1842" w:type="dxa"/>
            <w:tcBorders>
              <w:top w:val="nil"/>
              <w:left w:val="single" w:sz="4" w:space="0" w:color="auto"/>
              <w:bottom w:val="nil"/>
              <w:right w:val="nil"/>
            </w:tcBorders>
          </w:tcPr>
          <w:p w14:paraId="0B7F4E05" w14:textId="77777777" w:rsidR="009F655E" w:rsidRDefault="000A25EE">
            <w:r>
              <w:t>Galia, šviesos stipris.</w:t>
            </w:r>
          </w:p>
        </w:tc>
      </w:tr>
      <w:tr w:rsidR="009F655E" w14:paraId="0B7F4E0C" w14:textId="77777777">
        <w:trPr>
          <w:cantSplit/>
        </w:trPr>
        <w:tc>
          <w:tcPr>
            <w:tcW w:w="1861" w:type="dxa"/>
            <w:vMerge/>
            <w:tcBorders>
              <w:top w:val="nil"/>
              <w:left w:val="nil"/>
              <w:bottom w:val="nil"/>
              <w:right w:val="single" w:sz="4" w:space="0" w:color="auto"/>
            </w:tcBorders>
            <w:vAlign w:val="center"/>
          </w:tcPr>
          <w:p w14:paraId="0B7F4E07" w14:textId="77777777" w:rsidR="009F655E" w:rsidRDefault="009F655E"/>
        </w:tc>
        <w:tc>
          <w:tcPr>
            <w:tcW w:w="1974" w:type="dxa"/>
            <w:vMerge/>
            <w:tcBorders>
              <w:top w:val="nil"/>
              <w:left w:val="single" w:sz="4" w:space="0" w:color="auto"/>
              <w:bottom w:val="nil"/>
              <w:right w:val="single" w:sz="4" w:space="0" w:color="auto"/>
            </w:tcBorders>
            <w:vAlign w:val="center"/>
          </w:tcPr>
          <w:p w14:paraId="0B7F4E08" w14:textId="77777777" w:rsidR="009F655E" w:rsidRDefault="009F655E"/>
        </w:tc>
        <w:tc>
          <w:tcPr>
            <w:tcW w:w="1843" w:type="dxa"/>
            <w:tcBorders>
              <w:top w:val="nil"/>
              <w:left w:val="single" w:sz="4" w:space="0" w:color="auto"/>
              <w:bottom w:val="nil"/>
              <w:right w:val="single" w:sz="4" w:space="0" w:color="auto"/>
            </w:tcBorders>
          </w:tcPr>
          <w:p w14:paraId="0B7F4E09" w14:textId="77777777" w:rsidR="009F655E" w:rsidRDefault="009F655E"/>
        </w:tc>
        <w:tc>
          <w:tcPr>
            <w:tcW w:w="1843" w:type="dxa"/>
            <w:tcBorders>
              <w:top w:val="nil"/>
              <w:left w:val="single" w:sz="4" w:space="0" w:color="auto"/>
              <w:bottom w:val="nil"/>
              <w:right w:val="single" w:sz="4" w:space="0" w:color="auto"/>
            </w:tcBorders>
          </w:tcPr>
          <w:p w14:paraId="0B7F4E0A" w14:textId="77777777" w:rsidR="009F655E" w:rsidRDefault="009F655E"/>
        </w:tc>
        <w:tc>
          <w:tcPr>
            <w:tcW w:w="1842" w:type="dxa"/>
            <w:tcBorders>
              <w:top w:val="nil"/>
              <w:left w:val="single" w:sz="4" w:space="0" w:color="auto"/>
              <w:bottom w:val="nil"/>
              <w:right w:val="nil"/>
            </w:tcBorders>
          </w:tcPr>
          <w:p w14:paraId="0B7F4E0B" w14:textId="77777777" w:rsidR="009F655E" w:rsidRDefault="009F655E"/>
        </w:tc>
      </w:tr>
      <w:tr w:rsidR="009F655E" w14:paraId="0B7F4E12" w14:textId="77777777">
        <w:trPr>
          <w:cantSplit/>
        </w:trPr>
        <w:tc>
          <w:tcPr>
            <w:tcW w:w="1861" w:type="dxa"/>
            <w:vMerge/>
            <w:tcBorders>
              <w:top w:val="nil"/>
              <w:left w:val="nil"/>
              <w:bottom w:val="nil"/>
              <w:right w:val="single" w:sz="4" w:space="0" w:color="auto"/>
            </w:tcBorders>
            <w:vAlign w:val="center"/>
          </w:tcPr>
          <w:p w14:paraId="0B7F4E0D" w14:textId="77777777" w:rsidR="009F655E" w:rsidRDefault="009F655E"/>
        </w:tc>
        <w:tc>
          <w:tcPr>
            <w:tcW w:w="1974" w:type="dxa"/>
            <w:vMerge/>
            <w:tcBorders>
              <w:top w:val="nil"/>
              <w:left w:val="single" w:sz="4" w:space="0" w:color="auto"/>
              <w:bottom w:val="nil"/>
              <w:right w:val="single" w:sz="4" w:space="0" w:color="auto"/>
            </w:tcBorders>
            <w:vAlign w:val="center"/>
          </w:tcPr>
          <w:p w14:paraId="0B7F4E0E" w14:textId="77777777" w:rsidR="009F655E" w:rsidRDefault="009F655E"/>
        </w:tc>
        <w:tc>
          <w:tcPr>
            <w:tcW w:w="1843" w:type="dxa"/>
            <w:vMerge w:val="restart"/>
            <w:tcBorders>
              <w:top w:val="nil"/>
              <w:left w:val="single" w:sz="4" w:space="0" w:color="auto"/>
              <w:bottom w:val="nil"/>
              <w:right w:val="single" w:sz="4" w:space="0" w:color="auto"/>
            </w:tcBorders>
          </w:tcPr>
          <w:p w14:paraId="0B7F4E0F" w14:textId="77777777" w:rsidR="009F655E" w:rsidRDefault="000A25EE">
            <w:r>
              <w:t>Minimali apšvietimo veikimo trukmė nutrūkus elektros tiekimui.</w:t>
            </w:r>
          </w:p>
        </w:tc>
        <w:tc>
          <w:tcPr>
            <w:tcW w:w="1843" w:type="dxa"/>
            <w:tcBorders>
              <w:top w:val="nil"/>
              <w:left w:val="single" w:sz="4" w:space="0" w:color="auto"/>
              <w:bottom w:val="nil"/>
              <w:right w:val="single" w:sz="4" w:space="0" w:color="auto"/>
            </w:tcBorders>
          </w:tcPr>
          <w:p w14:paraId="0B7F4E10" w14:textId="77777777" w:rsidR="009F655E" w:rsidRDefault="000A25EE">
            <w:r>
              <w:t>Avarinio apšvietimo mazgai.</w:t>
            </w:r>
          </w:p>
        </w:tc>
        <w:tc>
          <w:tcPr>
            <w:tcW w:w="1842" w:type="dxa"/>
            <w:tcBorders>
              <w:top w:val="nil"/>
              <w:left w:val="single" w:sz="4" w:space="0" w:color="auto"/>
              <w:bottom w:val="nil"/>
              <w:right w:val="nil"/>
            </w:tcBorders>
          </w:tcPr>
          <w:p w14:paraId="0B7F4E11" w14:textId="77777777" w:rsidR="009F655E" w:rsidRDefault="000A25EE">
            <w:r>
              <w:t xml:space="preserve">Maksimalios šviesos galios vėlavimas </w:t>
            </w:r>
            <w:r>
              <w:t>įjungiant.</w:t>
            </w:r>
          </w:p>
        </w:tc>
      </w:tr>
      <w:tr w:rsidR="009F655E" w14:paraId="0B7F4E18" w14:textId="77777777">
        <w:trPr>
          <w:cantSplit/>
        </w:trPr>
        <w:tc>
          <w:tcPr>
            <w:tcW w:w="1861" w:type="dxa"/>
            <w:vMerge/>
            <w:tcBorders>
              <w:top w:val="nil"/>
              <w:left w:val="nil"/>
              <w:bottom w:val="nil"/>
              <w:right w:val="single" w:sz="4" w:space="0" w:color="auto"/>
            </w:tcBorders>
            <w:vAlign w:val="center"/>
          </w:tcPr>
          <w:p w14:paraId="0B7F4E13" w14:textId="77777777" w:rsidR="009F655E" w:rsidRDefault="009F655E"/>
        </w:tc>
        <w:tc>
          <w:tcPr>
            <w:tcW w:w="1974" w:type="dxa"/>
            <w:vMerge/>
            <w:tcBorders>
              <w:top w:val="nil"/>
              <w:left w:val="single" w:sz="4" w:space="0" w:color="auto"/>
              <w:bottom w:val="nil"/>
              <w:right w:val="single" w:sz="4" w:space="0" w:color="auto"/>
            </w:tcBorders>
            <w:vAlign w:val="center"/>
          </w:tcPr>
          <w:p w14:paraId="0B7F4E14" w14:textId="77777777" w:rsidR="009F655E" w:rsidRDefault="009F655E"/>
        </w:tc>
        <w:tc>
          <w:tcPr>
            <w:tcW w:w="1935" w:type="dxa"/>
            <w:vMerge/>
            <w:tcBorders>
              <w:top w:val="nil"/>
              <w:left w:val="single" w:sz="4" w:space="0" w:color="auto"/>
              <w:bottom w:val="nil"/>
              <w:right w:val="single" w:sz="4" w:space="0" w:color="auto"/>
            </w:tcBorders>
            <w:vAlign w:val="center"/>
          </w:tcPr>
          <w:p w14:paraId="0B7F4E15" w14:textId="77777777" w:rsidR="009F655E" w:rsidRDefault="009F655E"/>
        </w:tc>
        <w:tc>
          <w:tcPr>
            <w:tcW w:w="1843" w:type="dxa"/>
            <w:tcBorders>
              <w:top w:val="nil"/>
              <w:left w:val="single" w:sz="4" w:space="0" w:color="auto"/>
              <w:bottom w:val="nil"/>
              <w:right w:val="single" w:sz="4" w:space="0" w:color="auto"/>
            </w:tcBorders>
          </w:tcPr>
          <w:p w14:paraId="0B7F4E16" w14:textId="77777777" w:rsidR="009F655E" w:rsidRDefault="009F655E"/>
        </w:tc>
        <w:tc>
          <w:tcPr>
            <w:tcW w:w="1842" w:type="dxa"/>
            <w:tcBorders>
              <w:top w:val="nil"/>
              <w:left w:val="single" w:sz="4" w:space="0" w:color="auto"/>
              <w:bottom w:val="nil"/>
              <w:right w:val="nil"/>
            </w:tcBorders>
          </w:tcPr>
          <w:p w14:paraId="0B7F4E17" w14:textId="77777777" w:rsidR="009F655E" w:rsidRDefault="009F655E"/>
        </w:tc>
      </w:tr>
      <w:tr w:rsidR="009F655E" w14:paraId="0B7F4E1E" w14:textId="77777777">
        <w:trPr>
          <w:cantSplit/>
        </w:trPr>
        <w:tc>
          <w:tcPr>
            <w:tcW w:w="1861" w:type="dxa"/>
            <w:vMerge/>
            <w:tcBorders>
              <w:top w:val="nil"/>
              <w:left w:val="nil"/>
              <w:bottom w:val="nil"/>
              <w:right w:val="single" w:sz="4" w:space="0" w:color="auto"/>
            </w:tcBorders>
            <w:vAlign w:val="center"/>
          </w:tcPr>
          <w:p w14:paraId="0B7F4E19" w14:textId="77777777" w:rsidR="009F655E" w:rsidRDefault="009F655E"/>
        </w:tc>
        <w:tc>
          <w:tcPr>
            <w:tcW w:w="1974" w:type="dxa"/>
            <w:vMerge/>
            <w:tcBorders>
              <w:top w:val="nil"/>
              <w:left w:val="single" w:sz="4" w:space="0" w:color="auto"/>
              <w:bottom w:val="nil"/>
              <w:right w:val="single" w:sz="4" w:space="0" w:color="auto"/>
            </w:tcBorders>
            <w:vAlign w:val="center"/>
          </w:tcPr>
          <w:p w14:paraId="0B7F4E1A" w14:textId="77777777" w:rsidR="009F655E" w:rsidRDefault="009F655E"/>
        </w:tc>
        <w:tc>
          <w:tcPr>
            <w:tcW w:w="1935" w:type="dxa"/>
            <w:vMerge/>
            <w:tcBorders>
              <w:top w:val="nil"/>
              <w:left w:val="single" w:sz="4" w:space="0" w:color="auto"/>
              <w:bottom w:val="nil"/>
              <w:right w:val="single" w:sz="4" w:space="0" w:color="auto"/>
            </w:tcBorders>
            <w:vAlign w:val="center"/>
          </w:tcPr>
          <w:p w14:paraId="0B7F4E1B" w14:textId="77777777" w:rsidR="009F655E" w:rsidRDefault="009F655E"/>
        </w:tc>
        <w:tc>
          <w:tcPr>
            <w:tcW w:w="1843" w:type="dxa"/>
            <w:tcBorders>
              <w:top w:val="nil"/>
              <w:left w:val="single" w:sz="4" w:space="0" w:color="auto"/>
              <w:bottom w:val="nil"/>
              <w:right w:val="single" w:sz="4" w:space="0" w:color="auto"/>
            </w:tcBorders>
          </w:tcPr>
          <w:p w14:paraId="0B7F4E1C" w14:textId="77777777" w:rsidR="009F655E" w:rsidRDefault="000A25EE">
            <w:r>
              <w:t>Šviestuvai.</w:t>
            </w:r>
          </w:p>
        </w:tc>
        <w:tc>
          <w:tcPr>
            <w:tcW w:w="1842" w:type="dxa"/>
            <w:tcBorders>
              <w:top w:val="nil"/>
              <w:left w:val="single" w:sz="4" w:space="0" w:color="auto"/>
              <w:bottom w:val="nil"/>
              <w:right w:val="nil"/>
            </w:tcBorders>
          </w:tcPr>
          <w:p w14:paraId="0B7F4E1D" w14:textId="77777777" w:rsidR="009F655E" w:rsidRDefault="000A25EE">
            <w:r>
              <w:t>Galia.</w:t>
            </w:r>
          </w:p>
        </w:tc>
      </w:tr>
      <w:tr w:rsidR="009F655E" w14:paraId="0B7F4E24" w14:textId="77777777">
        <w:trPr>
          <w:cantSplit/>
        </w:trPr>
        <w:tc>
          <w:tcPr>
            <w:tcW w:w="1772" w:type="dxa"/>
            <w:tcBorders>
              <w:top w:val="nil"/>
              <w:left w:val="nil"/>
              <w:bottom w:val="single" w:sz="4" w:space="0" w:color="auto"/>
              <w:right w:val="single" w:sz="4" w:space="0" w:color="auto"/>
            </w:tcBorders>
          </w:tcPr>
          <w:p w14:paraId="0B7F4E1F" w14:textId="77777777" w:rsidR="009F655E" w:rsidRDefault="009F655E"/>
        </w:tc>
        <w:tc>
          <w:tcPr>
            <w:tcW w:w="1880" w:type="dxa"/>
            <w:tcBorders>
              <w:top w:val="nil"/>
              <w:left w:val="single" w:sz="4" w:space="0" w:color="auto"/>
              <w:bottom w:val="single" w:sz="4" w:space="0" w:color="auto"/>
              <w:right w:val="single" w:sz="4" w:space="0" w:color="auto"/>
            </w:tcBorders>
          </w:tcPr>
          <w:p w14:paraId="0B7F4E20" w14:textId="77777777" w:rsidR="009F655E" w:rsidRDefault="009F655E"/>
        </w:tc>
        <w:tc>
          <w:tcPr>
            <w:tcW w:w="1843" w:type="dxa"/>
            <w:tcBorders>
              <w:top w:val="nil"/>
              <w:left w:val="single" w:sz="4" w:space="0" w:color="auto"/>
              <w:bottom w:val="single" w:sz="4" w:space="0" w:color="auto"/>
              <w:right w:val="single" w:sz="4" w:space="0" w:color="auto"/>
            </w:tcBorders>
          </w:tcPr>
          <w:p w14:paraId="0B7F4E21" w14:textId="77777777" w:rsidR="009F655E" w:rsidRDefault="009F655E"/>
        </w:tc>
        <w:tc>
          <w:tcPr>
            <w:tcW w:w="1843" w:type="dxa"/>
            <w:tcBorders>
              <w:top w:val="nil"/>
              <w:left w:val="single" w:sz="4" w:space="0" w:color="auto"/>
              <w:bottom w:val="single" w:sz="4" w:space="0" w:color="auto"/>
              <w:right w:val="single" w:sz="4" w:space="0" w:color="auto"/>
            </w:tcBorders>
          </w:tcPr>
          <w:p w14:paraId="0B7F4E22" w14:textId="77777777" w:rsidR="009F655E" w:rsidRDefault="009F655E"/>
        </w:tc>
        <w:tc>
          <w:tcPr>
            <w:tcW w:w="1842" w:type="dxa"/>
            <w:tcBorders>
              <w:top w:val="nil"/>
              <w:left w:val="single" w:sz="4" w:space="0" w:color="auto"/>
              <w:bottom w:val="single" w:sz="4" w:space="0" w:color="auto"/>
              <w:right w:val="nil"/>
            </w:tcBorders>
          </w:tcPr>
          <w:p w14:paraId="0B7F4E23" w14:textId="77777777" w:rsidR="009F655E" w:rsidRDefault="009F655E"/>
        </w:tc>
      </w:tr>
    </w:tbl>
    <w:p w14:paraId="0B7F4E25" w14:textId="77777777" w:rsidR="009F655E" w:rsidRDefault="009F65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0B7F4E26" w14:textId="77777777" w:rsidR="009F655E" w:rsidRDefault="009F655E">
      <w:pPr>
        <w:tabs>
          <w:tab w:val="left" w:pos="1871"/>
          <w:tab w:val="left" w:pos="3855"/>
          <w:tab w:val="left" w:pos="5953"/>
          <w:tab w:val="left" w:pos="7880"/>
        </w:tabs>
        <w:ind w:firstLine="709"/>
        <w:rPr>
          <w:color w:val="000000"/>
        </w:rPr>
      </w:pPr>
    </w:p>
    <w:p w14:paraId="0B7F4E27" w14:textId="77777777" w:rsidR="009F655E" w:rsidRDefault="000A25EE">
      <w:pPr>
        <w:tabs>
          <w:tab w:val="left" w:pos="1871"/>
          <w:tab w:val="left" w:pos="3855"/>
          <w:tab w:val="left" w:pos="5953"/>
          <w:tab w:val="left" w:pos="7880"/>
        </w:tabs>
        <w:ind w:firstLine="709"/>
        <w:rPr>
          <w:color w:val="000000"/>
        </w:rPr>
      </w:pPr>
    </w:p>
    <w:p w14:paraId="0B7F4E28" w14:textId="77777777" w:rsidR="009F655E" w:rsidRDefault="000A25EE">
      <w:pPr>
        <w:jc w:val="center"/>
        <w:rPr>
          <w:b/>
          <w:color w:val="000000"/>
        </w:rPr>
      </w:pPr>
      <w:r>
        <w:rPr>
          <w:b/>
          <w:color w:val="000000"/>
        </w:rPr>
        <w:t>Rizika IC. KRITIMAS PASIKEITUS GRINDŲ LYGIUI</w:t>
      </w:r>
    </w:p>
    <w:p w14:paraId="0B7F4E29" w14:textId="77777777" w:rsidR="009F655E" w:rsidRDefault="009F655E">
      <w:pPr>
        <w:tabs>
          <w:tab w:val="left" w:pos="1871"/>
          <w:tab w:val="left" w:pos="3855"/>
          <w:tab w:val="left" w:pos="5953"/>
          <w:tab w:val="left" w:pos="7880"/>
        </w:tabs>
        <w:ind w:firstLine="709"/>
        <w:rPr>
          <w:color w:val="000000"/>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2048"/>
        <w:gridCol w:w="1935"/>
        <w:gridCol w:w="1934"/>
      </w:tblGrid>
      <w:tr w:rsidR="009F655E" w14:paraId="0B7F4E2D" w14:textId="77777777">
        <w:tc>
          <w:tcPr>
            <w:tcW w:w="1772" w:type="dxa"/>
            <w:vMerge w:val="restart"/>
            <w:tcBorders>
              <w:top w:val="single" w:sz="4" w:space="0" w:color="auto"/>
              <w:left w:val="nil"/>
              <w:bottom w:val="nil"/>
              <w:right w:val="single" w:sz="4" w:space="0" w:color="auto"/>
            </w:tcBorders>
          </w:tcPr>
          <w:p w14:paraId="0B7F4E2A" w14:textId="77777777" w:rsidR="009F655E" w:rsidRDefault="000A25EE">
            <w:r>
              <w:t>Priežastis</w:t>
            </w:r>
          </w:p>
        </w:tc>
        <w:tc>
          <w:tcPr>
            <w:tcW w:w="3723" w:type="dxa"/>
            <w:gridSpan w:val="2"/>
            <w:tcBorders>
              <w:top w:val="single" w:sz="4" w:space="0" w:color="auto"/>
              <w:left w:val="single" w:sz="4" w:space="0" w:color="auto"/>
              <w:bottom w:val="nil"/>
              <w:right w:val="single" w:sz="4" w:space="0" w:color="auto"/>
            </w:tcBorders>
          </w:tcPr>
          <w:p w14:paraId="0B7F4E2B" w14:textId="77777777" w:rsidR="009F655E" w:rsidRDefault="000A25EE">
            <w:r>
              <w:t>Statinių reikalavimai (A kategorijos specifikacijos)</w:t>
            </w:r>
          </w:p>
        </w:tc>
        <w:tc>
          <w:tcPr>
            <w:tcW w:w="3685" w:type="dxa"/>
            <w:gridSpan w:val="2"/>
            <w:tcBorders>
              <w:top w:val="single" w:sz="4" w:space="0" w:color="auto"/>
              <w:left w:val="single" w:sz="4" w:space="0" w:color="auto"/>
              <w:bottom w:val="nil"/>
              <w:right w:val="nil"/>
            </w:tcBorders>
          </w:tcPr>
          <w:p w14:paraId="0B7F4E2C" w14:textId="77777777" w:rsidR="009F655E" w:rsidRDefault="000A25EE">
            <w:r>
              <w:t>Statybos produktų reikalavimai (B kategorijos specifikacijos)</w:t>
            </w:r>
          </w:p>
        </w:tc>
      </w:tr>
      <w:tr w:rsidR="009F655E" w14:paraId="0B7F4E31" w14:textId="77777777">
        <w:tc>
          <w:tcPr>
            <w:tcW w:w="1860" w:type="dxa"/>
            <w:vMerge/>
            <w:tcBorders>
              <w:top w:val="single" w:sz="4" w:space="0" w:color="auto"/>
              <w:left w:val="nil"/>
              <w:bottom w:val="nil"/>
              <w:right w:val="single" w:sz="4" w:space="0" w:color="auto"/>
            </w:tcBorders>
            <w:vAlign w:val="center"/>
          </w:tcPr>
          <w:p w14:paraId="0B7F4E2E" w14:textId="77777777" w:rsidR="009F655E" w:rsidRDefault="009F655E"/>
        </w:tc>
        <w:tc>
          <w:tcPr>
            <w:tcW w:w="3723" w:type="dxa"/>
            <w:gridSpan w:val="2"/>
            <w:tcBorders>
              <w:top w:val="nil"/>
              <w:left w:val="single" w:sz="4" w:space="0" w:color="auto"/>
              <w:bottom w:val="single" w:sz="4" w:space="0" w:color="auto"/>
              <w:right w:val="single" w:sz="4" w:space="0" w:color="auto"/>
            </w:tcBorders>
          </w:tcPr>
          <w:p w14:paraId="0B7F4E2F" w14:textId="77777777" w:rsidR="009F655E" w:rsidRDefault="009F655E"/>
        </w:tc>
        <w:tc>
          <w:tcPr>
            <w:tcW w:w="3685" w:type="dxa"/>
            <w:gridSpan w:val="2"/>
            <w:tcBorders>
              <w:top w:val="nil"/>
              <w:left w:val="single" w:sz="4" w:space="0" w:color="auto"/>
              <w:bottom w:val="single" w:sz="4" w:space="0" w:color="auto"/>
              <w:right w:val="nil"/>
            </w:tcBorders>
          </w:tcPr>
          <w:p w14:paraId="0B7F4E30" w14:textId="77777777" w:rsidR="009F655E" w:rsidRDefault="009F655E"/>
        </w:tc>
      </w:tr>
      <w:tr w:rsidR="009F655E" w14:paraId="0B7F4E37" w14:textId="77777777">
        <w:tc>
          <w:tcPr>
            <w:tcW w:w="1860" w:type="dxa"/>
            <w:vMerge/>
            <w:tcBorders>
              <w:top w:val="single" w:sz="4" w:space="0" w:color="auto"/>
              <w:left w:val="nil"/>
              <w:bottom w:val="nil"/>
              <w:right w:val="single" w:sz="4" w:space="0" w:color="auto"/>
            </w:tcBorders>
            <w:vAlign w:val="center"/>
          </w:tcPr>
          <w:p w14:paraId="0B7F4E32" w14:textId="77777777" w:rsidR="009F655E" w:rsidRDefault="009F655E"/>
        </w:tc>
        <w:tc>
          <w:tcPr>
            <w:tcW w:w="1773" w:type="dxa"/>
            <w:tcBorders>
              <w:top w:val="nil"/>
              <w:left w:val="single" w:sz="4" w:space="0" w:color="auto"/>
              <w:bottom w:val="nil"/>
              <w:right w:val="single" w:sz="4" w:space="0" w:color="auto"/>
            </w:tcBorders>
          </w:tcPr>
          <w:p w14:paraId="0B7F4E33" w14:textId="77777777" w:rsidR="009F655E" w:rsidRDefault="000A25EE">
            <w:r>
              <w:t xml:space="preserve">Rizikos </w:t>
            </w:r>
            <w:r>
              <w:lastRenderedPageBreak/>
              <w:t xml:space="preserve">prevencijos </w:t>
            </w:r>
            <w:r>
              <w:t>reikalavimai</w:t>
            </w:r>
          </w:p>
        </w:tc>
        <w:tc>
          <w:tcPr>
            <w:tcW w:w="1950" w:type="dxa"/>
            <w:tcBorders>
              <w:top w:val="nil"/>
              <w:left w:val="single" w:sz="4" w:space="0" w:color="auto"/>
              <w:bottom w:val="nil"/>
              <w:right w:val="single" w:sz="4" w:space="0" w:color="auto"/>
            </w:tcBorders>
          </w:tcPr>
          <w:p w14:paraId="0B7F4E34" w14:textId="77777777" w:rsidR="009F655E" w:rsidRDefault="000A25EE">
            <w:r>
              <w:lastRenderedPageBreak/>
              <w:t xml:space="preserve">Naudojimo </w:t>
            </w:r>
            <w:r>
              <w:lastRenderedPageBreak/>
              <w:t>savybės</w:t>
            </w:r>
          </w:p>
        </w:tc>
        <w:tc>
          <w:tcPr>
            <w:tcW w:w="1843" w:type="dxa"/>
            <w:tcBorders>
              <w:top w:val="nil"/>
              <w:left w:val="single" w:sz="4" w:space="0" w:color="auto"/>
              <w:bottom w:val="nil"/>
              <w:right w:val="single" w:sz="4" w:space="0" w:color="auto"/>
            </w:tcBorders>
          </w:tcPr>
          <w:p w14:paraId="0B7F4E35" w14:textId="77777777" w:rsidR="009F655E" w:rsidRDefault="000A25EE">
            <w:r>
              <w:lastRenderedPageBreak/>
              <w:t xml:space="preserve">Statybos </w:t>
            </w:r>
            <w:r>
              <w:lastRenderedPageBreak/>
              <w:t>produktas</w:t>
            </w:r>
          </w:p>
        </w:tc>
        <w:tc>
          <w:tcPr>
            <w:tcW w:w="1842" w:type="dxa"/>
            <w:tcBorders>
              <w:top w:val="nil"/>
              <w:left w:val="single" w:sz="4" w:space="0" w:color="auto"/>
              <w:bottom w:val="nil"/>
              <w:right w:val="nil"/>
            </w:tcBorders>
          </w:tcPr>
          <w:p w14:paraId="0B7F4E36" w14:textId="77777777" w:rsidR="009F655E" w:rsidRDefault="000A25EE">
            <w:r>
              <w:lastRenderedPageBreak/>
              <w:t xml:space="preserve">Esminės </w:t>
            </w:r>
            <w:r>
              <w:lastRenderedPageBreak/>
              <w:t>charakteristikos</w:t>
            </w:r>
          </w:p>
        </w:tc>
      </w:tr>
      <w:tr w:rsidR="009F655E" w14:paraId="0B7F4E3D" w14:textId="77777777">
        <w:tc>
          <w:tcPr>
            <w:tcW w:w="1772" w:type="dxa"/>
            <w:tcBorders>
              <w:top w:val="nil"/>
              <w:left w:val="nil"/>
              <w:bottom w:val="single" w:sz="4" w:space="0" w:color="auto"/>
              <w:right w:val="single" w:sz="4" w:space="0" w:color="auto"/>
            </w:tcBorders>
          </w:tcPr>
          <w:p w14:paraId="0B7F4E38" w14:textId="77777777" w:rsidR="009F655E" w:rsidRDefault="009F655E"/>
        </w:tc>
        <w:tc>
          <w:tcPr>
            <w:tcW w:w="1773" w:type="dxa"/>
            <w:tcBorders>
              <w:top w:val="nil"/>
              <w:left w:val="single" w:sz="4" w:space="0" w:color="auto"/>
              <w:bottom w:val="single" w:sz="4" w:space="0" w:color="auto"/>
              <w:right w:val="single" w:sz="4" w:space="0" w:color="auto"/>
            </w:tcBorders>
          </w:tcPr>
          <w:p w14:paraId="0B7F4E39" w14:textId="77777777" w:rsidR="009F655E" w:rsidRDefault="009F655E"/>
        </w:tc>
        <w:tc>
          <w:tcPr>
            <w:tcW w:w="1950" w:type="dxa"/>
            <w:tcBorders>
              <w:top w:val="nil"/>
              <w:left w:val="single" w:sz="4" w:space="0" w:color="auto"/>
              <w:bottom w:val="single" w:sz="4" w:space="0" w:color="auto"/>
              <w:right w:val="single" w:sz="4" w:space="0" w:color="auto"/>
            </w:tcBorders>
          </w:tcPr>
          <w:p w14:paraId="0B7F4E3A" w14:textId="77777777" w:rsidR="009F655E" w:rsidRDefault="009F655E"/>
        </w:tc>
        <w:tc>
          <w:tcPr>
            <w:tcW w:w="1843" w:type="dxa"/>
            <w:tcBorders>
              <w:top w:val="nil"/>
              <w:left w:val="single" w:sz="4" w:space="0" w:color="auto"/>
              <w:bottom w:val="single" w:sz="4" w:space="0" w:color="auto"/>
              <w:right w:val="single" w:sz="4" w:space="0" w:color="auto"/>
            </w:tcBorders>
          </w:tcPr>
          <w:p w14:paraId="0B7F4E3B" w14:textId="77777777" w:rsidR="009F655E" w:rsidRDefault="009F655E"/>
        </w:tc>
        <w:tc>
          <w:tcPr>
            <w:tcW w:w="1842" w:type="dxa"/>
            <w:tcBorders>
              <w:top w:val="nil"/>
              <w:left w:val="single" w:sz="4" w:space="0" w:color="auto"/>
              <w:bottom w:val="single" w:sz="4" w:space="0" w:color="auto"/>
              <w:right w:val="nil"/>
            </w:tcBorders>
          </w:tcPr>
          <w:p w14:paraId="0B7F4E3C" w14:textId="77777777" w:rsidR="009F655E" w:rsidRDefault="009F655E"/>
        </w:tc>
      </w:tr>
      <w:tr w:rsidR="009F655E" w14:paraId="0B7F4E43" w14:textId="77777777">
        <w:tc>
          <w:tcPr>
            <w:tcW w:w="1772" w:type="dxa"/>
            <w:vMerge w:val="restart"/>
            <w:tcBorders>
              <w:top w:val="nil"/>
              <w:left w:val="nil"/>
              <w:bottom w:val="nil"/>
              <w:right w:val="single" w:sz="4" w:space="0" w:color="auto"/>
            </w:tcBorders>
          </w:tcPr>
          <w:p w14:paraId="0B7F4E3E" w14:textId="77777777" w:rsidR="009F655E" w:rsidRDefault="000A25EE">
            <w:r>
              <w:t>Staigus grindų lygio pasikeitimas</w:t>
            </w:r>
          </w:p>
        </w:tc>
        <w:tc>
          <w:tcPr>
            <w:tcW w:w="1773" w:type="dxa"/>
            <w:vMerge w:val="restart"/>
            <w:tcBorders>
              <w:top w:val="nil"/>
              <w:left w:val="single" w:sz="4" w:space="0" w:color="auto"/>
              <w:bottom w:val="nil"/>
              <w:right w:val="single" w:sz="4" w:space="0" w:color="auto"/>
            </w:tcBorders>
          </w:tcPr>
          <w:p w14:paraId="0B7F4E3F" w14:textId="77777777" w:rsidR="009F655E" w:rsidRDefault="000A25EE">
            <w:r>
              <w:t>Apsaugoti visus staigius grindų lygio pasikeitimus ir pažemėjimus.</w:t>
            </w:r>
          </w:p>
        </w:tc>
        <w:tc>
          <w:tcPr>
            <w:tcW w:w="1950" w:type="dxa"/>
            <w:vMerge w:val="restart"/>
            <w:tcBorders>
              <w:top w:val="nil"/>
              <w:left w:val="single" w:sz="4" w:space="0" w:color="auto"/>
              <w:bottom w:val="nil"/>
              <w:right w:val="single" w:sz="4" w:space="0" w:color="auto"/>
            </w:tcBorders>
          </w:tcPr>
          <w:p w14:paraId="0B7F4E40" w14:textId="77777777" w:rsidR="009F655E" w:rsidRDefault="000A25EE">
            <w:r>
              <w:t>Barjerų tinkamas tvirtumas ir atsparumas.</w:t>
            </w:r>
          </w:p>
        </w:tc>
        <w:tc>
          <w:tcPr>
            <w:tcW w:w="1843" w:type="dxa"/>
            <w:vMerge w:val="restart"/>
            <w:tcBorders>
              <w:top w:val="nil"/>
              <w:left w:val="single" w:sz="4" w:space="0" w:color="auto"/>
              <w:bottom w:val="nil"/>
              <w:right w:val="single" w:sz="4" w:space="0" w:color="auto"/>
            </w:tcBorders>
          </w:tcPr>
          <w:p w14:paraId="0B7F4E41" w14:textId="77777777" w:rsidR="009F655E" w:rsidRDefault="000A25EE">
            <w:r>
              <w:t xml:space="preserve">Aptvarai, baliustrados, </w:t>
            </w:r>
            <w:r>
              <w:t>parapetai.</w:t>
            </w:r>
          </w:p>
        </w:tc>
        <w:tc>
          <w:tcPr>
            <w:tcW w:w="1842" w:type="dxa"/>
            <w:tcBorders>
              <w:top w:val="nil"/>
              <w:left w:val="single" w:sz="4" w:space="0" w:color="auto"/>
              <w:bottom w:val="nil"/>
              <w:right w:val="nil"/>
            </w:tcBorders>
          </w:tcPr>
          <w:p w14:paraId="0B7F4E42" w14:textId="77777777" w:rsidR="009F655E" w:rsidRDefault="000A25EE">
            <w:r>
              <w:t>Aukštis, iki kurio nėra angų, skirtų tam tikrų matmenų vamzdžiams ar įrangai talpinti;</w:t>
            </w:r>
          </w:p>
        </w:tc>
      </w:tr>
      <w:tr w:rsidR="009F655E" w14:paraId="0B7F4E49" w14:textId="77777777">
        <w:tc>
          <w:tcPr>
            <w:tcW w:w="1860" w:type="dxa"/>
            <w:vMerge/>
            <w:tcBorders>
              <w:top w:val="nil"/>
              <w:left w:val="nil"/>
              <w:bottom w:val="nil"/>
              <w:right w:val="single" w:sz="4" w:space="0" w:color="auto"/>
            </w:tcBorders>
            <w:vAlign w:val="center"/>
          </w:tcPr>
          <w:p w14:paraId="0B7F4E44" w14:textId="77777777" w:rsidR="009F655E" w:rsidRDefault="009F655E"/>
        </w:tc>
        <w:tc>
          <w:tcPr>
            <w:tcW w:w="1862" w:type="dxa"/>
            <w:vMerge/>
            <w:tcBorders>
              <w:top w:val="nil"/>
              <w:left w:val="single" w:sz="4" w:space="0" w:color="auto"/>
              <w:bottom w:val="nil"/>
              <w:right w:val="single" w:sz="4" w:space="0" w:color="auto"/>
            </w:tcBorders>
            <w:vAlign w:val="center"/>
          </w:tcPr>
          <w:p w14:paraId="0B7F4E45" w14:textId="77777777" w:rsidR="009F655E" w:rsidRDefault="009F655E"/>
        </w:tc>
        <w:tc>
          <w:tcPr>
            <w:tcW w:w="2048" w:type="dxa"/>
            <w:vMerge/>
            <w:tcBorders>
              <w:top w:val="nil"/>
              <w:left w:val="single" w:sz="4" w:space="0" w:color="auto"/>
              <w:bottom w:val="nil"/>
              <w:right w:val="single" w:sz="4" w:space="0" w:color="auto"/>
            </w:tcBorders>
            <w:vAlign w:val="center"/>
          </w:tcPr>
          <w:p w14:paraId="0B7F4E46" w14:textId="77777777" w:rsidR="009F655E" w:rsidRDefault="009F655E"/>
        </w:tc>
        <w:tc>
          <w:tcPr>
            <w:tcW w:w="1935" w:type="dxa"/>
            <w:vMerge/>
            <w:tcBorders>
              <w:top w:val="nil"/>
              <w:left w:val="single" w:sz="4" w:space="0" w:color="auto"/>
              <w:bottom w:val="nil"/>
              <w:right w:val="single" w:sz="4" w:space="0" w:color="auto"/>
            </w:tcBorders>
            <w:vAlign w:val="center"/>
          </w:tcPr>
          <w:p w14:paraId="0B7F4E47" w14:textId="77777777" w:rsidR="009F655E" w:rsidRDefault="009F655E"/>
        </w:tc>
        <w:tc>
          <w:tcPr>
            <w:tcW w:w="1842" w:type="dxa"/>
            <w:tcBorders>
              <w:top w:val="nil"/>
              <w:left w:val="single" w:sz="4" w:space="0" w:color="auto"/>
              <w:bottom w:val="nil"/>
              <w:right w:val="nil"/>
            </w:tcBorders>
          </w:tcPr>
          <w:p w14:paraId="0B7F4E48" w14:textId="77777777" w:rsidR="009F655E" w:rsidRDefault="009F655E"/>
        </w:tc>
      </w:tr>
      <w:tr w:rsidR="009F655E" w14:paraId="0B7F4E4F" w14:textId="77777777">
        <w:tc>
          <w:tcPr>
            <w:tcW w:w="1860" w:type="dxa"/>
            <w:vMerge/>
            <w:tcBorders>
              <w:top w:val="nil"/>
              <w:left w:val="nil"/>
              <w:bottom w:val="nil"/>
              <w:right w:val="single" w:sz="4" w:space="0" w:color="auto"/>
            </w:tcBorders>
            <w:vAlign w:val="center"/>
          </w:tcPr>
          <w:p w14:paraId="0B7F4E4A" w14:textId="77777777" w:rsidR="009F655E" w:rsidRDefault="009F655E"/>
        </w:tc>
        <w:tc>
          <w:tcPr>
            <w:tcW w:w="1862" w:type="dxa"/>
            <w:vMerge/>
            <w:tcBorders>
              <w:top w:val="nil"/>
              <w:left w:val="single" w:sz="4" w:space="0" w:color="auto"/>
              <w:bottom w:val="nil"/>
              <w:right w:val="single" w:sz="4" w:space="0" w:color="auto"/>
            </w:tcBorders>
            <w:vAlign w:val="center"/>
          </w:tcPr>
          <w:p w14:paraId="0B7F4E4B" w14:textId="77777777" w:rsidR="009F655E" w:rsidRDefault="009F655E"/>
        </w:tc>
        <w:tc>
          <w:tcPr>
            <w:tcW w:w="2048" w:type="dxa"/>
            <w:vMerge/>
            <w:tcBorders>
              <w:top w:val="nil"/>
              <w:left w:val="single" w:sz="4" w:space="0" w:color="auto"/>
              <w:bottom w:val="nil"/>
              <w:right w:val="single" w:sz="4" w:space="0" w:color="auto"/>
            </w:tcBorders>
            <w:vAlign w:val="center"/>
          </w:tcPr>
          <w:p w14:paraId="0B7F4E4C" w14:textId="77777777" w:rsidR="009F655E" w:rsidRDefault="009F655E"/>
        </w:tc>
        <w:tc>
          <w:tcPr>
            <w:tcW w:w="1935" w:type="dxa"/>
            <w:vMerge/>
            <w:tcBorders>
              <w:top w:val="nil"/>
              <w:left w:val="single" w:sz="4" w:space="0" w:color="auto"/>
              <w:bottom w:val="nil"/>
              <w:right w:val="single" w:sz="4" w:space="0" w:color="auto"/>
            </w:tcBorders>
            <w:vAlign w:val="center"/>
          </w:tcPr>
          <w:p w14:paraId="0B7F4E4D" w14:textId="77777777" w:rsidR="009F655E" w:rsidRDefault="009F655E"/>
        </w:tc>
        <w:tc>
          <w:tcPr>
            <w:tcW w:w="1842" w:type="dxa"/>
            <w:tcBorders>
              <w:top w:val="nil"/>
              <w:left w:val="single" w:sz="4" w:space="0" w:color="auto"/>
              <w:bottom w:val="nil"/>
              <w:right w:val="nil"/>
            </w:tcBorders>
          </w:tcPr>
          <w:p w14:paraId="0B7F4E4E" w14:textId="77777777" w:rsidR="009F655E" w:rsidRDefault="000A25EE">
            <w:r>
              <w:t>atsparumas horizontaliam postūmiui viršuje;</w:t>
            </w:r>
          </w:p>
        </w:tc>
      </w:tr>
      <w:tr w:rsidR="009F655E" w14:paraId="0B7F4E55" w14:textId="77777777">
        <w:tc>
          <w:tcPr>
            <w:tcW w:w="1860" w:type="dxa"/>
            <w:vMerge/>
            <w:tcBorders>
              <w:top w:val="nil"/>
              <w:left w:val="nil"/>
              <w:bottom w:val="nil"/>
              <w:right w:val="single" w:sz="4" w:space="0" w:color="auto"/>
            </w:tcBorders>
            <w:vAlign w:val="center"/>
          </w:tcPr>
          <w:p w14:paraId="0B7F4E50" w14:textId="77777777" w:rsidR="009F655E" w:rsidRDefault="009F655E"/>
        </w:tc>
        <w:tc>
          <w:tcPr>
            <w:tcW w:w="1862" w:type="dxa"/>
            <w:vMerge/>
            <w:tcBorders>
              <w:top w:val="nil"/>
              <w:left w:val="single" w:sz="4" w:space="0" w:color="auto"/>
              <w:bottom w:val="nil"/>
              <w:right w:val="single" w:sz="4" w:space="0" w:color="auto"/>
            </w:tcBorders>
            <w:vAlign w:val="center"/>
          </w:tcPr>
          <w:p w14:paraId="0B7F4E51" w14:textId="77777777" w:rsidR="009F655E" w:rsidRDefault="009F655E"/>
        </w:tc>
        <w:tc>
          <w:tcPr>
            <w:tcW w:w="2048" w:type="dxa"/>
            <w:vMerge/>
            <w:tcBorders>
              <w:top w:val="nil"/>
              <w:left w:val="single" w:sz="4" w:space="0" w:color="auto"/>
              <w:bottom w:val="nil"/>
              <w:right w:val="single" w:sz="4" w:space="0" w:color="auto"/>
            </w:tcBorders>
            <w:vAlign w:val="center"/>
          </w:tcPr>
          <w:p w14:paraId="0B7F4E52" w14:textId="77777777" w:rsidR="009F655E" w:rsidRDefault="009F655E"/>
        </w:tc>
        <w:tc>
          <w:tcPr>
            <w:tcW w:w="1935" w:type="dxa"/>
            <w:vMerge/>
            <w:tcBorders>
              <w:top w:val="nil"/>
              <w:left w:val="single" w:sz="4" w:space="0" w:color="auto"/>
              <w:bottom w:val="nil"/>
              <w:right w:val="single" w:sz="4" w:space="0" w:color="auto"/>
            </w:tcBorders>
            <w:vAlign w:val="center"/>
          </w:tcPr>
          <w:p w14:paraId="0B7F4E53" w14:textId="77777777" w:rsidR="009F655E" w:rsidRDefault="009F655E"/>
        </w:tc>
        <w:tc>
          <w:tcPr>
            <w:tcW w:w="1842" w:type="dxa"/>
            <w:tcBorders>
              <w:top w:val="nil"/>
              <w:left w:val="single" w:sz="4" w:space="0" w:color="auto"/>
              <w:bottom w:val="nil"/>
              <w:right w:val="nil"/>
            </w:tcBorders>
          </w:tcPr>
          <w:p w14:paraId="0B7F4E54" w14:textId="77777777" w:rsidR="009F655E" w:rsidRDefault="009F655E"/>
        </w:tc>
      </w:tr>
      <w:tr w:rsidR="009F655E" w14:paraId="0B7F4E5B" w14:textId="77777777">
        <w:tc>
          <w:tcPr>
            <w:tcW w:w="1860" w:type="dxa"/>
            <w:vMerge/>
            <w:tcBorders>
              <w:top w:val="nil"/>
              <w:left w:val="nil"/>
              <w:bottom w:val="nil"/>
              <w:right w:val="single" w:sz="4" w:space="0" w:color="auto"/>
            </w:tcBorders>
            <w:vAlign w:val="center"/>
          </w:tcPr>
          <w:p w14:paraId="0B7F4E56" w14:textId="77777777" w:rsidR="009F655E" w:rsidRDefault="009F655E"/>
        </w:tc>
        <w:tc>
          <w:tcPr>
            <w:tcW w:w="1862" w:type="dxa"/>
            <w:vMerge/>
            <w:tcBorders>
              <w:top w:val="nil"/>
              <w:left w:val="single" w:sz="4" w:space="0" w:color="auto"/>
              <w:bottom w:val="nil"/>
              <w:right w:val="single" w:sz="4" w:space="0" w:color="auto"/>
            </w:tcBorders>
            <w:vAlign w:val="center"/>
          </w:tcPr>
          <w:p w14:paraId="0B7F4E57" w14:textId="77777777" w:rsidR="009F655E" w:rsidRDefault="009F655E"/>
        </w:tc>
        <w:tc>
          <w:tcPr>
            <w:tcW w:w="2048" w:type="dxa"/>
            <w:vMerge/>
            <w:tcBorders>
              <w:top w:val="nil"/>
              <w:left w:val="single" w:sz="4" w:space="0" w:color="auto"/>
              <w:bottom w:val="nil"/>
              <w:right w:val="single" w:sz="4" w:space="0" w:color="auto"/>
            </w:tcBorders>
            <w:vAlign w:val="center"/>
          </w:tcPr>
          <w:p w14:paraId="0B7F4E58" w14:textId="77777777" w:rsidR="009F655E" w:rsidRDefault="009F655E"/>
        </w:tc>
        <w:tc>
          <w:tcPr>
            <w:tcW w:w="1935" w:type="dxa"/>
            <w:vMerge/>
            <w:tcBorders>
              <w:top w:val="nil"/>
              <w:left w:val="single" w:sz="4" w:space="0" w:color="auto"/>
              <w:bottom w:val="nil"/>
              <w:right w:val="single" w:sz="4" w:space="0" w:color="auto"/>
            </w:tcBorders>
            <w:vAlign w:val="center"/>
          </w:tcPr>
          <w:p w14:paraId="0B7F4E59" w14:textId="77777777" w:rsidR="009F655E" w:rsidRDefault="009F655E"/>
        </w:tc>
        <w:tc>
          <w:tcPr>
            <w:tcW w:w="1842" w:type="dxa"/>
            <w:tcBorders>
              <w:top w:val="nil"/>
              <w:left w:val="single" w:sz="4" w:space="0" w:color="auto"/>
              <w:bottom w:val="nil"/>
              <w:right w:val="nil"/>
            </w:tcBorders>
          </w:tcPr>
          <w:p w14:paraId="0B7F4E5A" w14:textId="77777777" w:rsidR="009F655E" w:rsidRDefault="000A25EE">
            <w:r>
              <w:t>iki tam tikro aukščio negali būti detalių, kuriomis galima lipti.</w:t>
            </w:r>
          </w:p>
        </w:tc>
      </w:tr>
      <w:tr w:rsidR="009F655E" w14:paraId="0B7F4E61" w14:textId="77777777">
        <w:tc>
          <w:tcPr>
            <w:tcW w:w="1772" w:type="dxa"/>
            <w:tcBorders>
              <w:top w:val="nil"/>
              <w:left w:val="nil"/>
              <w:bottom w:val="single" w:sz="4" w:space="0" w:color="auto"/>
              <w:right w:val="single" w:sz="4" w:space="0" w:color="auto"/>
            </w:tcBorders>
          </w:tcPr>
          <w:p w14:paraId="0B7F4E5C" w14:textId="77777777" w:rsidR="009F655E" w:rsidRDefault="009F655E"/>
        </w:tc>
        <w:tc>
          <w:tcPr>
            <w:tcW w:w="1773" w:type="dxa"/>
            <w:tcBorders>
              <w:top w:val="nil"/>
              <w:left w:val="single" w:sz="4" w:space="0" w:color="auto"/>
              <w:bottom w:val="single" w:sz="4" w:space="0" w:color="auto"/>
              <w:right w:val="single" w:sz="4" w:space="0" w:color="auto"/>
            </w:tcBorders>
          </w:tcPr>
          <w:p w14:paraId="0B7F4E5D" w14:textId="77777777" w:rsidR="009F655E" w:rsidRDefault="009F655E"/>
        </w:tc>
        <w:tc>
          <w:tcPr>
            <w:tcW w:w="1950" w:type="dxa"/>
            <w:tcBorders>
              <w:top w:val="nil"/>
              <w:left w:val="single" w:sz="4" w:space="0" w:color="auto"/>
              <w:bottom w:val="single" w:sz="4" w:space="0" w:color="auto"/>
              <w:right w:val="single" w:sz="4" w:space="0" w:color="auto"/>
            </w:tcBorders>
          </w:tcPr>
          <w:p w14:paraId="0B7F4E5E" w14:textId="77777777" w:rsidR="009F655E" w:rsidRDefault="009F655E"/>
        </w:tc>
        <w:tc>
          <w:tcPr>
            <w:tcW w:w="1843" w:type="dxa"/>
            <w:tcBorders>
              <w:top w:val="nil"/>
              <w:left w:val="single" w:sz="4" w:space="0" w:color="auto"/>
              <w:bottom w:val="single" w:sz="4" w:space="0" w:color="auto"/>
              <w:right w:val="single" w:sz="4" w:space="0" w:color="auto"/>
            </w:tcBorders>
          </w:tcPr>
          <w:p w14:paraId="0B7F4E5F" w14:textId="77777777" w:rsidR="009F655E" w:rsidRDefault="009F655E"/>
        </w:tc>
        <w:tc>
          <w:tcPr>
            <w:tcW w:w="1842" w:type="dxa"/>
            <w:tcBorders>
              <w:top w:val="nil"/>
              <w:left w:val="single" w:sz="4" w:space="0" w:color="auto"/>
              <w:bottom w:val="single" w:sz="4" w:space="0" w:color="auto"/>
              <w:right w:val="nil"/>
            </w:tcBorders>
          </w:tcPr>
          <w:p w14:paraId="0B7F4E60" w14:textId="77777777" w:rsidR="009F655E" w:rsidRDefault="009F655E"/>
        </w:tc>
      </w:tr>
      <w:tr w:rsidR="009F655E" w14:paraId="0B7F4E67" w14:textId="77777777">
        <w:tc>
          <w:tcPr>
            <w:tcW w:w="1772" w:type="dxa"/>
            <w:tcBorders>
              <w:top w:val="nil"/>
              <w:left w:val="nil"/>
              <w:bottom w:val="nil"/>
              <w:right w:val="single" w:sz="4" w:space="0" w:color="auto"/>
            </w:tcBorders>
          </w:tcPr>
          <w:p w14:paraId="0B7F4E62" w14:textId="77777777" w:rsidR="009F655E" w:rsidRDefault="009F655E"/>
        </w:tc>
        <w:tc>
          <w:tcPr>
            <w:tcW w:w="1773" w:type="dxa"/>
            <w:tcBorders>
              <w:top w:val="nil"/>
              <w:left w:val="single" w:sz="4" w:space="0" w:color="auto"/>
              <w:bottom w:val="nil"/>
              <w:right w:val="single" w:sz="4" w:space="0" w:color="auto"/>
            </w:tcBorders>
          </w:tcPr>
          <w:p w14:paraId="0B7F4E63" w14:textId="77777777" w:rsidR="009F655E" w:rsidRDefault="000A25EE">
            <w:r>
              <w:t xml:space="preserve">Užtikrinti, kad </w:t>
            </w:r>
            <w:r>
              <w:t>prieinamos angos išorinėse sienose būtų saugios.</w:t>
            </w:r>
          </w:p>
        </w:tc>
        <w:tc>
          <w:tcPr>
            <w:tcW w:w="1950" w:type="dxa"/>
            <w:tcBorders>
              <w:top w:val="nil"/>
              <w:left w:val="single" w:sz="4" w:space="0" w:color="auto"/>
              <w:bottom w:val="nil"/>
              <w:right w:val="single" w:sz="4" w:space="0" w:color="auto"/>
            </w:tcBorders>
          </w:tcPr>
          <w:p w14:paraId="0B7F4E64" w14:textId="77777777" w:rsidR="009F655E" w:rsidRDefault="000A25EE">
            <w:r>
              <w:t>Barjerų prie neapsaugotų angų tam tikrame lygyje pakankamas aukštis ir stiprumas.</w:t>
            </w:r>
          </w:p>
        </w:tc>
        <w:tc>
          <w:tcPr>
            <w:tcW w:w="1843" w:type="dxa"/>
            <w:tcBorders>
              <w:top w:val="nil"/>
              <w:left w:val="single" w:sz="4" w:space="0" w:color="auto"/>
              <w:bottom w:val="nil"/>
              <w:right w:val="single" w:sz="4" w:space="0" w:color="auto"/>
            </w:tcBorders>
          </w:tcPr>
          <w:p w14:paraId="0B7F4E65" w14:textId="77777777" w:rsidR="009F655E" w:rsidRDefault="000A25EE">
            <w:r>
              <w:t>Atidaromi langai ir durys.</w:t>
            </w:r>
          </w:p>
        </w:tc>
        <w:tc>
          <w:tcPr>
            <w:tcW w:w="1842" w:type="dxa"/>
            <w:tcBorders>
              <w:top w:val="nil"/>
              <w:left w:val="single" w:sz="4" w:space="0" w:color="auto"/>
              <w:bottom w:val="nil"/>
              <w:right w:val="nil"/>
            </w:tcBorders>
          </w:tcPr>
          <w:p w14:paraId="0B7F4E66" w14:textId="77777777" w:rsidR="009F655E" w:rsidRDefault="000A25EE">
            <w:r>
              <w:t>Apsauginės įtakos ir ribotuvai.</w:t>
            </w:r>
          </w:p>
        </w:tc>
      </w:tr>
      <w:tr w:rsidR="009F655E" w14:paraId="0B7F4E6D" w14:textId="77777777">
        <w:tc>
          <w:tcPr>
            <w:tcW w:w="1772" w:type="dxa"/>
            <w:tcBorders>
              <w:top w:val="nil"/>
              <w:left w:val="nil"/>
              <w:bottom w:val="single" w:sz="4" w:space="0" w:color="auto"/>
              <w:right w:val="single" w:sz="4" w:space="0" w:color="auto"/>
            </w:tcBorders>
          </w:tcPr>
          <w:p w14:paraId="0B7F4E68" w14:textId="77777777" w:rsidR="009F655E" w:rsidRDefault="009F655E"/>
        </w:tc>
        <w:tc>
          <w:tcPr>
            <w:tcW w:w="1773" w:type="dxa"/>
            <w:tcBorders>
              <w:top w:val="nil"/>
              <w:left w:val="single" w:sz="4" w:space="0" w:color="auto"/>
              <w:bottom w:val="single" w:sz="4" w:space="0" w:color="auto"/>
              <w:right w:val="single" w:sz="4" w:space="0" w:color="auto"/>
            </w:tcBorders>
          </w:tcPr>
          <w:p w14:paraId="0B7F4E69" w14:textId="77777777" w:rsidR="009F655E" w:rsidRDefault="009F655E"/>
        </w:tc>
        <w:tc>
          <w:tcPr>
            <w:tcW w:w="1950" w:type="dxa"/>
            <w:tcBorders>
              <w:top w:val="nil"/>
              <w:left w:val="single" w:sz="4" w:space="0" w:color="auto"/>
              <w:bottom w:val="single" w:sz="4" w:space="0" w:color="auto"/>
              <w:right w:val="single" w:sz="4" w:space="0" w:color="auto"/>
            </w:tcBorders>
          </w:tcPr>
          <w:p w14:paraId="0B7F4E6A" w14:textId="77777777" w:rsidR="009F655E" w:rsidRDefault="009F655E"/>
        </w:tc>
        <w:tc>
          <w:tcPr>
            <w:tcW w:w="1843" w:type="dxa"/>
            <w:tcBorders>
              <w:top w:val="nil"/>
              <w:left w:val="single" w:sz="4" w:space="0" w:color="auto"/>
              <w:bottom w:val="single" w:sz="4" w:space="0" w:color="auto"/>
              <w:right w:val="single" w:sz="4" w:space="0" w:color="auto"/>
            </w:tcBorders>
          </w:tcPr>
          <w:p w14:paraId="0B7F4E6B" w14:textId="77777777" w:rsidR="009F655E" w:rsidRDefault="009F655E"/>
        </w:tc>
        <w:tc>
          <w:tcPr>
            <w:tcW w:w="1842" w:type="dxa"/>
            <w:tcBorders>
              <w:top w:val="nil"/>
              <w:left w:val="single" w:sz="4" w:space="0" w:color="auto"/>
              <w:bottom w:val="single" w:sz="4" w:space="0" w:color="auto"/>
              <w:right w:val="nil"/>
            </w:tcBorders>
          </w:tcPr>
          <w:p w14:paraId="0B7F4E6C" w14:textId="77777777" w:rsidR="009F655E" w:rsidRDefault="009F655E"/>
        </w:tc>
      </w:tr>
      <w:tr w:rsidR="009F655E" w14:paraId="0B7F4E73" w14:textId="77777777">
        <w:tc>
          <w:tcPr>
            <w:tcW w:w="1772" w:type="dxa"/>
            <w:tcBorders>
              <w:top w:val="nil"/>
              <w:left w:val="nil"/>
              <w:bottom w:val="nil"/>
              <w:right w:val="single" w:sz="4" w:space="0" w:color="auto"/>
            </w:tcBorders>
          </w:tcPr>
          <w:p w14:paraId="0B7F4E6E" w14:textId="77777777" w:rsidR="009F655E" w:rsidRDefault="000A25EE">
            <w:r>
              <w:t>Grindų lygio pasikeitimai</w:t>
            </w:r>
          </w:p>
        </w:tc>
        <w:tc>
          <w:tcPr>
            <w:tcW w:w="1773" w:type="dxa"/>
            <w:tcBorders>
              <w:top w:val="nil"/>
              <w:left w:val="single" w:sz="4" w:space="0" w:color="auto"/>
              <w:bottom w:val="nil"/>
              <w:right w:val="single" w:sz="4" w:space="0" w:color="auto"/>
            </w:tcBorders>
          </w:tcPr>
          <w:p w14:paraId="0B7F4E6F" w14:textId="77777777" w:rsidR="009F655E" w:rsidRDefault="000A25EE">
            <w:r>
              <w:t xml:space="preserve">Užtikrinti saugų vertikalų </w:t>
            </w:r>
            <w:r>
              <w:t>judėjimą (laiptai).</w:t>
            </w:r>
          </w:p>
        </w:tc>
        <w:tc>
          <w:tcPr>
            <w:tcW w:w="1950" w:type="dxa"/>
            <w:tcBorders>
              <w:top w:val="nil"/>
              <w:left w:val="single" w:sz="4" w:space="0" w:color="auto"/>
              <w:bottom w:val="nil"/>
              <w:right w:val="single" w:sz="4" w:space="0" w:color="auto"/>
            </w:tcBorders>
          </w:tcPr>
          <w:p w14:paraId="0B7F4E70" w14:textId="77777777" w:rsidR="009F655E" w:rsidRDefault="000A25EE">
            <w:r>
              <w:t>Lygio pokyčių ribojimas.</w:t>
            </w:r>
          </w:p>
        </w:tc>
        <w:tc>
          <w:tcPr>
            <w:tcW w:w="1843" w:type="dxa"/>
            <w:tcBorders>
              <w:top w:val="nil"/>
              <w:left w:val="single" w:sz="4" w:space="0" w:color="auto"/>
              <w:bottom w:val="nil"/>
              <w:right w:val="single" w:sz="4" w:space="0" w:color="auto"/>
            </w:tcBorders>
          </w:tcPr>
          <w:p w14:paraId="0B7F4E71" w14:textId="77777777" w:rsidR="009F655E" w:rsidRDefault="000A25EE">
            <w:r>
              <w:t>Laiptai, laiptų maršai.</w:t>
            </w:r>
          </w:p>
        </w:tc>
        <w:tc>
          <w:tcPr>
            <w:tcW w:w="1842" w:type="dxa"/>
            <w:tcBorders>
              <w:top w:val="nil"/>
              <w:left w:val="single" w:sz="4" w:space="0" w:color="auto"/>
              <w:bottom w:val="nil"/>
              <w:right w:val="nil"/>
            </w:tcBorders>
          </w:tcPr>
          <w:p w14:paraId="0B7F4E72" w14:textId="77777777" w:rsidR="009F655E" w:rsidRDefault="000A25EE">
            <w:r>
              <w:t>Pastovaus aukščio pakopos per maršą, pakopų, įskaitant paskutiniąją (prie grindų), aukštis, pakopos forma. Maksimalus pakopos aukštis. Minimalus pakopos aukštis. Minimalus pakopos gylis.</w:t>
            </w:r>
          </w:p>
        </w:tc>
      </w:tr>
      <w:tr w:rsidR="009F655E" w14:paraId="0B7F4E79" w14:textId="77777777">
        <w:tc>
          <w:tcPr>
            <w:tcW w:w="1772" w:type="dxa"/>
            <w:tcBorders>
              <w:top w:val="nil"/>
              <w:left w:val="nil"/>
              <w:bottom w:val="nil"/>
              <w:right w:val="single" w:sz="4" w:space="0" w:color="auto"/>
            </w:tcBorders>
          </w:tcPr>
          <w:p w14:paraId="0B7F4E74" w14:textId="77777777" w:rsidR="009F655E" w:rsidRDefault="009F655E"/>
        </w:tc>
        <w:tc>
          <w:tcPr>
            <w:tcW w:w="1773" w:type="dxa"/>
            <w:tcBorders>
              <w:top w:val="nil"/>
              <w:left w:val="single" w:sz="4" w:space="0" w:color="auto"/>
              <w:bottom w:val="nil"/>
              <w:right w:val="single" w:sz="4" w:space="0" w:color="auto"/>
            </w:tcBorders>
          </w:tcPr>
          <w:p w14:paraId="0B7F4E75" w14:textId="77777777" w:rsidR="009F655E" w:rsidRDefault="009F655E"/>
        </w:tc>
        <w:tc>
          <w:tcPr>
            <w:tcW w:w="1950" w:type="dxa"/>
            <w:tcBorders>
              <w:top w:val="nil"/>
              <w:left w:val="single" w:sz="4" w:space="0" w:color="auto"/>
              <w:bottom w:val="nil"/>
              <w:right w:val="single" w:sz="4" w:space="0" w:color="auto"/>
            </w:tcBorders>
          </w:tcPr>
          <w:p w14:paraId="0B7F4E76" w14:textId="77777777" w:rsidR="009F655E" w:rsidRDefault="009F655E"/>
        </w:tc>
        <w:tc>
          <w:tcPr>
            <w:tcW w:w="1843" w:type="dxa"/>
            <w:tcBorders>
              <w:top w:val="nil"/>
              <w:left w:val="single" w:sz="4" w:space="0" w:color="auto"/>
              <w:bottom w:val="nil"/>
              <w:right w:val="single" w:sz="4" w:space="0" w:color="auto"/>
            </w:tcBorders>
          </w:tcPr>
          <w:p w14:paraId="0B7F4E77" w14:textId="77777777" w:rsidR="009F655E" w:rsidRDefault="009F655E"/>
        </w:tc>
        <w:tc>
          <w:tcPr>
            <w:tcW w:w="1842" w:type="dxa"/>
            <w:tcBorders>
              <w:top w:val="nil"/>
              <w:left w:val="single" w:sz="4" w:space="0" w:color="auto"/>
              <w:bottom w:val="nil"/>
              <w:right w:val="nil"/>
            </w:tcBorders>
          </w:tcPr>
          <w:p w14:paraId="0B7F4E78" w14:textId="77777777" w:rsidR="009F655E" w:rsidRDefault="009F655E"/>
        </w:tc>
      </w:tr>
      <w:tr w:rsidR="009F655E" w14:paraId="0B7F4E7F" w14:textId="77777777">
        <w:tc>
          <w:tcPr>
            <w:tcW w:w="1772" w:type="dxa"/>
            <w:tcBorders>
              <w:top w:val="nil"/>
              <w:left w:val="nil"/>
              <w:bottom w:val="nil"/>
              <w:right w:val="single" w:sz="4" w:space="0" w:color="auto"/>
            </w:tcBorders>
          </w:tcPr>
          <w:p w14:paraId="0B7F4E7A" w14:textId="77777777" w:rsidR="009F655E" w:rsidRDefault="009F655E"/>
        </w:tc>
        <w:tc>
          <w:tcPr>
            <w:tcW w:w="1773" w:type="dxa"/>
            <w:tcBorders>
              <w:top w:val="nil"/>
              <w:left w:val="single" w:sz="4" w:space="0" w:color="auto"/>
              <w:bottom w:val="nil"/>
              <w:right w:val="single" w:sz="4" w:space="0" w:color="auto"/>
            </w:tcBorders>
          </w:tcPr>
          <w:p w14:paraId="0B7F4E7B" w14:textId="77777777" w:rsidR="009F655E" w:rsidRDefault="009F655E"/>
        </w:tc>
        <w:tc>
          <w:tcPr>
            <w:tcW w:w="1950" w:type="dxa"/>
            <w:tcBorders>
              <w:top w:val="nil"/>
              <w:left w:val="single" w:sz="4" w:space="0" w:color="auto"/>
              <w:bottom w:val="nil"/>
              <w:right w:val="single" w:sz="4" w:space="0" w:color="auto"/>
            </w:tcBorders>
          </w:tcPr>
          <w:p w14:paraId="0B7F4E7C" w14:textId="77777777" w:rsidR="009F655E" w:rsidRDefault="009F655E"/>
        </w:tc>
        <w:tc>
          <w:tcPr>
            <w:tcW w:w="1843" w:type="dxa"/>
            <w:tcBorders>
              <w:top w:val="nil"/>
              <w:left w:val="single" w:sz="4" w:space="0" w:color="auto"/>
              <w:bottom w:val="nil"/>
              <w:right w:val="single" w:sz="4" w:space="0" w:color="auto"/>
            </w:tcBorders>
          </w:tcPr>
          <w:p w14:paraId="0B7F4E7D" w14:textId="77777777" w:rsidR="009F655E" w:rsidRDefault="000A25EE">
            <w:r>
              <w:t>Atviri laiptai.</w:t>
            </w:r>
          </w:p>
        </w:tc>
        <w:tc>
          <w:tcPr>
            <w:tcW w:w="1842" w:type="dxa"/>
            <w:tcBorders>
              <w:top w:val="nil"/>
              <w:left w:val="single" w:sz="4" w:space="0" w:color="auto"/>
              <w:bottom w:val="nil"/>
              <w:right w:val="nil"/>
            </w:tcBorders>
          </w:tcPr>
          <w:p w14:paraId="0B7F4E7E" w14:textId="77777777" w:rsidR="009F655E" w:rsidRDefault="000A25EE">
            <w:r>
              <w:t>Nuolydis.</w:t>
            </w:r>
          </w:p>
        </w:tc>
      </w:tr>
      <w:tr w:rsidR="009F655E" w14:paraId="0B7F4E85" w14:textId="77777777">
        <w:tc>
          <w:tcPr>
            <w:tcW w:w="1772" w:type="dxa"/>
            <w:tcBorders>
              <w:top w:val="nil"/>
              <w:left w:val="nil"/>
              <w:bottom w:val="nil"/>
              <w:right w:val="single" w:sz="4" w:space="0" w:color="auto"/>
            </w:tcBorders>
          </w:tcPr>
          <w:p w14:paraId="0B7F4E80" w14:textId="77777777" w:rsidR="009F655E" w:rsidRDefault="009F655E"/>
        </w:tc>
        <w:tc>
          <w:tcPr>
            <w:tcW w:w="1773" w:type="dxa"/>
            <w:tcBorders>
              <w:top w:val="nil"/>
              <w:left w:val="single" w:sz="4" w:space="0" w:color="auto"/>
              <w:bottom w:val="nil"/>
              <w:right w:val="single" w:sz="4" w:space="0" w:color="auto"/>
            </w:tcBorders>
          </w:tcPr>
          <w:p w14:paraId="0B7F4E81" w14:textId="77777777" w:rsidR="009F655E" w:rsidRDefault="009F655E"/>
        </w:tc>
        <w:tc>
          <w:tcPr>
            <w:tcW w:w="1950" w:type="dxa"/>
            <w:tcBorders>
              <w:top w:val="nil"/>
              <w:left w:val="single" w:sz="4" w:space="0" w:color="auto"/>
              <w:bottom w:val="nil"/>
              <w:right w:val="single" w:sz="4" w:space="0" w:color="auto"/>
            </w:tcBorders>
          </w:tcPr>
          <w:p w14:paraId="0B7F4E82" w14:textId="77777777" w:rsidR="009F655E" w:rsidRDefault="009F655E"/>
        </w:tc>
        <w:tc>
          <w:tcPr>
            <w:tcW w:w="1843" w:type="dxa"/>
            <w:tcBorders>
              <w:top w:val="nil"/>
              <w:left w:val="single" w:sz="4" w:space="0" w:color="auto"/>
              <w:bottom w:val="nil"/>
              <w:right w:val="single" w:sz="4" w:space="0" w:color="auto"/>
            </w:tcBorders>
          </w:tcPr>
          <w:p w14:paraId="0B7F4E83" w14:textId="77777777" w:rsidR="009F655E" w:rsidRDefault="009F655E"/>
        </w:tc>
        <w:tc>
          <w:tcPr>
            <w:tcW w:w="1842" w:type="dxa"/>
            <w:tcBorders>
              <w:top w:val="nil"/>
              <w:left w:val="single" w:sz="4" w:space="0" w:color="auto"/>
              <w:bottom w:val="nil"/>
              <w:right w:val="nil"/>
            </w:tcBorders>
          </w:tcPr>
          <w:p w14:paraId="0B7F4E84" w14:textId="77777777" w:rsidR="009F655E" w:rsidRDefault="009F655E"/>
        </w:tc>
      </w:tr>
      <w:tr w:rsidR="009F655E" w14:paraId="0B7F4E8B" w14:textId="77777777">
        <w:tc>
          <w:tcPr>
            <w:tcW w:w="1772" w:type="dxa"/>
            <w:tcBorders>
              <w:top w:val="nil"/>
              <w:left w:val="nil"/>
              <w:bottom w:val="nil"/>
              <w:right w:val="single" w:sz="4" w:space="0" w:color="auto"/>
            </w:tcBorders>
          </w:tcPr>
          <w:p w14:paraId="0B7F4E86" w14:textId="77777777" w:rsidR="009F655E" w:rsidRDefault="009F655E"/>
        </w:tc>
        <w:tc>
          <w:tcPr>
            <w:tcW w:w="1773" w:type="dxa"/>
            <w:tcBorders>
              <w:top w:val="nil"/>
              <w:left w:val="single" w:sz="4" w:space="0" w:color="auto"/>
              <w:bottom w:val="nil"/>
              <w:right w:val="single" w:sz="4" w:space="0" w:color="auto"/>
            </w:tcBorders>
          </w:tcPr>
          <w:p w14:paraId="0B7F4E87" w14:textId="77777777" w:rsidR="009F655E" w:rsidRDefault="009F655E"/>
        </w:tc>
        <w:tc>
          <w:tcPr>
            <w:tcW w:w="1950" w:type="dxa"/>
            <w:tcBorders>
              <w:top w:val="nil"/>
              <w:left w:val="single" w:sz="4" w:space="0" w:color="auto"/>
              <w:bottom w:val="nil"/>
              <w:right w:val="single" w:sz="4" w:space="0" w:color="auto"/>
            </w:tcBorders>
          </w:tcPr>
          <w:p w14:paraId="0B7F4E88" w14:textId="77777777" w:rsidR="009F655E" w:rsidRDefault="009F655E"/>
        </w:tc>
        <w:tc>
          <w:tcPr>
            <w:tcW w:w="1843" w:type="dxa"/>
            <w:tcBorders>
              <w:top w:val="nil"/>
              <w:left w:val="single" w:sz="4" w:space="0" w:color="auto"/>
              <w:bottom w:val="nil"/>
              <w:right w:val="single" w:sz="4" w:space="0" w:color="auto"/>
            </w:tcBorders>
          </w:tcPr>
          <w:p w14:paraId="0B7F4E89" w14:textId="77777777" w:rsidR="009F655E" w:rsidRDefault="009F655E"/>
        </w:tc>
        <w:tc>
          <w:tcPr>
            <w:tcW w:w="1842" w:type="dxa"/>
            <w:tcBorders>
              <w:top w:val="nil"/>
              <w:left w:val="single" w:sz="4" w:space="0" w:color="auto"/>
              <w:bottom w:val="nil"/>
              <w:right w:val="nil"/>
            </w:tcBorders>
          </w:tcPr>
          <w:p w14:paraId="0B7F4E8A" w14:textId="77777777" w:rsidR="009F655E" w:rsidRDefault="000A25EE">
            <w:r>
              <w:t>Gretimų pakopų briaunų užlaido matmuo ir maksimali laiptų anga.</w:t>
            </w:r>
          </w:p>
        </w:tc>
      </w:tr>
      <w:tr w:rsidR="009F655E" w14:paraId="0B7F4E91" w14:textId="77777777">
        <w:tc>
          <w:tcPr>
            <w:tcW w:w="1772" w:type="dxa"/>
            <w:tcBorders>
              <w:top w:val="nil"/>
              <w:left w:val="nil"/>
              <w:bottom w:val="nil"/>
              <w:right w:val="single" w:sz="4" w:space="0" w:color="auto"/>
            </w:tcBorders>
          </w:tcPr>
          <w:p w14:paraId="0B7F4E8C" w14:textId="77777777" w:rsidR="009F655E" w:rsidRDefault="009F655E"/>
        </w:tc>
        <w:tc>
          <w:tcPr>
            <w:tcW w:w="1773" w:type="dxa"/>
            <w:tcBorders>
              <w:top w:val="nil"/>
              <w:left w:val="single" w:sz="4" w:space="0" w:color="auto"/>
              <w:bottom w:val="nil"/>
              <w:right w:val="single" w:sz="4" w:space="0" w:color="auto"/>
            </w:tcBorders>
          </w:tcPr>
          <w:p w14:paraId="0B7F4E8D" w14:textId="77777777" w:rsidR="009F655E" w:rsidRDefault="009F655E"/>
        </w:tc>
        <w:tc>
          <w:tcPr>
            <w:tcW w:w="1950" w:type="dxa"/>
            <w:tcBorders>
              <w:top w:val="nil"/>
              <w:left w:val="single" w:sz="4" w:space="0" w:color="auto"/>
              <w:bottom w:val="nil"/>
              <w:right w:val="single" w:sz="4" w:space="0" w:color="auto"/>
            </w:tcBorders>
          </w:tcPr>
          <w:p w14:paraId="0B7F4E8E" w14:textId="77777777" w:rsidR="009F655E" w:rsidRDefault="009F655E"/>
        </w:tc>
        <w:tc>
          <w:tcPr>
            <w:tcW w:w="1843" w:type="dxa"/>
            <w:tcBorders>
              <w:top w:val="nil"/>
              <w:left w:val="single" w:sz="4" w:space="0" w:color="auto"/>
              <w:bottom w:val="nil"/>
              <w:right w:val="single" w:sz="4" w:space="0" w:color="auto"/>
            </w:tcBorders>
          </w:tcPr>
          <w:p w14:paraId="0B7F4E8F" w14:textId="77777777" w:rsidR="009F655E" w:rsidRDefault="009F655E"/>
        </w:tc>
        <w:tc>
          <w:tcPr>
            <w:tcW w:w="1842" w:type="dxa"/>
            <w:tcBorders>
              <w:top w:val="nil"/>
              <w:left w:val="single" w:sz="4" w:space="0" w:color="auto"/>
              <w:bottom w:val="nil"/>
              <w:right w:val="nil"/>
            </w:tcBorders>
          </w:tcPr>
          <w:p w14:paraId="0B7F4E90" w14:textId="77777777" w:rsidR="009F655E" w:rsidRDefault="009F655E"/>
        </w:tc>
      </w:tr>
      <w:tr w:rsidR="009F655E" w14:paraId="0B7F4E97" w14:textId="77777777">
        <w:tc>
          <w:tcPr>
            <w:tcW w:w="1772" w:type="dxa"/>
            <w:tcBorders>
              <w:top w:val="nil"/>
              <w:left w:val="nil"/>
              <w:bottom w:val="nil"/>
              <w:right w:val="single" w:sz="4" w:space="0" w:color="auto"/>
            </w:tcBorders>
          </w:tcPr>
          <w:p w14:paraId="0B7F4E92" w14:textId="77777777" w:rsidR="009F655E" w:rsidRDefault="009F655E"/>
        </w:tc>
        <w:tc>
          <w:tcPr>
            <w:tcW w:w="1773" w:type="dxa"/>
            <w:tcBorders>
              <w:top w:val="nil"/>
              <w:left w:val="single" w:sz="4" w:space="0" w:color="auto"/>
              <w:bottom w:val="nil"/>
              <w:right w:val="single" w:sz="4" w:space="0" w:color="auto"/>
            </w:tcBorders>
          </w:tcPr>
          <w:p w14:paraId="0B7F4E93" w14:textId="77777777" w:rsidR="009F655E" w:rsidRDefault="009F655E"/>
        </w:tc>
        <w:tc>
          <w:tcPr>
            <w:tcW w:w="1950" w:type="dxa"/>
            <w:tcBorders>
              <w:top w:val="nil"/>
              <w:left w:val="single" w:sz="4" w:space="0" w:color="auto"/>
              <w:bottom w:val="nil"/>
              <w:right w:val="single" w:sz="4" w:space="0" w:color="auto"/>
            </w:tcBorders>
          </w:tcPr>
          <w:p w14:paraId="0B7F4E94" w14:textId="77777777" w:rsidR="009F655E" w:rsidRDefault="009F655E"/>
        </w:tc>
        <w:tc>
          <w:tcPr>
            <w:tcW w:w="1843" w:type="dxa"/>
            <w:tcBorders>
              <w:top w:val="nil"/>
              <w:left w:val="single" w:sz="4" w:space="0" w:color="auto"/>
              <w:bottom w:val="nil"/>
              <w:right w:val="single" w:sz="4" w:space="0" w:color="auto"/>
            </w:tcBorders>
          </w:tcPr>
          <w:p w14:paraId="0B7F4E95" w14:textId="77777777" w:rsidR="009F655E" w:rsidRDefault="000A25EE">
            <w:r>
              <w:t>Laiptų aikštelė.</w:t>
            </w:r>
          </w:p>
        </w:tc>
        <w:tc>
          <w:tcPr>
            <w:tcW w:w="1842" w:type="dxa"/>
            <w:tcBorders>
              <w:top w:val="nil"/>
              <w:left w:val="single" w:sz="4" w:space="0" w:color="auto"/>
              <w:bottom w:val="nil"/>
              <w:right w:val="nil"/>
            </w:tcBorders>
          </w:tcPr>
          <w:p w14:paraId="0B7F4E96" w14:textId="77777777" w:rsidR="009F655E" w:rsidRDefault="000A25EE">
            <w:r>
              <w:t xml:space="preserve">Ne mažesnio pločio kaip </w:t>
            </w:r>
            <w:r>
              <w:lastRenderedPageBreak/>
              <w:t>minimalus aukštis.</w:t>
            </w:r>
          </w:p>
        </w:tc>
      </w:tr>
      <w:tr w:rsidR="009F655E" w14:paraId="0B7F4E9D" w14:textId="77777777">
        <w:tc>
          <w:tcPr>
            <w:tcW w:w="1772" w:type="dxa"/>
            <w:tcBorders>
              <w:top w:val="nil"/>
              <w:left w:val="nil"/>
              <w:bottom w:val="nil"/>
              <w:right w:val="single" w:sz="4" w:space="0" w:color="auto"/>
            </w:tcBorders>
          </w:tcPr>
          <w:p w14:paraId="0B7F4E98" w14:textId="77777777" w:rsidR="009F655E" w:rsidRDefault="009F655E"/>
        </w:tc>
        <w:tc>
          <w:tcPr>
            <w:tcW w:w="1773" w:type="dxa"/>
            <w:tcBorders>
              <w:top w:val="nil"/>
              <w:left w:val="single" w:sz="4" w:space="0" w:color="auto"/>
              <w:bottom w:val="nil"/>
              <w:right w:val="single" w:sz="4" w:space="0" w:color="auto"/>
            </w:tcBorders>
          </w:tcPr>
          <w:p w14:paraId="0B7F4E99" w14:textId="77777777" w:rsidR="009F655E" w:rsidRDefault="009F655E"/>
        </w:tc>
        <w:tc>
          <w:tcPr>
            <w:tcW w:w="1950" w:type="dxa"/>
            <w:tcBorders>
              <w:top w:val="nil"/>
              <w:left w:val="single" w:sz="4" w:space="0" w:color="auto"/>
              <w:bottom w:val="nil"/>
              <w:right w:val="single" w:sz="4" w:space="0" w:color="auto"/>
            </w:tcBorders>
          </w:tcPr>
          <w:p w14:paraId="0B7F4E9A" w14:textId="77777777" w:rsidR="009F655E" w:rsidRDefault="009F655E"/>
        </w:tc>
        <w:tc>
          <w:tcPr>
            <w:tcW w:w="1843" w:type="dxa"/>
            <w:tcBorders>
              <w:top w:val="nil"/>
              <w:left w:val="single" w:sz="4" w:space="0" w:color="auto"/>
              <w:bottom w:val="nil"/>
              <w:right w:val="single" w:sz="4" w:space="0" w:color="auto"/>
            </w:tcBorders>
          </w:tcPr>
          <w:p w14:paraId="0B7F4E9B" w14:textId="77777777" w:rsidR="009F655E" w:rsidRDefault="009F655E"/>
        </w:tc>
        <w:tc>
          <w:tcPr>
            <w:tcW w:w="1842" w:type="dxa"/>
            <w:tcBorders>
              <w:top w:val="nil"/>
              <w:left w:val="single" w:sz="4" w:space="0" w:color="auto"/>
              <w:bottom w:val="nil"/>
              <w:right w:val="nil"/>
            </w:tcBorders>
          </w:tcPr>
          <w:p w14:paraId="0B7F4E9C" w14:textId="77777777" w:rsidR="009F655E" w:rsidRDefault="009F655E"/>
        </w:tc>
      </w:tr>
      <w:tr w:rsidR="009F655E" w14:paraId="0B7F4EA3" w14:textId="77777777">
        <w:tc>
          <w:tcPr>
            <w:tcW w:w="1772" w:type="dxa"/>
            <w:tcBorders>
              <w:top w:val="nil"/>
              <w:left w:val="nil"/>
              <w:bottom w:val="nil"/>
              <w:right w:val="single" w:sz="4" w:space="0" w:color="auto"/>
            </w:tcBorders>
          </w:tcPr>
          <w:p w14:paraId="0B7F4E9E" w14:textId="77777777" w:rsidR="009F655E" w:rsidRDefault="009F655E"/>
        </w:tc>
        <w:tc>
          <w:tcPr>
            <w:tcW w:w="1773" w:type="dxa"/>
            <w:tcBorders>
              <w:top w:val="nil"/>
              <w:left w:val="single" w:sz="4" w:space="0" w:color="auto"/>
              <w:bottom w:val="nil"/>
              <w:right w:val="single" w:sz="4" w:space="0" w:color="auto"/>
            </w:tcBorders>
          </w:tcPr>
          <w:p w14:paraId="0B7F4E9F" w14:textId="77777777" w:rsidR="009F655E" w:rsidRDefault="009F655E"/>
        </w:tc>
        <w:tc>
          <w:tcPr>
            <w:tcW w:w="1950" w:type="dxa"/>
            <w:tcBorders>
              <w:top w:val="nil"/>
              <w:left w:val="single" w:sz="4" w:space="0" w:color="auto"/>
              <w:bottom w:val="nil"/>
              <w:right w:val="single" w:sz="4" w:space="0" w:color="auto"/>
            </w:tcBorders>
          </w:tcPr>
          <w:p w14:paraId="0B7F4EA0" w14:textId="77777777" w:rsidR="009F655E" w:rsidRDefault="009F655E"/>
        </w:tc>
        <w:tc>
          <w:tcPr>
            <w:tcW w:w="1843" w:type="dxa"/>
            <w:tcBorders>
              <w:top w:val="nil"/>
              <w:left w:val="single" w:sz="4" w:space="0" w:color="auto"/>
              <w:bottom w:val="nil"/>
              <w:right w:val="single" w:sz="4" w:space="0" w:color="auto"/>
            </w:tcBorders>
          </w:tcPr>
          <w:p w14:paraId="0B7F4EA1" w14:textId="77777777" w:rsidR="009F655E" w:rsidRDefault="000A25EE">
            <w:r>
              <w:t>Porankiai.</w:t>
            </w:r>
          </w:p>
        </w:tc>
        <w:tc>
          <w:tcPr>
            <w:tcW w:w="1842" w:type="dxa"/>
            <w:tcBorders>
              <w:top w:val="nil"/>
              <w:left w:val="single" w:sz="4" w:space="0" w:color="auto"/>
              <w:bottom w:val="nil"/>
              <w:right w:val="nil"/>
            </w:tcBorders>
          </w:tcPr>
          <w:p w14:paraId="0B7F4EA2" w14:textId="77777777" w:rsidR="009F655E" w:rsidRDefault="000A25EE">
            <w:r>
              <w:t>Aukštis.</w:t>
            </w:r>
          </w:p>
        </w:tc>
      </w:tr>
      <w:tr w:rsidR="009F655E" w14:paraId="0B7F4EA9" w14:textId="77777777">
        <w:tc>
          <w:tcPr>
            <w:tcW w:w="1772" w:type="dxa"/>
            <w:tcBorders>
              <w:top w:val="nil"/>
              <w:left w:val="nil"/>
              <w:bottom w:val="nil"/>
              <w:right w:val="single" w:sz="4" w:space="0" w:color="auto"/>
            </w:tcBorders>
          </w:tcPr>
          <w:p w14:paraId="0B7F4EA4" w14:textId="77777777" w:rsidR="009F655E" w:rsidRDefault="009F655E"/>
        </w:tc>
        <w:tc>
          <w:tcPr>
            <w:tcW w:w="1773" w:type="dxa"/>
            <w:tcBorders>
              <w:top w:val="nil"/>
              <w:left w:val="single" w:sz="4" w:space="0" w:color="auto"/>
              <w:bottom w:val="nil"/>
              <w:right w:val="single" w:sz="4" w:space="0" w:color="auto"/>
            </w:tcBorders>
          </w:tcPr>
          <w:p w14:paraId="0B7F4EA5" w14:textId="77777777" w:rsidR="009F655E" w:rsidRDefault="009F655E"/>
        </w:tc>
        <w:tc>
          <w:tcPr>
            <w:tcW w:w="1950" w:type="dxa"/>
            <w:tcBorders>
              <w:top w:val="nil"/>
              <w:left w:val="single" w:sz="4" w:space="0" w:color="auto"/>
              <w:bottom w:val="nil"/>
              <w:right w:val="single" w:sz="4" w:space="0" w:color="auto"/>
            </w:tcBorders>
          </w:tcPr>
          <w:p w14:paraId="0B7F4EA6" w14:textId="77777777" w:rsidR="009F655E" w:rsidRDefault="009F655E"/>
        </w:tc>
        <w:tc>
          <w:tcPr>
            <w:tcW w:w="1843" w:type="dxa"/>
            <w:tcBorders>
              <w:top w:val="nil"/>
              <w:left w:val="single" w:sz="4" w:space="0" w:color="auto"/>
              <w:bottom w:val="nil"/>
              <w:right w:val="single" w:sz="4" w:space="0" w:color="auto"/>
            </w:tcBorders>
          </w:tcPr>
          <w:p w14:paraId="0B7F4EA7" w14:textId="77777777" w:rsidR="009F655E" w:rsidRDefault="009F655E"/>
        </w:tc>
        <w:tc>
          <w:tcPr>
            <w:tcW w:w="1842" w:type="dxa"/>
            <w:tcBorders>
              <w:top w:val="nil"/>
              <w:left w:val="single" w:sz="4" w:space="0" w:color="auto"/>
              <w:bottom w:val="nil"/>
              <w:right w:val="nil"/>
            </w:tcBorders>
          </w:tcPr>
          <w:p w14:paraId="0B7F4EA8" w14:textId="77777777" w:rsidR="009F655E" w:rsidRDefault="009F655E"/>
        </w:tc>
      </w:tr>
      <w:tr w:rsidR="009F655E" w14:paraId="0B7F4EAF" w14:textId="77777777">
        <w:tc>
          <w:tcPr>
            <w:tcW w:w="1772" w:type="dxa"/>
            <w:tcBorders>
              <w:top w:val="nil"/>
              <w:left w:val="nil"/>
              <w:bottom w:val="nil"/>
              <w:right w:val="single" w:sz="4" w:space="0" w:color="auto"/>
            </w:tcBorders>
          </w:tcPr>
          <w:p w14:paraId="0B7F4EAA" w14:textId="77777777" w:rsidR="009F655E" w:rsidRDefault="009F655E"/>
        </w:tc>
        <w:tc>
          <w:tcPr>
            <w:tcW w:w="1773" w:type="dxa"/>
            <w:tcBorders>
              <w:top w:val="nil"/>
              <w:left w:val="single" w:sz="4" w:space="0" w:color="auto"/>
              <w:bottom w:val="nil"/>
              <w:right w:val="single" w:sz="4" w:space="0" w:color="auto"/>
            </w:tcBorders>
          </w:tcPr>
          <w:p w14:paraId="0B7F4EAB" w14:textId="77777777" w:rsidR="009F655E" w:rsidRDefault="009F655E"/>
        </w:tc>
        <w:tc>
          <w:tcPr>
            <w:tcW w:w="1950" w:type="dxa"/>
            <w:tcBorders>
              <w:top w:val="nil"/>
              <w:left w:val="single" w:sz="4" w:space="0" w:color="auto"/>
              <w:bottom w:val="nil"/>
              <w:right w:val="single" w:sz="4" w:space="0" w:color="auto"/>
            </w:tcBorders>
          </w:tcPr>
          <w:p w14:paraId="0B7F4EAC" w14:textId="77777777" w:rsidR="009F655E" w:rsidRDefault="009F655E"/>
        </w:tc>
        <w:tc>
          <w:tcPr>
            <w:tcW w:w="1843" w:type="dxa"/>
            <w:tcBorders>
              <w:top w:val="nil"/>
              <w:left w:val="single" w:sz="4" w:space="0" w:color="auto"/>
              <w:bottom w:val="nil"/>
              <w:right w:val="single" w:sz="4" w:space="0" w:color="auto"/>
            </w:tcBorders>
          </w:tcPr>
          <w:p w14:paraId="0B7F4EAD" w14:textId="77777777" w:rsidR="009F655E" w:rsidRDefault="000A25EE">
            <w:r>
              <w:t>Baliustrada.</w:t>
            </w:r>
          </w:p>
        </w:tc>
        <w:tc>
          <w:tcPr>
            <w:tcW w:w="1842" w:type="dxa"/>
            <w:tcBorders>
              <w:top w:val="nil"/>
              <w:left w:val="single" w:sz="4" w:space="0" w:color="auto"/>
              <w:bottom w:val="nil"/>
              <w:right w:val="nil"/>
            </w:tcBorders>
          </w:tcPr>
          <w:p w14:paraId="0B7F4EAE" w14:textId="77777777" w:rsidR="009F655E" w:rsidRDefault="000A25EE">
            <w:r>
              <w:t xml:space="preserve">Be angų, skirtų </w:t>
            </w:r>
            <w:r>
              <w:t>įrangai.</w:t>
            </w:r>
          </w:p>
        </w:tc>
      </w:tr>
      <w:tr w:rsidR="009F655E" w14:paraId="0B7F4EB5" w14:textId="77777777">
        <w:tc>
          <w:tcPr>
            <w:tcW w:w="1772" w:type="dxa"/>
            <w:tcBorders>
              <w:top w:val="nil"/>
              <w:left w:val="nil"/>
              <w:bottom w:val="nil"/>
              <w:right w:val="single" w:sz="4" w:space="0" w:color="auto"/>
            </w:tcBorders>
          </w:tcPr>
          <w:p w14:paraId="0B7F4EB0" w14:textId="77777777" w:rsidR="009F655E" w:rsidRDefault="009F655E"/>
        </w:tc>
        <w:tc>
          <w:tcPr>
            <w:tcW w:w="1773" w:type="dxa"/>
            <w:tcBorders>
              <w:top w:val="nil"/>
              <w:left w:val="single" w:sz="4" w:space="0" w:color="auto"/>
              <w:bottom w:val="nil"/>
              <w:right w:val="single" w:sz="4" w:space="0" w:color="auto"/>
            </w:tcBorders>
          </w:tcPr>
          <w:p w14:paraId="0B7F4EB1" w14:textId="77777777" w:rsidR="009F655E" w:rsidRDefault="009F655E"/>
        </w:tc>
        <w:tc>
          <w:tcPr>
            <w:tcW w:w="1950" w:type="dxa"/>
            <w:tcBorders>
              <w:top w:val="nil"/>
              <w:left w:val="single" w:sz="4" w:space="0" w:color="auto"/>
              <w:bottom w:val="nil"/>
              <w:right w:val="single" w:sz="4" w:space="0" w:color="auto"/>
            </w:tcBorders>
          </w:tcPr>
          <w:p w14:paraId="0B7F4EB2" w14:textId="77777777" w:rsidR="009F655E" w:rsidRDefault="009F655E"/>
        </w:tc>
        <w:tc>
          <w:tcPr>
            <w:tcW w:w="1843" w:type="dxa"/>
            <w:tcBorders>
              <w:top w:val="nil"/>
              <w:left w:val="single" w:sz="4" w:space="0" w:color="auto"/>
              <w:bottom w:val="nil"/>
              <w:right w:val="single" w:sz="4" w:space="0" w:color="auto"/>
            </w:tcBorders>
          </w:tcPr>
          <w:p w14:paraId="0B7F4EB3" w14:textId="77777777" w:rsidR="009F655E" w:rsidRDefault="009F655E"/>
        </w:tc>
        <w:tc>
          <w:tcPr>
            <w:tcW w:w="1842" w:type="dxa"/>
            <w:tcBorders>
              <w:top w:val="nil"/>
              <w:left w:val="single" w:sz="4" w:space="0" w:color="auto"/>
              <w:bottom w:val="nil"/>
              <w:right w:val="nil"/>
            </w:tcBorders>
          </w:tcPr>
          <w:p w14:paraId="0B7F4EB4" w14:textId="77777777" w:rsidR="009F655E" w:rsidRDefault="009F655E"/>
        </w:tc>
      </w:tr>
      <w:tr w:rsidR="009F655E" w14:paraId="0B7F4EBB" w14:textId="77777777">
        <w:tc>
          <w:tcPr>
            <w:tcW w:w="1772" w:type="dxa"/>
            <w:tcBorders>
              <w:top w:val="nil"/>
              <w:left w:val="nil"/>
              <w:bottom w:val="nil"/>
              <w:right w:val="single" w:sz="4" w:space="0" w:color="auto"/>
            </w:tcBorders>
          </w:tcPr>
          <w:p w14:paraId="0B7F4EB6" w14:textId="77777777" w:rsidR="009F655E" w:rsidRDefault="009F655E"/>
        </w:tc>
        <w:tc>
          <w:tcPr>
            <w:tcW w:w="1773" w:type="dxa"/>
            <w:tcBorders>
              <w:top w:val="nil"/>
              <w:left w:val="single" w:sz="4" w:space="0" w:color="auto"/>
              <w:bottom w:val="nil"/>
              <w:right w:val="single" w:sz="4" w:space="0" w:color="auto"/>
            </w:tcBorders>
          </w:tcPr>
          <w:p w14:paraId="0B7F4EB7" w14:textId="77777777" w:rsidR="009F655E" w:rsidRDefault="009F655E"/>
        </w:tc>
        <w:tc>
          <w:tcPr>
            <w:tcW w:w="1950" w:type="dxa"/>
            <w:tcBorders>
              <w:top w:val="nil"/>
              <w:left w:val="single" w:sz="4" w:space="0" w:color="auto"/>
              <w:bottom w:val="nil"/>
              <w:right w:val="single" w:sz="4" w:space="0" w:color="auto"/>
            </w:tcBorders>
          </w:tcPr>
          <w:p w14:paraId="0B7F4EB8" w14:textId="77777777" w:rsidR="009F655E" w:rsidRDefault="009F655E"/>
        </w:tc>
        <w:tc>
          <w:tcPr>
            <w:tcW w:w="1843" w:type="dxa"/>
            <w:tcBorders>
              <w:top w:val="nil"/>
              <w:left w:val="single" w:sz="4" w:space="0" w:color="auto"/>
              <w:bottom w:val="nil"/>
              <w:right w:val="single" w:sz="4" w:space="0" w:color="auto"/>
            </w:tcBorders>
          </w:tcPr>
          <w:p w14:paraId="0B7F4EB9" w14:textId="77777777" w:rsidR="009F655E" w:rsidRDefault="000A25EE">
            <w:r>
              <w:t>Sraigtiniai laiptai.</w:t>
            </w:r>
          </w:p>
        </w:tc>
        <w:tc>
          <w:tcPr>
            <w:tcW w:w="1842" w:type="dxa"/>
            <w:tcBorders>
              <w:top w:val="nil"/>
              <w:left w:val="single" w:sz="4" w:space="0" w:color="auto"/>
              <w:bottom w:val="nil"/>
              <w:right w:val="nil"/>
            </w:tcBorders>
          </w:tcPr>
          <w:p w14:paraId="0B7F4EBA" w14:textId="77777777" w:rsidR="009F655E" w:rsidRDefault="000A25EE">
            <w:r>
              <w:t>Taikomi aukščiau išdėstyti reikalavimai.</w:t>
            </w:r>
          </w:p>
        </w:tc>
      </w:tr>
      <w:tr w:rsidR="009F655E" w14:paraId="0B7F4EC1" w14:textId="77777777">
        <w:tc>
          <w:tcPr>
            <w:tcW w:w="1772" w:type="dxa"/>
            <w:tcBorders>
              <w:top w:val="nil"/>
              <w:left w:val="nil"/>
              <w:bottom w:val="nil"/>
              <w:right w:val="single" w:sz="4" w:space="0" w:color="auto"/>
            </w:tcBorders>
          </w:tcPr>
          <w:p w14:paraId="0B7F4EBC" w14:textId="77777777" w:rsidR="009F655E" w:rsidRDefault="009F655E"/>
        </w:tc>
        <w:tc>
          <w:tcPr>
            <w:tcW w:w="1773" w:type="dxa"/>
            <w:tcBorders>
              <w:top w:val="nil"/>
              <w:left w:val="single" w:sz="4" w:space="0" w:color="auto"/>
              <w:bottom w:val="nil"/>
              <w:right w:val="single" w:sz="4" w:space="0" w:color="auto"/>
            </w:tcBorders>
          </w:tcPr>
          <w:p w14:paraId="0B7F4EBD" w14:textId="77777777" w:rsidR="009F655E" w:rsidRDefault="009F655E"/>
        </w:tc>
        <w:tc>
          <w:tcPr>
            <w:tcW w:w="1950" w:type="dxa"/>
            <w:tcBorders>
              <w:top w:val="nil"/>
              <w:left w:val="single" w:sz="4" w:space="0" w:color="auto"/>
              <w:bottom w:val="nil"/>
              <w:right w:val="single" w:sz="4" w:space="0" w:color="auto"/>
            </w:tcBorders>
          </w:tcPr>
          <w:p w14:paraId="0B7F4EBE" w14:textId="77777777" w:rsidR="009F655E" w:rsidRDefault="009F655E"/>
        </w:tc>
        <w:tc>
          <w:tcPr>
            <w:tcW w:w="1843" w:type="dxa"/>
            <w:tcBorders>
              <w:top w:val="nil"/>
              <w:left w:val="single" w:sz="4" w:space="0" w:color="auto"/>
              <w:bottom w:val="nil"/>
              <w:right w:val="single" w:sz="4" w:space="0" w:color="auto"/>
            </w:tcBorders>
          </w:tcPr>
          <w:p w14:paraId="0B7F4EBF" w14:textId="77777777" w:rsidR="009F655E" w:rsidRDefault="009F655E"/>
        </w:tc>
        <w:tc>
          <w:tcPr>
            <w:tcW w:w="1842" w:type="dxa"/>
            <w:tcBorders>
              <w:top w:val="nil"/>
              <w:left w:val="single" w:sz="4" w:space="0" w:color="auto"/>
              <w:bottom w:val="nil"/>
              <w:right w:val="nil"/>
            </w:tcBorders>
          </w:tcPr>
          <w:p w14:paraId="0B7F4EC0" w14:textId="77777777" w:rsidR="009F655E" w:rsidRDefault="009F655E"/>
        </w:tc>
      </w:tr>
      <w:tr w:rsidR="009F655E" w14:paraId="0B7F4EC7" w14:textId="77777777">
        <w:tc>
          <w:tcPr>
            <w:tcW w:w="1772" w:type="dxa"/>
            <w:tcBorders>
              <w:top w:val="nil"/>
              <w:left w:val="nil"/>
              <w:bottom w:val="nil"/>
              <w:right w:val="single" w:sz="4" w:space="0" w:color="auto"/>
            </w:tcBorders>
          </w:tcPr>
          <w:p w14:paraId="0B7F4EC2" w14:textId="77777777" w:rsidR="009F655E" w:rsidRDefault="009F655E"/>
        </w:tc>
        <w:tc>
          <w:tcPr>
            <w:tcW w:w="1773" w:type="dxa"/>
            <w:tcBorders>
              <w:top w:val="nil"/>
              <w:left w:val="single" w:sz="4" w:space="0" w:color="auto"/>
              <w:bottom w:val="nil"/>
              <w:right w:val="single" w:sz="4" w:space="0" w:color="auto"/>
            </w:tcBorders>
          </w:tcPr>
          <w:p w14:paraId="0B7F4EC3" w14:textId="77777777" w:rsidR="009F655E" w:rsidRDefault="009F655E"/>
        </w:tc>
        <w:tc>
          <w:tcPr>
            <w:tcW w:w="1950" w:type="dxa"/>
            <w:tcBorders>
              <w:top w:val="nil"/>
              <w:left w:val="single" w:sz="4" w:space="0" w:color="auto"/>
              <w:bottom w:val="nil"/>
              <w:right w:val="single" w:sz="4" w:space="0" w:color="auto"/>
            </w:tcBorders>
          </w:tcPr>
          <w:p w14:paraId="0B7F4EC4" w14:textId="77777777" w:rsidR="009F655E" w:rsidRDefault="009F655E"/>
        </w:tc>
        <w:tc>
          <w:tcPr>
            <w:tcW w:w="1843" w:type="dxa"/>
            <w:tcBorders>
              <w:top w:val="nil"/>
              <w:left w:val="single" w:sz="4" w:space="0" w:color="auto"/>
              <w:bottom w:val="nil"/>
              <w:right w:val="single" w:sz="4" w:space="0" w:color="auto"/>
            </w:tcBorders>
          </w:tcPr>
          <w:p w14:paraId="0B7F4EC5" w14:textId="77777777" w:rsidR="009F655E" w:rsidRDefault="000A25EE">
            <w:r>
              <w:t>Lipynės.</w:t>
            </w:r>
          </w:p>
        </w:tc>
        <w:tc>
          <w:tcPr>
            <w:tcW w:w="1842" w:type="dxa"/>
            <w:tcBorders>
              <w:top w:val="nil"/>
              <w:left w:val="single" w:sz="4" w:space="0" w:color="auto"/>
              <w:bottom w:val="nil"/>
              <w:right w:val="nil"/>
            </w:tcBorders>
          </w:tcPr>
          <w:p w14:paraId="0B7F4EC6" w14:textId="77777777" w:rsidR="009F655E" w:rsidRDefault="009F655E"/>
        </w:tc>
      </w:tr>
      <w:tr w:rsidR="009F655E" w14:paraId="0B7F4ECD" w14:textId="77777777">
        <w:tc>
          <w:tcPr>
            <w:tcW w:w="1772" w:type="dxa"/>
            <w:tcBorders>
              <w:top w:val="nil"/>
              <w:left w:val="nil"/>
              <w:bottom w:val="single" w:sz="4" w:space="0" w:color="auto"/>
              <w:right w:val="single" w:sz="4" w:space="0" w:color="auto"/>
            </w:tcBorders>
          </w:tcPr>
          <w:p w14:paraId="0B7F4EC8" w14:textId="77777777" w:rsidR="009F655E" w:rsidRDefault="009F655E"/>
        </w:tc>
        <w:tc>
          <w:tcPr>
            <w:tcW w:w="1773" w:type="dxa"/>
            <w:tcBorders>
              <w:top w:val="nil"/>
              <w:left w:val="single" w:sz="4" w:space="0" w:color="auto"/>
              <w:bottom w:val="single" w:sz="4" w:space="0" w:color="auto"/>
              <w:right w:val="single" w:sz="4" w:space="0" w:color="auto"/>
            </w:tcBorders>
          </w:tcPr>
          <w:p w14:paraId="0B7F4EC9" w14:textId="77777777" w:rsidR="009F655E" w:rsidRDefault="009F655E"/>
        </w:tc>
        <w:tc>
          <w:tcPr>
            <w:tcW w:w="1950" w:type="dxa"/>
            <w:tcBorders>
              <w:top w:val="nil"/>
              <w:left w:val="single" w:sz="4" w:space="0" w:color="auto"/>
              <w:bottom w:val="single" w:sz="4" w:space="0" w:color="auto"/>
              <w:right w:val="single" w:sz="4" w:space="0" w:color="auto"/>
            </w:tcBorders>
          </w:tcPr>
          <w:p w14:paraId="0B7F4ECA" w14:textId="77777777" w:rsidR="009F655E" w:rsidRDefault="009F655E"/>
        </w:tc>
        <w:tc>
          <w:tcPr>
            <w:tcW w:w="1843" w:type="dxa"/>
            <w:tcBorders>
              <w:top w:val="nil"/>
              <w:left w:val="single" w:sz="4" w:space="0" w:color="auto"/>
              <w:bottom w:val="single" w:sz="4" w:space="0" w:color="auto"/>
              <w:right w:val="single" w:sz="4" w:space="0" w:color="auto"/>
            </w:tcBorders>
          </w:tcPr>
          <w:p w14:paraId="0B7F4ECB" w14:textId="77777777" w:rsidR="009F655E" w:rsidRDefault="009F655E"/>
        </w:tc>
        <w:tc>
          <w:tcPr>
            <w:tcW w:w="1842" w:type="dxa"/>
            <w:tcBorders>
              <w:top w:val="nil"/>
              <w:left w:val="single" w:sz="4" w:space="0" w:color="auto"/>
              <w:bottom w:val="single" w:sz="4" w:space="0" w:color="auto"/>
              <w:right w:val="nil"/>
            </w:tcBorders>
          </w:tcPr>
          <w:p w14:paraId="0B7F4ECC" w14:textId="77777777" w:rsidR="009F655E" w:rsidRDefault="009F655E"/>
        </w:tc>
      </w:tr>
    </w:tbl>
    <w:p w14:paraId="0B7F4ECE" w14:textId="77777777" w:rsidR="009F655E" w:rsidRDefault="000A25EE">
      <w:pPr>
        <w:tabs>
          <w:tab w:val="left" w:pos="1871"/>
          <w:tab w:val="left" w:pos="3855"/>
          <w:tab w:val="left" w:pos="5953"/>
          <w:tab w:val="left" w:pos="7880"/>
        </w:tabs>
        <w:ind w:firstLine="709"/>
        <w:rPr>
          <w:color w:val="000000"/>
        </w:rPr>
      </w:pPr>
    </w:p>
    <w:p w14:paraId="0B7F4ECF" w14:textId="77777777" w:rsidR="009F655E" w:rsidRDefault="000A25EE">
      <w:pPr>
        <w:jc w:val="center"/>
        <w:rPr>
          <w:b/>
          <w:color w:val="000000"/>
        </w:rPr>
      </w:pPr>
      <w:r>
        <w:rPr>
          <w:b/>
          <w:color w:val="000000"/>
        </w:rPr>
        <w:t>Rizika II. TIESIOGINIS SMŪGIS</w:t>
      </w:r>
    </w:p>
    <w:p w14:paraId="0B7F4ED0" w14:textId="77777777" w:rsidR="009F655E" w:rsidRDefault="009F655E">
      <w:pPr>
        <w:tabs>
          <w:tab w:val="left" w:pos="1871"/>
          <w:tab w:val="left" w:pos="3855"/>
          <w:tab w:val="left" w:pos="5953"/>
          <w:tab w:val="left" w:pos="7880"/>
        </w:tabs>
        <w:ind w:firstLine="709"/>
        <w:rPr>
          <w:color w:val="000000"/>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2121"/>
        <w:gridCol w:w="1934"/>
      </w:tblGrid>
      <w:tr w:rsidR="009F655E" w14:paraId="0B7F4ED4" w14:textId="77777777">
        <w:trPr>
          <w:cantSplit/>
        </w:trPr>
        <w:tc>
          <w:tcPr>
            <w:tcW w:w="1772" w:type="dxa"/>
            <w:vMerge w:val="restart"/>
            <w:tcBorders>
              <w:top w:val="single" w:sz="4" w:space="0" w:color="auto"/>
              <w:left w:val="nil"/>
              <w:bottom w:val="nil"/>
              <w:right w:val="single" w:sz="4" w:space="0" w:color="auto"/>
            </w:tcBorders>
          </w:tcPr>
          <w:p w14:paraId="0B7F4ED1" w14:textId="77777777" w:rsidR="009F655E" w:rsidRDefault="000A25EE">
            <w:r>
              <w:t>Priežastis</w:t>
            </w:r>
          </w:p>
        </w:tc>
        <w:tc>
          <w:tcPr>
            <w:tcW w:w="3546" w:type="dxa"/>
            <w:gridSpan w:val="2"/>
            <w:tcBorders>
              <w:top w:val="single" w:sz="4" w:space="0" w:color="auto"/>
              <w:left w:val="single" w:sz="4" w:space="0" w:color="auto"/>
              <w:bottom w:val="nil"/>
              <w:right w:val="single" w:sz="4" w:space="0" w:color="auto"/>
            </w:tcBorders>
          </w:tcPr>
          <w:p w14:paraId="0B7F4ED2" w14:textId="77777777" w:rsidR="009F655E" w:rsidRDefault="000A25EE">
            <w:r>
              <w:t>Statinių reikalavimai ( A kategorijos specifikacijos)</w:t>
            </w:r>
          </w:p>
        </w:tc>
        <w:tc>
          <w:tcPr>
            <w:tcW w:w="3862" w:type="dxa"/>
            <w:gridSpan w:val="2"/>
            <w:tcBorders>
              <w:top w:val="single" w:sz="4" w:space="0" w:color="auto"/>
              <w:left w:val="single" w:sz="4" w:space="0" w:color="auto"/>
              <w:bottom w:val="nil"/>
              <w:right w:val="nil"/>
            </w:tcBorders>
          </w:tcPr>
          <w:p w14:paraId="0B7F4ED3" w14:textId="77777777" w:rsidR="009F655E" w:rsidRDefault="000A25EE">
            <w:r>
              <w:t xml:space="preserve">Statybos produktų reikalavimai (B kategorijos </w:t>
            </w:r>
            <w:r>
              <w:t>specifikacijos)</w:t>
            </w:r>
          </w:p>
        </w:tc>
      </w:tr>
      <w:tr w:rsidR="009F655E" w14:paraId="0B7F4ED8" w14:textId="77777777">
        <w:trPr>
          <w:cantSplit/>
        </w:trPr>
        <w:tc>
          <w:tcPr>
            <w:tcW w:w="1860" w:type="dxa"/>
            <w:vMerge/>
            <w:tcBorders>
              <w:top w:val="single" w:sz="4" w:space="0" w:color="auto"/>
              <w:left w:val="nil"/>
              <w:bottom w:val="nil"/>
              <w:right w:val="single" w:sz="4" w:space="0" w:color="auto"/>
            </w:tcBorders>
            <w:vAlign w:val="center"/>
          </w:tcPr>
          <w:p w14:paraId="0B7F4ED5" w14:textId="77777777" w:rsidR="009F655E" w:rsidRDefault="009F655E"/>
        </w:tc>
        <w:tc>
          <w:tcPr>
            <w:tcW w:w="3546" w:type="dxa"/>
            <w:gridSpan w:val="2"/>
            <w:tcBorders>
              <w:top w:val="nil"/>
              <w:left w:val="single" w:sz="4" w:space="0" w:color="auto"/>
              <w:bottom w:val="single" w:sz="4" w:space="0" w:color="auto"/>
              <w:right w:val="single" w:sz="4" w:space="0" w:color="auto"/>
            </w:tcBorders>
          </w:tcPr>
          <w:p w14:paraId="0B7F4ED6" w14:textId="77777777" w:rsidR="009F655E" w:rsidRDefault="009F655E"/>
        </w:tc>
        <w:tc>
          <w:tcPr>
            <w:tcW w:w="3862" w:type="dxa"/>
            <w:gridSpan w:val="2"/>
            <w:tcBorders>
              <w:top w:val="nil"/>
              <w:left w:val="single" w:sz="4" w:space="0" w:color="auto"/>
              <w:bottom w:val="single" w:sz="4" w:space="0" w:color="auto"/>
              <w:right w:val="nil"/>
            </w:tcBorders>
          </w:tcPr>
          <w:p w14:paraId="0B7F4ED7" w14:textId="77777777" w:rsidR="009F655E" w:rsidRDefault="009F655E"/>
        </w:tc>
      </w:tr>
      <w:tr w:rsidR="009F655E" w14:paraId="0B7F4EDE" w14:textId="77777777">
        <w:trPr>
          <w:cantSplit/>
        </w:trPr>
        <w:tc>
          <w:tcPr>
            <w:tcW w:w="1860" w:type="dxa"/>
            <w:vMerge/>
            <w:tcBorders>
              <w:top w:val="single" w:sz="4" w:space="0" w:color="auto"/>
              <w:left w:val="nil"/>
              <w:bottom w:val="nil"/>
              <w:right w:val="single" w:sz="4" w:space="0" w:color="auto"/>
            </w:tcBorders>
            <w:vAlign w:val="center"/>
          </w:tcPr>
          <w:p w14:paraId="0B7F4ED9" w14:textId="77777777" w:rsidR="009F655E" w:rsidRDefault="009F655E"/>
        </w:tc>
        <w:tc>
          <w:tcPr>
            <w:tcW w:w="1773" w:type="dxa"/>
            <w:tcBorders>
              <w:top w:val="nil"/>
              <w:left w:val="single" w:sz="4" w:space="0" w:color="auto"/>
              <w:bottom w:val="nil"/>
              <w:right w:val="single" w:sz="4" w:space="0" w:color="auto"/>
            </w:tcBorders>
          </w:tcPr>
          <w:p w14:paraId="0B7F4EDA" w14:textId="77777777" w:rsidR="009F655E" w:rsidRDefault="000A25EE">
            <w:r>
              <w:t>Rizikos prevencijos reikalavimai</w:t>
            </w:r>
          </w:p>
        </w:tc>
        <w:tc>
          <w:tcPr>
            <w:tcW w:w="1773" w:type="dxa"/>
            <w:tcBorders>
              <w:top w:val="nil"/>
              <w:left w:val="single" w:sz="4" w:space="0" w:color="auto"/>
              <w:bottom w:val="nil"/>
              <w:right w:val="single" w:sz="4" w:space="0" w:color="auto"/>
            </w:tcBorders>
          </w:tcPr>
          <w:p w14:paraId="0B7F4EDB" w14:textId="77777777" w:rsidR="009F655E" w:rsidRDefault="000A25EE">
            <w:r>
              <w:t>Naudojimo savybės</w:t>
            </w:r>
          </w:p>
        </w:tc>
        <w:tc>
          <w:tcPr>
            <w:tcW w:w="2020" w:type="dxa"/>
            <w:tcBorders>
              <w:top w:val="nil"/>
              <w:left w:val="single" w:sz="4" w:space="0" w:color="auto"/>
              <w:bottom w:val="nil"/>
              <w:right w:val="single" w:sz="4" w:space="0" w:color="auto"/>
            </w:tcBorders>
          </w:tcPr>
          <w:p w14:paraId="0B7F4EDC" w14:textId="77777777" w:rsidR="009F655E" w:rsidRDefault="000A25EE">
            <w:r>
              <w:t>Statybos produktas</w:t>
            </w:r>
          </w:p>
        </w:tc>
        <w:tc>
          <w:tcPr>
            <w:tcW w:w="1842" w:type="dxa"/>
            <w:tcBorders>
              <w:top w:val="nil"/>
              <w:left w:val="single" w:sz="4" w:space="0" w:color="auto"/>
              <w:bottom w:val="nil"/>
              <w:right w:val="nil"/>
            </w:tcBorders>
          </w:tcPr>
          <w:p w14:paraId="0B7F4EDD" w14:textId="77777777" w:rsidR="009F655E" w:rsidRDefault="000A25EE">
            <w:r>
              <w:t>Esminės charakteristikos</w:t>
            </w:r>
          </w:p>
        </w:tc>
      </w:tr>
      <w:tr w:rsidR="009F655E" w14:paraId="0B7F4EE4" w14:textId="77777777">
        <w:trPr>
          <w:cantSplit/>
        </w:trPr>
        <w:tc>
          <w:tcPr>
            <w:tcW w:w="1772" w:type="dxa"/>
            <w:tcBorders>
              <w:top w:val="nil"/>
              <w:left w:val="nil"/>
              <w:bottom w:val="single" w:sz="4" w:space="0" w:color="auto"/>
              <w:right w:val="single" w:sz="4" w:space="0" w:color="auto"/>
            </w:tcBorders>
          </w:tcPr>
          <w:p w14:paraId="0B7F4EDF" w14:textId="77777777" w:rsidR="009F655E" w:rsidRDefault="009F655E"/>
        </w:tc>
        <w:tc>
          <w:tcPr>
            <w:tcW w:w="1773" w:type="dxa"/>
            <w:tcBorders>
              <w:top w:val="nil"/>
              <w:left w:val="single" w:sz="4" w:space="0" w:color="auto"/>
              <w:bottom w:val="single" w:sz="4" w:space="0" w:color="auto"/>
              <w:right w:val="single" w:sz="4" w:space="0" w:color="auto"/>
            </w:tcBorders>
          </w:tcPr>
          <w:p w14:paraId="0B7F4EE0" w14:textId="77777777" w:rsidR="009F655E" w:rsidRDefault="009F655E"/>
        </w:tc>
        <w:tc>
          <w:tcPr>
            <w:tcW w:w="1773" w:type="dxa"/>
            <w:tcBorders>
              <w:top w:val="nil"/>
              <w:left w:val="single" w:sz="4" w:space="0" w:color="auto"/>
              <w:bottom w:val="single" w:sz="4" w:space="0" w:color="auto"/>
              <w:right w:val="single" w:sz="4" w:space="0" w:color="auto"/>
            </w:tcBorders>
          </w:tcPr>
          <w:p w14:paraId="0B7F4EE1" w14:textId="77777777" w:rsidR="009F655E" w:rsidRDefault="009F655E"/>
        </w:tc>
        <w:tc>
          <w:tcPr>
            <w:tcW w:w="2020" w:type="dxa"/>
            <w:tcBorders>
              <w:top w:val="nil"/>
              <w:left w:val="single" w:sz="4" w:space="0" w:color="auto"/>
              <w:bottom w:val="single" w:sz="4" w:space="0" w:color="auto"/>
              <w:right w:val="single" w:sz="4" w:space="0" w:color="auto"/>
            </w:tcBorders>
          </w:tcPr>
          <w:p w14:paraId="0B7F4EE2" w14:textId="77777777" w:rsidR="009F655E" w:rsidRDefault="009F655E"/>
        </w:tc>
        <w:tc>
          <w:tcPr>
            <w:tcW w:w="1842" w:type="dxa"/>
            <w:tcBorders>
              <w:top w:val="nil"/>
              <w:left w:val="single" w:sz="4" w:space="0" w:color="auto"/>
              <w:bottom w:val="single" w:sz="4" w:space="0" w:color="auto"/>
              <w:right w:val="nil"/>
            </w:tcBorders>
          </w:tcPr>
          <w:p w14:paraId="0B7F4EE3" w14:textId="77777777" w:rsidR="009F655E" w:rsidRDefault="009F655E"/>
        </w:tc>
      </w:tr>
      <w:tr w:rsidR="009F655E" w14:paraId="0B7F4EEC" w14:textId="77777777">
        <w:trPr>
          <w:cantSplit/>
        </w:trPr>
        <w:tc>
          <w:tcPr>
            <w:tcW w:w="1772" w:type="dxa"/>
            <w:vMerge w:val="restart"/>
            <w:tcBorders>
              <w:top w:val="nil"/>
              <w:left w:val="nil"/>
              <w:bottom w:val="nil"/>
              <w:right w:val="single" w:sz="4" w:space="0" w:color="auto"/>
            </w:tcBorders>
          </w:tcPr>
          <w:p w14:paraId="0B7F4EE5" w14:textId="77777777" w:rsidR="009F655E" w:rsidRDefault="000A25EE">
            <w:r>
              <w:t>Galvos sutrenkimas:</w:t>
            </w:r>
          </w:p>
          <w:p w14:paraId="0B7F4EE6" w14:textId="77777777" w:rsidR="009F655E" w:rsidRDefault="000A25EE">
            <w:r>
              <w:t>- į lubas ar laiptus, laiptų aikšteles;</w:t>
            </w:r>
          </w:p>
          <w:p w14:paraId="0B7F4EE7" w14:textId="77777777" w:rsidR="009F655E" w:rsidRDefault="000A25EE">
            <w:r>
              <w:t>- į durų angas ir duris</w:t>
            </w:r>
          </w:p>
        </w:tc>
        <w:tc>
          <w:tcPr>
            <w:tcW w:w="1773" w:type="dxa"/>
            <w:vMerge w:val="restart"/>
            <w:tcBorders>
              <w:top w:val="nil"/>
              <w:left w:val="single" w:sz="4" w:space="0" w:color="auto"/>
              <w:bottom w:val="nil"/>
              <w:right w:val="single" w:sz="4" w:space="0" w:color="auto"/>
            </w:tcBorders>
          </w:tcPr>
          <w:p w14:paraId="0B7F4EE8" w14:textId="77777777" w:rsidR="009F655E" w:rsidRDefault="000A25EE">
            <w:r>
              <w:t xml:space="preserve">Iki minimumo sumažinti galvos sužeidimo riziką </w:t>
            </w:r>
            <w:r>
              <w:t>ir galimas pasekmes nuo smūgio į lubas, laiptus ar duris.</w:t>
            </w:r>
          </w:p>
        </w:tc>
        <w:tc>
          <w:tcPr>
            <w:tcW w:w="1773" w:type="dxa"/>
            <w:vMerge w:val="restart"/>
            <w:tcBorders>
              <w:top w:val="nil"/>
              <w:left w:val="single" w:sz="4" w:space="0" w:color="auto"/>
              <w:bottom w:val="nil"/>
              <w:right w:val="single" w:sz="4" w:space="0" w:color="auto"/>
            </w:tcBorders>
          </w:tcPr>
          <w:p w14:paraId="0B7F4EE9" w14:textId="77777777" w:rsidR="009F655E" w:rsidRDefault="000A25EE">
            <w:r>
              <w:t>Minimalios erdvės galvai, nustatant lubų, laiptų ir laiptinių, aikštelių ar durų angų aukštį, užtikrinimas.</w:t>
            </w:r>
          </w:p>
        </w:tc>
        <w:tc>
          <w:tcPr>
            <w:tcW w:w="2020" w:type="dxa"/>
            <w:tcBorders>
              <w:top w:val="nil"/>
              <w:left w:val="single" w:sz="4" w:space="0" w:color="auto"/>
              <w:bottom w:val="nil"/>
              <w:right w:val="single" w:sz="4" w:space="0" w:color="auto"/>
            </w:tcBorders>
          </w:tcPr>
          <w:p w14:paraId="0B7F4EEA" w14:textId="77777777" w:rsidR="009F655E" w:rsidRDefault="000A25EE">
            <w:r>
              <w:t>Tiesūs laiptai, rampos.</w:t>
            </w:r>
          </w:p>
        </w:tc>
        <w:tc>
          <w:tcPr>
            <w:tcW w:w="1842" w:type="dxa"/>
            <w:tcBorders>
              <w:top w:val="nil"/>
              <w:left w:val="single" w:sz="4" w:space="0" w:color="auto"/>
              <w:bottom w:val="nil"/>
              <w:right w:val="nil"/>
            </w:tcBorders>
          </w:tcPr>
          <w:p w14:paraId="0B7F4EEB" w14:textId="77777777" w:rsidR="009F655E" w:rsidRDefault="000A25EE">
            <w:r>
              <w:t>Aukštis virš galvos.</w:t>
            </w:r>
          </w:p>
        </w:tc>
      </w:tr>
      <w:tr w:rsidR="009F655E" w14:paraId="0B7F4EF2" w14:textId="77777777">
        <w:trPr>
          <w:cantSplit/>
        </w:trPr>
        <w:tc>
          <w:tcPr>
            <w:tcW w:w="1860" w:type="dxa"/>
            <w:vMerge/>
            <w:tcBorders>
              <w:top w:val="nil"/>
              <w:left w:val="nil"/>
              <w:bottom w:val="nil"/>
              <w:right w:val="single" w:sz="4" w:space="0" w:color="auto"/>
            </w:tcBorders>
            <w:vAlign w:val="center"/>
          </w:tcPr>
          <w:p w14:paraId="0B7F4EED" w14:textId="77777777" w:rsidR="009F655E" w:rsidRDefault="009F655E"/>
        </w:tc>
        <w:tc>
          <w:tcPr>
            <w:tcW w:w="1862" w:type="dxa"/>
            <w:vMerge/>
            <w:tcBorders>
              <w:top w:val="nil"/>
              <w:left w:val="single" w:sz="4" w:space="0" w:color="auto"/>
              <w:bottom w:val="nil"/>
              <w:right w:val="single" w:sz="4" w:space="0" w:color="auto"/>
            </w:tcBorders>
            <w:vAlign w:val="center"/>
          </w:tcPr>
          <w:p w14:paraId="0B7F4EEE" w14:textId="77777777" w:rsidR="009F655E" w:rsidRDefault="009F655E"/>
        </w:tc>
        <w:tc>
          <w:tcPr>
            <w:tcW w:w="1862" w:type="dxa"/>
            <w:vMerge/>
            <w:tcBorders>
              <w:top w:val="nil"/>
              <w:left w:val="single" w:sz="4" w:space="0" w:color="auto"/>
              <w:bottom w:val="nil"/>
              <w:right w:val="single" w:sz="4" w:space="0" w:color="auto"/>
            </w:tcBorders>
            <w:vAlign w:val="center"/>
          </w:tcPr>
          <w:p w14:paraId="0B7F4EEF" w14:textId="77777777" w:rsidR="009F655E" w:rsidRDefault="009F655E"/>
        </w:tc>
        <w:tc>
          <w:tcPr>
            <w:tcW w:w="2020" w:type="dxa"/>
            <w:tcBorders>
              <w:top w:val="nil"/>
              <w:left w:val="single" w:sz="4" w:space="0" w:color="auto"/>
              <w:bottom w:val="nil"/>
              <w:right w:val="single" w:sz="4" w:space="0" w:color="auto"/>
            </w:tcBorders>
          </w:tcPr>
          <w:p w14:paraId="0B7F4EF0" w14:textId="77777777" w:rsidR="009F655E" w:rsidRDefault="009F655E"/>
        </w:tc>
        <w:tc>
          <w:tcPr>
            <w:tcW w:w="1842" w:type="dxa"/>
            <w:tcBorders>
              <w:top w:val="nil"/>
              <w:left w:val="single" w:sz="4" w:space="0" w:color="auto"/>
              <w:bottom w:val="nil"/>
              <w:right w:val="nil"/>
            </w:tcBorders>
          </w:tcPr>
          <w:p w14:paraId="0B7F4EF1" w14:textId="77777777" w:rsidR="009F655E" w:rsidRDefault="009F655E"/>
        </w:tc>
      </w:tr>
      <w:tr w:rsidR="009F655E" w14:paraId="0B7F4EF8" w14:textId="77777777">
        <w:trPr>
          <w:cantSplit/>
        </w:trPr>
        <w:tc>
          <w:tcPr>
            <w:tcW w:w="1860" w:type="dxa"/>
            <w:vMerge/>
            <w:tcBorders>
              <w:top w:val="nil"/>
              <w:left w:val="nil"/>
              <w:bottom w:val="nil"/>
              <w:right w:val="single" w:sz="4" w:space="0" w:color="auto"/>
            </w:tcBorders>
            <w:vAlign w:val="center"/>
          </w:tcPr>
          <w:p w14:paraId="0B7F4EF3" w14:textId="77777777" w:rsidR="009F655E" w:rsidRDefault="009F655E"/>
        </w:tc>
        <w:tc>
          <w:tcPr>
            <w:tcW w:w="1862" w:type="dxa"/>
            <w:vMerge/>
            <w:tcBorders>
              <w:top w:val="nil"/>
              <w:left w:val="single" w:sz="4" w:space="0" w:color="auto"/>
              <w:bottom w:val="nil"/>
              <w:right w:val="single" w:sz="4" w:space="0" w:color="auto"/>
            </w:tcBorders>
            <w:vAlign w:val="center"/>
          </w:tcPr>
          <w:p w14:paraId="0B7F4EF4" w14:textId="77777777" w:rsidR="009F655E" w:rsidRDefault="009F655E"/>
        </w:tc>
        <w:tc>
          <w:tcPr>
            <w:tcW w:w="1862" w:type="dxa"/>
            <w:vMerge/>
            <w:tcBorders>
              <w:top w:val="nil"/>
              <w:left w:val="single" w:sz="4" w:space="0" w:color="auto"/>
              <w:bottom w:val="nil"/>
              <w:right w:val="single" w:sz="4" w:space="0" w:color="auto"/>
            </w:tcBorders>
            <w:vAlign w:val="center"/>
          </w:tcPr>
          <w:p w14:paraId="0B7F4EF5" w14:textId="77777777" w:rsidR="009F655E" w:rsidRDefault="009F655E"/>
        </w:tc>
        <w:tc>
          <w:tcPr>
            <w:tcW w:w="2020" w:type="dxa"/>
            <w:tcBorders>
              <w:top w:val="nil"/>
              <w:left w:val="single" w:sz="4" w:space="0" w:color="auto"/>
              <w:bottom w:val="nil"/>
              <w:right w:val="single" w:sz="4" w:space="0" w:color="auto"/>
            </w:tcBorders>
          </w:tcPr>
          <w:p w14:paraId="0B7F4EF6" w14:textId="77777777" w:rsidR="009F655E" w:rsidRDefault="000A25EE">
            <w:r>
              <w:t>Sraigtiniai laiptai.</w:t>
            </w:r>
          </w:p>
        </w:tc>
        <w:tc>
          <w:tcPr>
            <w:tcW w:w="1842" w:type="dxa"/>
            <w:tcBorders>
              <w:top w:val="nil"/>
              <w:left w:val="single" w:sz="4" w:space="0" w:color="auto"/>
              <w:bottom w:val="nil"/>
              <w:right w:val="nil"/>
            </w:tcBorders>
          </w:tcPr>
          <w:p w14:paraId="0B7F4EF7" w14:textId="77777777" w:rsidR="009F655E" w:rsidRDefault="000A25EE">
            <w:r>
              <w:t>- “ -</w:t>
            </w:r>
          </w:p>
        </w:tc>
      </w:tr>
      <w:tr w:rsidR="009F655E" w14:paraId="0B7F4EFE" w14:textId="77777777">
        <w:trPr>
          <w:cantSplit/>
        </w:trPr>
        <w:tc>
          <w:tcPr>
            <w:tcW w:w="1860" w:type="dxa"/>
            <w:vMerge/>
            <w:tcBorders>
              <w:top w:val="nil"/>
              <w:left w:val="nil"/>
              <w:bottom w:val="nil"/>
              <w:right w:val="single" w:sz="4" w:space="0" w:color="auto"/>
            </w:tcBorders>
            <w:vAlign w:val="center"/>
          </w:tcPr>
          <w:p w14:paraId="0B7F4EF9" w14:textId="77777777" w:rsidR="009F655E" w:rsidRDefault="009F655E"/>
        </w:tc>
        <w:tc>
          <w:tcPr>
            <w:tcW w:w="1862" w:type="dxa"/>
            <w:vMerge/>
            <w:tcBorders>
              <w:top w:val="nil"/>
              <w:left w:val="single" w:sz="4" w:space="0" w:color="auto"/>
              <w:bottom w:val="nil"/>
              <w:right w:val="single" w:sz="4" w:space="0" w:color="auto"/>
            </w:tcBorders>
            <w:vAlign w:val="center"/>
          </w:tcPr>
          <w:p w14:paraId="0B7F4EFA" w14:textId="77777777" w:rsidR="009F655E" w:rsidRDefault="009F655E"/>
        </w:tc>
        <w:tc>
          <w:tcPr>
            <w:tcW w:w="1862" w:type="dxa"/>
            <w:vMerge/>
            <w:tcBorders>
              <w:top w:val="nil"/>
              <w:left w:val="single" w:sz="4" w:space="0" w:color="auto"/>
              <w:bottom w:val="nil"/>
              <w:right w:val="single" w:sz="4" w:space="0" w:color="auto"/>
            </w:tcBorders>
            <w:vAlign w:val="center"/>
          </w:tcPr>
          <w:p w14:paraId="0B7F4EFB" w14:textId="77777777" w:rsidR="009F655E" w:rsidRDefault="009F655E"/>
        </w:tc>
        <w:tc>
          <w:tcPr>
            <w:tcW w:w="2020" w:type="dxa"/>
            <w:tcBorders>
              <w:top w:val="nil"/>
              <w:left w:val="single" w:sz="4" w:space="0" w:color="auto"/>
              <w:bottom w:val="nil"/>
              <w:right w:val="single" w:sz="4" w:space="0" w:color="auto"/>
            </w:tcBorders>
          </w:tcPr>
          <w:p w14:paraId="0B7F4EFC" w14:textId="77777777" w:rsidR="009F655E" w:rsidRDefault="009F655E"/>
        </w:tc>
        <w:tc>
          <w:tcPr>
            <w:tcW w:w="1842" w:type="dxa"/>
            <w:tcBorders>
              <w:top w:val="nil"/>
              <w:left w:val="single" w:sz="4" w:space="0" w:color="auto"/>
              <w:bottom w:val="nil"/>
              <w:right w:val="nil"/>
            </w:tcBorders>
          </w:tcPr>
          <w:p w14:paraId="0B7F4EFD" w14:textId="77777777" w:rsidR="009F655E" w:rsidRDefault="009F655E"/>
        </w:tc>
      </w:tr>
      <w:tr w:rsidR="009F655E" w14:paraId="0B7F4F04" w14:textId="77777777">
        <w:trPr>
          <w:cantSplit/>
        </w:trPr>
        <w:tc>
          <w:tcPr>
            <w:tcW w:w="1860" w:type="dxa"/>
            <w:vMerge/>
            <w:tcBorders>
              <w:top w:val="nil"/>
              <w:left w:val="nil"/>
              <w:bottom w:val="nil"/>
              <w:right w:val="single" w:sz="4" w:space="0" w:color="auto"/>
            </w:tcBorders>
            <w:vAlign w:val="center"/>
          </w:tcPr>
          <w:p w14:paraId="0B7F4EFF" w14:textId="77777777" w:rsidR="009F655E" w:rsidRDefault="009F655E"/>
        </w:tc>
        <w:tc>
          <w:tcPr>
            <w:tcW w:w="1862" w:type="dxa"/>
            <w:vMerge/>
            <w:tcBorders>
              <w:top w:val="nil"/>
              <w:left w:val="single" w:sz="4" w:space="0" w:color="auto"/>
              <w:bottom w:val="nil"/>
              <w:right w:val="single" w:sz="4" w:space="0" w:color="auto"/>
            </w:tcBorders>
            <w:vAlign w:val="center"/>
          </w:tcPr>
          <w:p w14:paraId="0B7F4F00" w14:textId="77777777" w:rsidR="009F655E" w:rsidRDefault="009F655E"/>
        </w:tc>
        <w:tc>
          <w:tcPr>
            <w:tcW w:w="1862" w:type="dxa"/>
            <w:vMerge/>
            <w:tcBorders>
              <w:top w:val="nil"/>
              <w:left w:val="single" w:sz="4" w:space="0" w:color="auto"/>
              <w:bottom w:val="nil"/>
              <w:right w:val="single" w:sz="4" w:space="0" w:color="auto"/>
            </w:tcBorders>
            <w:vAlign w:val="center"/>
          </w:tcPr>
          <w:p w14:paraId="0B7F4F01" w14:textId="77777777" w:rsidR="009F655E" w:rsidRDefault="009F655E"/>
        </w:tc>
        <w:tc>
          <w:tcPr>
            <w:tcW w:w="2020" w:type="dxa"/>
            <w:tcBorders>
              <w:top w:val="nil"/>
              <w:left w:val="single" w:sz="4" w:space="0" w:color="auto"/>
              <w:bottom w:val="nil"/>
              <w:right w:val="single" w:sz="4" w:space="0" w:color="auto"/>
            </w:tcBorders>
          </w:tcPr>
          <w:p w14:paraId="0B7F4F02" w14:textId="77777777" w:rsidR="009F655E" w:rsidRDefault="000A25EE">
            <w:r>
              <w:t>Durys ir jų rėmai.</w:t>
            </w:r>
          </w:p>
        </w:tc>
        <w:tc>
          <w:tcPr>
            <w:tcW w:w="1842" w:type="dxa"/>
            <w:tcBorders>
              <w:top w:val="nil"/>
              <w:left w:val="single" w:sz="4" w:space="0" w:color="auto"/>
              <w:bottom w:val="nil"/>
              <w:right w:val="nil"/>
            </w:tcBorders>
          </w:tcPr>
          <w:p w14:paraId="0B7F4F03" w14:textId="77777777" w:rsidR="009F655E" w:rsidRDefault="000A25EE">
            <w:r>
              <w:t>Aukštis.</w:t>
            </w:r>
          </w:p>
        </w:tc>
      </w:tr>
      <w:tr w:rsidR="009F655E" w14:paraId="0B7F4F0A" w14:textId="77777777">
        <w:trPr>
          <w:cantSplit/>
        </w:trPr>
        <w:tc>
          <w:tcPr>
            <w:tcW w:w="1772" w:type="dxa"/>
            <w:tcBorders>
              <w:top w:val="nil"/>
              <w:left w:val="nil"/>
              <w:bottom w:val="single" w:sz="4" w:space="0" w:color="auto"/>
              <w:right w:val="single" w:sz="4" w:space="0" w:color="auto"/>
            </w:tcBorders>
          </w:tcPr>
          <w:p w14:paraId="0B7F4F05" w14:textId="77777777" w:rsidR="009F655E" w:rsidRDefault="009F655E"/>
        </w:tc>
        <w:tc>
          <w:tcPr>
            <w:tcW w:w="1773" w:type="dxa"/>
            <w:tcBorders>
              <w:top w:val="nil"/>
              <w:left w:val="single" w:sz="4" w:space="0" w:color="auto"/>
              <w:bottom w:val="single" w:sz="4" w:space="0" w:color="auto"/>
              <w:right w:val="single" w:sz="4" w:space="0" w:color="auto"/>
            </w:tcBorders>
          </w:tcPr>
          <w:p w14:paraId="0B7F4F06" w14:textId="77777777" w:rsidR="009F655E" w:rsidRDefault="009F655E"/>
        </w:tc>
        <w:tc>
          <w:tcPr>
            <w:tcW w:w="1773" w:type="dxa"/>
            <w:tcBorders>
              <w:top w:val="nil"/>
              <w:left w:val="single" w:sz="4" w:space="0" w:color="auto"/>
              <w:bottom w:val="single" w:sz="4" w:space="0" w:color="auto"/>
              <w:right w:val="single" w:sz="4" w:space="0" w:color="auto"/>
            </w:tcBorders>
          </w:tcPr>
          <w:p w14:paraId="0B7F4F07" w14:textId="77777777" w:rsidR="009F655E" w:rsidRDefault="009F655E"/>
        </w:tc>
        <w:tc>
          <w:tcPr>
            <w:tcW w:w="2020" w:type="dxa"/>
            <w:tcBorders>
              <w:top w:val="nil"/>
              <w:left w:val="single" w:sz="4" w:space="0" w:color="auto"/>
              <w:bottom w:val="single" w:sz="4" w:space="0" w:color="auto"/>
              <w:right w:val="single" w:sz="4" w:space="0" w:color="auto"/>
            </w:tcBorders>
          </w:tcPr>
          <w:p w14:paraId="0B7F4F08" w14:textId="77777777" w:rsidR="009F655E" w:rsidRDefault="009F655E"/>
        </w:tc>
        <w:tc>
          <w:tcPr>
            <w:tcW w:w="1842" w:type="dxa"/>
            <w:tcBorders>
              <w:top w:val="nil"/>
              <w:left w:val="single" w:sz="4" w:space="0" w:color="auto"/>
              <w:bottom w:val="single" w:sz="4" w:space="0" w:color="auto"/>
              <w:right w:val="nil"/>
            </w:tcBorders>
          </w:tcPr>
          <w:p w14:paraId="0B7F4F09" w14:textId="77777777" w:rsidR="009F655E" w:rsidRDefault="009F655E"/>
        </w:tc>
      </w:tr>
      <w:tr w:rsidR="009F655E" w14:paraId="0B7F4F13" w14:textId="77777777">
        <w:trPr>
          <w:cantSplit/>
        </w:trPr>
        <w:tc>
          <w:tcPr>
            <w:tcW w:w="1772" w:type="dxa"/>
            <w:vMerge w:val="restart"/>
            <w:tcBorders>
              <w:top w:val="nil"/>
              <w:left w:val="nil"/>
              <w:bottom w:val="nil"/>
              <w:right w:val="single" w:sz="4" w:space="0" w:color="auto"/>
            </w:tcBorders>
          </w:tcPr>
          <w:p w14:paraId="0B7F4F0B" w14:textId="77777777" w:rsidR="009F655E" w:rsidRDefault="000A25EE">
            <w:r>
              <w:t>Susidūrimai (smūgiai) su žmonėmis (objektais) judant statiniuose</w:t>
            </w:r>
          </w:p>
        </w:tc>
        <w:tc>
          <w:tcPr>
            <w:tcW w:w="1773" w:type="dxa"/>
            <w:tcBorders>
              <w:top w:val="nil"/>
              <w:left w:val="single" w:sz="4" w:space="0" w:color="auto"/>
              <w:bottom w:val="nil"/>
              <w:right w:val="single" w:sz="4" w:space="0" w:color="auto"/>
            </w:tcBorders>
          </w:tcPr>
          <w:p w14:paraId="0B7F4F0C" w14:textId="77777777" w:rsidR="009F655E" w:rsidRDefault="000A25EE">
            <w:r>
              <w:t>Iki minimumo sumažinti susidūrimo riziką, užtikrinant gerą matomumą:</w:t>
            </w:r>
          </w:p>
        </w:tc>
        <w:tc>
          <w:tcPr>
            <w:tcW w:w="1773" w:type="dxa"/>
            <w:tcBorders>
              <w:top w:val="nil"/>
              <w:left w:val="single" w:sz="4" w:space="0" w:color="auto"/>
              <w:bottom w:val="nil"/>
              <w:right w:val="single" w:sz="4" w:space="0" w:color="auto"/>
            </w:tcBorders>
          </w:tcPr>
          <w:p w14:paraId="0B7F4F0D" w14:textId="77777777" w:rsidR="009F655E" w:rsidRDefault="000A25EE">
            <w:r>
              <w:t>Minimalus apšviestumas a) ir b) atvejams bei atitinkami ženklai b) atvejui.</w:t>
            </w:r>
          </w:p>
        </w:tc>
        <w:tc>
          <w:tcPr>
            <w:tcW w:w="2020" w:type="dxa"/>
            <w:tcBorders>
              <w:top w:val="nil"/>
              <w:left w:val="single" w:sz="4" w:space="0" w:color="auto"/>
              <w:bottom w:val="nil"/>
              <w:right w:val="single" w:sz="4" w:space="0" w:color="auto"/>
            </w:tcBorders>
          </w:tcPr>
          <w:p w14:paraId="0B7F4F0E" w14:textId="77777777" w:rsidR="009F655E" w:rsidRDefault="000A25EE">
            <w:r>
              <w:t>Šviestuvai a) ir b) atvejams. Ženklai avariniams išėjimams b) atveju.</w:t>
            </w:r>
          </w:p>
        </w:tc>
        <w:tc>
          <w:tcPr>
            <w:tcW w:w="1842" w:type="dxa"/>
            <w:vMerge w:val="restart"/>
            <w:tcBorders>
              <w:top w:val="nil"/>
              <w:left w:val="single" w:sz="4" w:space="0" w:color="auto"/>
              <w:bottom w:val="nil"/>
              <w:right w:val="nil"/>
            </w:tcBorders>
          </w:tcPr>
          <w:p w14:paraId="0B7F4F0F" w14:textId="77777777" w:rsidR="009F655E" w:rsidRDefault="000A25EE">
            <w:r>
              <w:t>Galia.</w:t>
            </w:r>
          </w:p>
          <w:p w14:paraId="0B7F4F10" w14:textId="77777777" w:rsidR="009F655E" w:rsidRDefault="000A25EE">
            <w:r>
              <w:t>Šviesos stipris.</w:t>
            </w:r>
          </w:p>
          <w:p w14:paraId="0B7F4F11" w14:textId="77777777" w:rsidR="009F655E" w:rsidRDefault="000A25EE">
            <w:r>
              <w:t>Šviesos intensyvumas.</w:t>
            </w:r>
          </w:p>
          <w:p w14:paraId="0B7F4F12" w14:textId="77777777" w:rsidR="009F655E" w:rsidRDefault="000A25EE">
            <w:r>
              <w:t>Raidžių ir simbolių dydis ir (arba) skaistis.</w:t>
            </w:r>
          </w:p>
        </w:tc>
      </w:tr>
      <w:tr w:rsidR="009F655E" w14:paraId="0B7F4F19" w14:textId="77777777">
        <w:trPr>
          <w:cantSplit/>
        </w:trPr>
        <w:tc>
          <w:tcPr>
            <w:tcW w:w="1860" w:type="dxa"/>
            <w:vMerge/>
            <w:tcBorders>
              <w:top w:val="nil"/>
              <w:left w:val="nil"/>
              <w:bottom w:val="nil"/>
              <w:right w:val="single" w:sz="4" w:space="0" w:color="auto"/>
            </w:tcBorders>
            <w:vAlign w:val="center"/>
          </w:tcPr>
          <w:p w14:paraId="0B7F4F14" w14:textId="77777777" w:rsidR="009F655E" w:rsidRDefault="009F655E"/>
        </w:tc>
        <w:tc>
          <w:tcPr>
            <w:tcW w:w="1773" w:type="dxa"/>
            <w:tcBorders>
              <w:top w:val="nil"/>
              <w:left w:val="single" w:sz="4" w:space="0" w:color="auto"/>
              <w:bottom w:val="nil"/>
              <w:right w:val="single" w:sz="4" w:space="0" w:color="auto"/>
            </w:tcBorders>
          </w:tcPr>
          <w:p w14:paraId="0B7F4F15" w14:textId="77777777" w:rsidR="009F655E" w:rsidRDefault="009F655E"/>
        </w:tc>
        <w:tc>
          <w:tcPr>
            <w:tcW w:w="1773" w:type="dxa"/>
            <w:tcBorders>
              <w:top w:val="nil"/>
              <w:left w:val="single" w:sz="4" w:space="0" w:color="auto"/>
              <w:bottom w:val="nil"/>
              <w:right w:val="single" w:sz="4" w:space="0" w:color="auto"/>
            </w:tcBorders>
          </w:tcPr>
          <w:p w14:paraId="0B7F4F16" w14:textId="77777777" w:rsidR="009F655E" w:rsidRDefault="009F655E"/>
        </w:tc>
        <w:tc>
          <w:tcPr>
            <w:tcW w:w="2020" w:type="dxa"/>
            <w:tcBorders>
              <w:top w:val="nil"/>
              <w:left w:val="single" w:sz="4" w:space="0" w:color="auto"/>
              <w:bottom w:val="nil"/>
              <w:right w:val="single" w:sz="4" w:space="0" w:color="auto"/>
            </w:tcBorders>
          </w:tcPr>
          <w:p w14:paraId="0B7F4F17" w14:textId="77777777" w:rsidR="009F655E" w:rsidRDefault="009F655E"/>
        </w:tc>
        <w:tc>
          <w:tcPr>
            <w:tcW w:w="1934" w:type="dxa"/>
            <w:vMerge/>
            <w:tcBorders>
              <w:top w:val="nil"/>
              <w:left w:val="single" w:sz="4" w:space="0" w:color="auto"/>
              <w:bottom w:val="nil"/>
              <w:right w:val="nil"/>
            </w:tcBorders>
            <w:vAlign w:val="center"/>
          </w:tcPr>
          <w:p w14:paraId="0B7F4F18" w14:textId="77777777" w:rsidR="009F655E" w:rsidRDefault="009F655E"/>
        </w:tc>
      </w:tr>
      <w:tr w:rsidR="009F655E" w14:paraId="0B7F4F1F" w14:textId="77777777">
        <w:trPr>
          <w:cantSplit/>
        </w:trPr>
        <w:tc>
          <w:tcPr>
            <w:tcW w:w="1860" w:type="dxa"/>
            <w:vMerge/>
            <w:tcBorders>
              <w:top w:val="nil"/>
              <w:left w:val="nil"/>
              <w:bottom w:val="nil"/>
              <w:right w:val="single" w:sz="4" w:space="0" w:color="auto"/>
            </w:tcBorders>
            <w:vAlign w:val="center"/>
          </w:tcPr>
          <w:p w14:paraId="0B7F4F1A" w14:textId="77777777" w:rsidR="009F655E" w:rsidRDefault="009F655E"/>
        </w:tc>
        <w:tc>
          <w:tcPr>
            <w:tcW w:w="1773" w:type="dxa"/>
            <w:tcBorders>
              <w:top w:val="nil"/>
              <w:left w:val="single" w:sz="4" w:space="0" w:color="auto"/>
              <w:bottom w:val="nil"/>
              <w:right w:val="single" w:sz="4" w:space="0" w:color="auto"/>
            </w:tcBorders>
          </w:tcPr>
          <w:p w14:paraId="0B7F4F1B" w14:textId="77777777" w:rsidR="009F655E" w:rsidRDefault="000A25EE">
            <w:r>
              <w:t>a) normaliomis sąlygomis;</w:t>
            </w:r>
          </w:p>
        </w:tc>
        <w:tc>
          <w:tcPr>
            <w:tcW w:w="1773" w:type="dxa"/>
            <w:tcBorders>
              <w:top w:val="nil"/>
              <w:left w:val="single" w:sz="4" w:space="0" w:color="auto"/>
              <w:bottom w:val="nil"/>
              <w:right w:val="single" w:sz="4" w:space="0" w:color="auto"/>
            </w:tcBorders>
          </w:tcPr>
          <w:p w14:paraId="0B7F4F1C" w14:textId="77777777" w:rsidR="009F655E" w:rsidRDefault="009F655E"/>
        </w:tc>
        <w:tc>
          <w:tcPr>
            <w:tcW w:w="2020" w:type="dxa"/>
            <w:tcBorders>
              <w:top w:val="nil"/>
              <w:left w:val="single" w:sz="4" w:space="0" w:color="auto"/>
              <w:bottom w:val="nil"/>
              <w:right w:val="single" w:sz="4" w:space="0" w:color="auto"/>
            </w:tcBorders>
          </w:tcPr>
          <w:p w14:paraId="0B7F4F1D" w14:textId="77777777" w:rsidR="009F655E" w:rsidRDefault="000A25EE">
            <w:r>
              <w:t>Akumuliatoriai b) atveju.</w:t>
            </w:r>
          </w:p>
        </w:tc>
        <w:tc>
          <w:tcPr>
            <w:tcW w:w="1934" w:type="dxa"/>
            <w:vMerge/>
            <w:tcBorders>
              <w:top w:val="nil"/>
              <w:left w:val="single" w:sz="4" w:space="0" w:color="auto"/>
              <w:bottom w:val="nil"/>
              <w:right w:val="nil"/>
            </w:tcBorders>
            <w:vAlign w:val="center"/>
          </w:tcPr>
          <w:p w14:paraId="0B7F4F1E" w14:textId="77777777" w:rsidR="009F655E" w:rsidRDefault="009F655E"/>
        </w:tc>
      </w:tr>
      <w:tr w:rsidR="009F655E" w14:paraId="0B7F4F25" w14:textId="77777777">
        <w:trPr>
          <w:cantSplit/>
        </w:trPr>
        <w:tc>
          <w:tcPr>
            <w:tcW w:w="1860" w:type="dxa"/>
            <w:vMerge/>
            <w:tcBorders>
              <w:top w:val="nil"/>
              <w:left w:val="nil"/>
              <w:bottom w:val="nil"/>
              <w:right w:val="single" w:sz="4" w:space="0" w:color="auto"/>
            </w:tcBorders>
            <w:vAlign w:val="center"/>
          </w:tcPr>
          <w:p w14:paraId="0B7F4F20" w14:textId="77777777" w:rsidR="009F655E" w:rsidRDefault="009F655E"/>
        </w:tc>
        <w:tc>
          <w:tcPr>
            <w:tcW w:w="1773" w:type="dxa"/>
            <w:tcBorders>
              <w:top w:val="nil"/>
              <w:left w:val="single" w:sz="4" w:space="0" w:color="auto"/>
              <w:bottom w:val="nil"/>
              <w:right w:val="single" w:sz="4" w:space="0" w:color="auto"/>
            </w:tcBorders>
          </w:tcPr>
          <w:p w14:paraId="0B7F4F21" w14:textId="77777777" w:rsidR="009F655E" w:rsidRDefault="009F655E"/>
        </w:tc>
        <w:tc>
          <w:tcPr>
            <w:tcW w:w="1773" w:type="dxa"/>
            <w:tcBorders>
              <w:top w:val="nil"/>
              <w:left w:val="single" w:sz="4" w:space="0" w:color="auto"/>
              <w:bottom w:val="nil"/>
              <w:right w:val="single" w:sz="4" w:space="0" w:color="auto"/>
            </w:tcBorders>
          </w:tcPr>
          <w:p w14:paraId="0B7F4F22" w14:textId="77777777" w:rsidR="009F655E" w:rsidRDefault="009F655E"/>
        </w:tc>
        <w:tc>
          <w:tcPr>
            <w:tcW w:w="2020" w:type="dxa"/>
            <w:tcBorders>
              <w:top w:val="nil"/>
              <w:left w:val="single" w:sz="4" w:space="0" w:color="auto"/>
              <w:bottom w:val="nil"/>
              <w:right w:val="single" w:sz="4" w:space="0" w:color="auto"/>
            </w:tcBorders>
          </w:tcPr>
          <w:p w14:paraId="0B7F4F23" w14:textId="77777777" w:rsidR="009F655E" w:rsidRDefault="009F655E"/>
        </w:tc>
        <w:tc>
          <w:tcPr>
            <w:tcW w:w="1842" w:type="dxa"/>
            <w:tcBorders>
              <w:top w:val="nil"/>
              <w:left w:val="single" w:sz="4" w:space="0" w:color="auto"/>
              <w:bottom w:val="nil"/>
              <w:right w:val="nil"/>
            </w:tcBorders>
          </w:tcPr>
          <w:p w14:paraId="0B7F4F24" w14:textId="77777777" w:rsidR="009F655E" w:rsidRDefault="009F655E"/>
        </w:tc>
      </w:tr>
      <w:tr w:rsidR="009F655E" w14:paraId="0B7F4F2B" w14:textId="77777777">
        <w:trPr>
          <w:cantSplit/>
        </w:trPr>
        <w:tc>
          <w:tcPr>
            <w:tcW w:w="1860" w:type="dxa"/>
            <w:vMerge/>
            <w:tcBorders>
              <w:top w:val="nil"/>
              <w:left w:val="nil"/>
              <w:bottom w:val="nil"/>
              <w:right w:val="single" w:sz="4" w:space="0" w:color="auto"/>
            </w:tcBorders>
            <w:vAlign w:val="center"/>
          </w:tcPr>
          <w:p w14:paraId="0B7F4F26" w14:textId="77777777" w:rsidR="009F655E" w:rsidRDefault="009F655E"/>
        </w:tc>
        <w:tc>
          <w:tcPr>
            <w:tcW w:w="1773" w:type="dxa"/>
            <w:tcBorders>
              <w:top w:val="nil"/>
              <w:left w:val="single" w:sz="4" w:space="0" w:color="auto"/>
              <w:bottom w:val="nil"/>
              <w:right w:val="single" w:sz="4" w:space="0" w:color="auto"/>
            </w:tcBorders>
          </w:tcPr>
          <w:p w14:paraId="0B7F4F27" w14:textId="77777777" w:rsidR="009F655E" w:rsidRDefault="000A25EE">
            <w:r>
              <w:t xml:space="preserve">b) sugedus pagrindiniam </w:t>
            </w:r>
            <w:r>
              <w:t>apšvietimui.</w:t>
            </w:r>
          </w:p>
        </w:tc>
        <w:tc>
          <w:tcPr>
            <w:tcW w:w="1773" w:type="dxa"/>
            <w:tcBorders>
              <w:top w:val="nil"/>
              <w:left w:val="single" w:sz="4" w:space="0" w:color="auto"/>
              <w:bottom w:val="nil"/>
              <w:right w:val="single" w:sz="4" w:space="0" w:color="auto"/>
            </w:tcBorders>
          </w:tcPr>
          <w:p w14:paraId="0B7F4F28" w14:textId="77777777" w:rsidR="009F655E" w:rsidRDefault="009F655E"/>
        </w:tc>
        <w:tc>
          <w:tcPr>
            <w:tcW w:w="2020" w:type="dxa"/>
            <w:tcBorders>
              <w:top w:val="nil"/>
              <w:left w:val="single" w:sz="4" w:space="0" w:color="auto"/>
              <w:bottom w:val="nil"/>
              <w:right w:val="single" w:sz="4" w:space="0" w:color="auto"/>
            </w:tcBorders>
          </w:tcPr>
          <w:p w14:paraId="0B7F4F29" w14:textId="77777777" w:rsidR="009F655E" w:rsidRDefault="000A25EE">
            <w:r>
              <w:t>Rezerviniai energijos šaltiniai b) atveju.</w:t>
            </w:r>
          </w:p>
        </w:tc>
        <w:tc>
          <w:tcPr>
            <w:tcW w:w="1842" w:type="dxa"/>
            <w:tcBorders>
              <w:top w:val="nil"/>
              <w:left w:val="single" w:sz="4" w:space="0" w:color="auto"/>
              <w:bottom w:val="nil"/>
              <w:right w:val="nil"/>
            </w:tcBorders>
          </w:tcPr>
          <w:p w14:paraId="0B7F4F2A" w14:textId="77777777" w:rsidR="009F655E" w:rsidRDefault="000A25EE">
            <w:r>
              <w:t>Galia.</w:t>
            </w:r>
          </w:p>
        </w:tc>
      </w:tr>
      <w:tr w:rsidR="009F655E" w14:paraId="0B7F4F31" w14:textId="77777777">
        <w:trPr>
          <w:cantSplit/>
        </w:trPr>
        <w:tc>
          <w:tcPr>
            <w:tcW w:w="1860" w:type="dxa"/>
            <w:vMerge/>
            <w:tcBorders>
              <w:top w:val="nil"/>
              <w:left w:val="nil"/>
              <w:bottom w:val="nil"/>
              <w:right w:val="single" w:sz="4" w:space="0" w:color="auto"/>
            </w:tcBorders>
            <w:vAlign w:val="center"/>
          </w:tcPr>
          <w:p w14:paraId="0B7F4F2C" w14:textId="77777777" w:rsidR="009F655E" w:rsidRDefault="009F655E"/>
        </w:tc>
        <w:tc>
          <w:tcPr>
            <w:tcW w:w="1773" w:type="dxa"/>
            <w:tcBorders>
              <w:top w:val="nil"/>
              <w:left w:val="single" w:sz="4" w:space="0" w:color="auto"/>
              <w:bottom w:val="nil"/>
              <w:right w:val="single" w:sz="4" w:space="0" w:color="auto"/>
            </w:tcBorders>
          </w:tcPr>
          <w:p w14:paraId="0B7F4F2D" w14:textId="77777777" w:rsidR="009F655E" w:rsidRDefault="009F655E"/>
        </w:tc>
        <w:tc>
          <w:tcPr>
            <w:tcW w:w="1773" w:type="dxa"/>
            <w:tcBorders>
              <w:top w:val="nil"/>
              <w:left w:val="single" w:sz="4" w:space="0" w:color="auto"/>
              <w:bottom w:val="nil"/>
              <w:right w:val="single" w:sz="4" w:space="0" w:color="auto"/>
            </w:tcBorders>
          </w:tcPr>
          <w:p w14:paraId="0B7F4F2E" w14:textId="77777777" w:rsidR="009F655E" w:rsidRDefault="009F655E"/>
        </w:tc>
        <w:tc>
          <w:tcPr>
            <w:tcW w:w="2020" w:type="dxa"/>
            <w:tcBorders>
              <w:top w:val="nil"/>
              <w:left w:val="single" w:sz="4" w:space="0" w:color="auto"/>
              <w:bottom w:val="nil"/>
              <w:right w:val="single" w:sz="4" w:space="0" w:color="auto"/>
            </w:tcBorders>
          </w:tcPr>
          <w:p w14:paraId="0B7F4F2F" w14:textId="77777777" w:rsidR="009F655E" w:rsidRDefault="009F655E"/>
        </w:tc>
        <w:tc>
          <w:tcPr>
            <w:tcW w:w="1842" w:type="dxa"/>
            <w:tcBorders>
              <w:top w:val="nil"/>
              <w:left w:val="single" w:sz="4" w:space="0" w:color="auto"/>
              <w:bottom w:val="nil"/>
              <w:right w:val="nil"/>
            </w:tcBorders>
          </w:tcPr>
          <w:p w14:paraId="0B7F4F30" w14:textId="77777777" w:rsidR="009F655E" w:rsidRDefault="009F655E"/>
        </w:tc>
      </w:tr>
      <w:tr w:rsidR="009F655E" w14:paraId="0B7F4F37" w14:textId="77777777">
        <w:trPr>
          <w:cantSplit/>
        </w:trPr>
        <w:tc>
          <w:tcPr>
            <w:tcW w:w="1860" w:type="dxa"/>
            <w:vMerge/>
            <w:tcBorders>
              <w:top w:val="nil"/>
              <w:left w:val="nil"/>
              <w:bottom w:val="nil"/>
              <w:right w:val="single" w:sz="4" w:space="0" w:color="auto"/>
            </w:tcBorders>
            <w:vAlign w:val="center"/>
          </w:tcPr>
          <w:p w14:paraId="0B7F4F32" w14:textId="77777777" w:rsidR="009F655E" w:rsidRDefault="009F655E"/>
        </w:tc>
        <w:tc>
          <w:tcPr>
            <w:tcW w:w="1773" w:type="dxa"/>
            <w:tcBorders>
              <w:top w:val="nil"/>
              <w:left w:val="single" w:sz="4" w:space="0" w:color="auto"/>
              <w:bottom w:val="nil"/>
              <w:right w:val="single" w:sz="4" w:space="0" w:color="auto"/>
            </w:tcBorders>
          </w:tcPr>
          <w:p w14:paraId="0B7F4F33" w14:textId="77777777" w:rsidR="009F655E" w:rsidRDefault="000A25EE">
            <w:r>
              <w:t>Sumažinti riziką vizualiai įspėjant;</w:t>
            </w:r>
          </w:p>
        </w:tc>
        <w:tc>
          <w:tcPr>
            <w:tcW w:w="1773" w:type="dxa"/>
            <w:tcBorders>
              <w:top w:val="nil"/>
              <w:left w:val="single" w:sz="4" w:space="0" w:color="auto"/>
              <w:bottom w:val="nil"/>
              <w:right w:val="single" w:sz="4" w:space="0" w:color="auto"/>
            </w:tcBorders>
          </w:tcPr>
          <w:p w14:paraId="0B7F4F34" w14:textId="77777777" w:rsidR="009F655E" w:rsidRDefault="000A25EE">
            <w:r>
              <w:t>Tinkamas durų permatomumas.</w:t>
            </w:r>
          </w:p>
        </w:tc>
        <w:tc>
          <w:tcPr>
            <w:tcW w:w="2020" w:type="dxa"/>
            <w:tcBorders>
              <w:top w:val="nil"/>
              <w:left w:val="single" w:sz="4" w:space="0" w:color="auto"/>
              <w:bottom w:val="nil"/>
              <w:right w:val="single" w:sz="4" w:space="0" w:color="auto"/>
            </w:tcBorders>
          </w:tcPr>
          <w:p w14:paraId="0B7F4F35" w14:textId="77777777" w:rsidR="009F655E" w:rsidRDefault="009F655E"/>
        </w:tc>
        <w:tc>
          <w:tcPr>
            <w:tcW w:w="1842" w:type="dxa"/>
            <w:tcBorders>
              <w:top w:val="nil"/>
              <w:left w:val="single" w:sz="4" w:space="0" w:color="auto"/>
              <w:bottom w:val="nil"/>
              <w:right w:val="nil"/>
            </w:tcBorders>
          </w:tcPr>
          <w:p w14:paraId="0B7F4F36" w14:textId="77777777" w:rsidR="009F655E" w:rsidRDefault="000A25EE">
            <w:r>
              <w:t>Permatomų elementų matmenys, matomumas.</w:t>
            </w:r>
          </w:p>
        </w:tc>
      </w:tr>
      <w:tr w:rsidR="009F655E" w14:paraId="0B7F4F3D" w14:textId="77777777">
        <w:trPr>
          <w:cantSplit/>
        </w:trPr>
        <w:tc>
          <w:tcPr>
            <w:tcW w:w="1860" w:type="dxa"/>
            <w:vMerge/>
            <w:tcBorders>
              <w:top w:val="nil"/>
              <w:left w:val="nil"/>
              <w:bottom w:val="nil"/>
              <w:right w:val="single" w:sz="4" w:space="0" w:color="auto"/>
            </w:tcBorders>
            <w:vAlign w:val="center"/>
          </w:tcPr>
          <w:p w14:paraId="0B7F4F38" w14:textId="77777777" w:rsidR="009F655E" w:rsidRDefault="009F655E"/>
        </w:tc>
        <w:tc>
          <w:tcPr>
            <w:tcW w:w="1773" w:type="dxa"/>
            <w:tcBorders>
              <w:top w:val="nil"/>
              <w:left w:val="single" w:sz="4" w:space="0" w:color="auto"/>
              <w:bottom w:val="nil"/>
              <w:right w:val="single" w:sz="4" w:space="0" w:color="auto"/>
            </w:tcBorders>
          </w:tcPr>
          <w:p w14:paraId="0B7F4F39" w14:textId="77777777" w:rsidR="009F655E" w:rsidRDefault="009F655E"/>
        </w:tc>
        <w:tc>
          <w:tcPr>
            <w:tcW w:w="1773" w:type="dxa"/>
            <w:tcBorders>
              <w:top w:val="nil"/>
              <w:left w:val="single" w:sz="4" w:space="0" w:color="auto"/>
              <w:bottom w:val="nil"/>
              <w:right w:val="single" w:sz="4" w:space="0" w:color="auto"/>
            </w:tcBorders>
          </w:tcPr>
          <w:p w14:paraId="0B7F4F3A" w14:textId="77777777" w:rsidR="009F655E" w:rsidRDefault="009F655E"/>
        </w:tc>
        <w:tc>
          <w:tcPr>
            <w:tcW w:w="2020" w:type="dxa"/>
            <w:tcBorders>
              <w:top w:val="nil"/>
              <w:left w:val="single" w:sz="4" w:space="0" w:color="auto"/>
              <w:bottom w:val="nil"/>
              <w:right w:val="single" w:sz="4" w:space="0" w:color="auto"/>
            </w:tcBorders>
          </w:tcPr>
          <w:p w14:paraId="0B7F4F3B" w14:textId="77777777" w:rsidR="009F655E" w:rsidRDefault="009F655E"/>
        </w:tc>
        <w:tc>
          <w:tcPr>
            <w:tcW w:w="1842" w:type="dxa"/>
            <w:tcBorders>
              <w:top w:val="nil"/>
              <w:left w:val="single" w:sz="4" w:space="0" w:color="auto"/>
              <w:bottom w:val="nil"/>
              <w:right w:val="nil"/>
            </w:tcBorders>
          </w:tcPr>
          <w:p w14:paraId="0B7F4F3C" w14:textId="77777777" w:rsidR="009F655E" w:rsidRDefault="009F655E"/>
        </w:tc>
      </w:tr>
      <w:tr w:rsidR="009F655E" w14:paraId="0B7F4F43" w14:textId="77777777">
        <w:trPr>
          <w:cantSplit/>
        </w:trPr>
        <w:tc>
          <w:tcPr>
            <w:tcW w:w="1860" w:type="dxa"/>
            <w:vMerge/>
            <w:tcBorders>
              <w:top w:val="nil"/>
              <w:left w:val="nil"/>
              <w:bottom w:val="nil"/>
              <w:right w:val="single" w:sz="4" w:space="0" w:color="auto"/>
            </w:tcBorders>
            <w:vAlign w:val="center"/>
          </w:tcPr>
          <w:p w14:paraId="0B7F4F3E" w14:textId="77777777" w:rsidR="009F655E" w:rsidRDefault="009F655E"/>
        </w:tc>
        <w:tc>
          <w:tcPr>
            <w:tcW w:w="1773" w:type="dxa"/>
            <w:vMerge w:val="restart"/>
            <w:tcBorders>
              <w:top w:val="nil"/>
              <w:left w:val="single" w:sz="4" w:space="0" w:color="auto"/>
              <w:bottom w:val="nil"/>
              <w:right w:val="single" w:sz="4" w:space="0" w:color="auto"/>
            </w:tcBorders>
          </w:tcPr>
          <w:p w14:paraId="0B7F4F3F" w14:textId="77777777" w:rsidR="009F655E" w:rsidRDefault="000A25EE">
            <w:r>
              <w:t>iki minimumo sumažinti prispaudimo švytuojančiomis durimis riziką.</w:t>
            </w:r>
          </w:p>
        </w:tc>
        <w:tc>
          <w:tcPr>
            <w:tcW w:w="1773" w:type="dxa"/>
            <w:vMerge w:val="restart"/>
            <w:tcBorders>
              <w:top w:val="nil"/>
              <w:left w:val="single" w:sz="4" w:space="0" w:color="auto"/>
              <w:bottom w:val="nil"/>
              <w:right w:val="single" w:sz="4" w:space="0" w:color="auto"/>
            </w:tcBorders>
          </w:tcPr>
          <w:p w14:paraId="0B7F4F40" w14:textId="77777777" w:rsidR="009F655E" w:rsidRDefault="009F655E"/>
        </w:tc>
        <w:tc>
          <w:tcPr>
            <w:tcW w:w="2020" w:type="dxa"/>
            <w:tcBorders>
              <w:top w:val="nil"/>
              <w:left w:val="single" w:sz="4" w:space="0" w:color="auto"/>
              <w:bottom w:val="nil"/>
              <w:right w:val="single" w:sz="4" w:space="0" w:color="auto"/>
            </w:tcBorders>
          </w:tcPr>
          <w:p w14:paraId="0B7F4F41" w14:textId="77777777" w:rsidR="009F655E" w:rsidRDefault="000A25EE">
            <w:r>
              <w:t>Švytuojančios durys.</w:t>
            </w:r>
          </w:p>
        </w:tc>
        <w:tc>
          <w:tcPr>
            <w:tcW w:w="1842" w:type="dxa"/>
            <w:vMerge w:val="restart"/>
            <w:tcBorders>
              <w:top w:val="nil"/>
              <w:left w:val="single" w:sz="4" w:space="0" w:color="auto"/>
              <w:bottom w:val="nil"/>
              <w:right w:val="nil"/>
            </w:tcBorders>
          </w:tcPr>
          <w:p w14:paraId="0B7F4F42" w14:textId="77777777" w:rsidR="009F655E" w:rsidRDefault="000A25EE">
            <w:r>
              <w:t>Apsauginių įtaisų žmonėms apsaugoti funkcionalumas.</w:t>
            </w:r>
          </w:p>
        </w:tc>
      </w:tr>
      <w:tr w:rsidR="009F655E" w14:paraId="0B7F4F49" w14:textId="77777777">
        <w:trPr>
          <w:cantSplit/>
        </w:trPr>
        <w:tc>
          <w:tcPr>
            <w:tcW w:w="1860" w:type="dxa"/>
            <w:vMerge/>
            <w:tcBorders>
              <w:top w:val="nil"/>
              <w:left w:val="nil"/>
              <w:bottom w:val="nil"/>
              <w:right w:val="single" w:sz="4" w:space="0" w:color="auto"/>
            </w:tcBorders>
            <w:vAlign w:val="center"/>
          </w:tcPr>
          <w:p w14:paraId="0B7F4F44" w14:textId="77777777" w:rsidR="009F655E" w:rsidRDefault="009F655E"/>
        </w:tc>
        <w:tc>
          <w:tcPr>
            <w:tcW w:w="1862" w:type="dxa"/>
            <w:vMerge/>
            <w:tcBorders>
              <w:top w:val="nil"/>
              <w:left w:val="single" w:sz="4" w:space="0" w:color="auto"/>
              <w:bottom w:val="nil"/>
              <w:right w:val="single" w:sz="4" w:space="0" w:color="auto"/>
            </w:tcBorders>
            <w:vAlign w:val="center"/>
          </w:tcPr>
          <w:p w14:paraId="0B7F4F45" w14:textId="77777777" w:rsidR="009F655E" w:rsidRDefault="009F655E"/>
        </w:tc>
        <w:tc>
          <w:tcPr>
            <w:tcW w:w="1862" w:type="dxa"/>
            <w:vMerge/>
            <w:tcBorders>
              <w:top w:val="nil"/>
              <w:left w:val="single" w:sz="4" w:space="0" w:color="auto"/>
              <w:bottom w:val="nil"/>
              <w:right w:val="single" w:sz="4" w:space="0" w:color="auto"/>
            </w:tcBorders>
            <w:vAlign w:val="center"/>
          </w:tcPr>
          <w:p w14:paraId="0B7F4F46" w14:textId="77777777" w:rsidR="009F655E" w:rsidRDefault="009F655E"/>
        </w:tc>
        <w:tc>
          <w:tcPr>
            <w:tcW w:w="2020" w:type="dxa"/>
            <w:tcBorders>
              <w:top w:val="nil"/>
              <w:left w:val="single" w:sz="4" w:space="0" w:color="auto"/>
              <w:bottom w:val="nil"/>
              <w:right w:val="single" w:sz="4" w:space="0" w:color="auto"/>
            </w:tcBorders>
          </w:tcPr>
          <w:p w14:paraId="0B7F4F47" w14:textId="77777777" w:rsidR="009F655E" w:rsidRDefault="009F655E"/>
        </w:tc>
        <w:tc>
          <w:tcPr>
            <w:tcW w:w="1934" w:type="dxa"/>
            <w:vMerge/>
            <w:tcBorders>
              <w:top w:val="nil"/>
              <w:left w:val="single" w:sz="4" w:space="0" w:color="auto"/>
              <w:bottom w:val="nil"/>
              <w:right w:val="nil"/>
            </w:tcBorders>
            <w:vAlign w:val="center"/>
          </w:tcPr>
          <w:p w14:paraId="0B7F4F48" w14:textId="77777777" w:rsidR="009F655E" w:rsidRDefault="009F655E"/>
        </w:tc>
      </w:tr>
      <w:tr w:rsidR="009F655E" w14:paraId="0B7F4F4F" w14:textId="77777777">
        <w:trPr>
          <w:cantSplit/>
        </w:trPr>
        <w:tc>
          <w:tcPr>
            <w:tcW w:w="1860" w:type="dxa"/>
            <w:vMerge/>
            <w:tcBorders>
              <w:top w:val="nil"/>
              <w:left w:val="nil"/>
              <w:bottom w:val="nil"/>
              <w:right w:val="single" w:sz="4" w:space="0" w:color="auto"/>
            </w:tcBorders>
            <w:vAlign w:val="center"/>
          </w:tcPr>
          <w:p w14:paraId="0B7F4F4A" w14:textId="77777777" w:rsidR="009F655E" w:rsidRDefault="009F655E"/>
        </w:tc>
        <w:tc>
          <w:tcPr>
            <w:tcW w:w="1862" w:type="dxa"/>
            <w:vMerge/>
            <w:tcBorders>
              <w:top w:val="nil"/>
              <w:left w:val="single" w:sz="4" w:space="0" w:color="auto"/>
              <w:bottom w:val="nil"/>
              <w:right w:val="single" w:sz="4" w:space="0" w:color="auto"/>
            </w:tcBorders>
            <w:vAlign w:val="center"/>
          </w:tcPr>
          <w:p w14:paraId="0B7F4F4B" w14:textId="77777777" w:rsidR="009F655E" w:rsidRDefault="009F655E"/>
        </w:tc>
        <w:tc>
          <w:tcPr>
            <w:tcW w:w="1862" w:type="dxa"/>
            <w:vMerge/>
            <w:tcBorders>
              <w:top w:val="nil"/>
              <w:left w:val="single" w:sz="4" w:space="0" w:color="auto"/>
              <w:bottom w:val="nil"/>
              <w:right w:val="single" w:sz="4" w:space="0" w:color="auto"/>
            </w:tcBorders>
            <w:vAlign w:val="center"/>
          </w:tcPr>
          <w:p w14:paraId="0B7F4F4C" w14:textId="77777777" w:rsidR="009F655E" w:rsidRDefault="009F655E"/>
        </w:tc>
        <w:tc>
          <w:tcPr>
            <w:tcW w:w="2020" w:type="dxa"/>
            <w:tcBorders>
              <w:top w:val="nil"/>
              <w:left w:val="single" w:sz="4" w:space="0" w:color="auto"/>
              <w:bottom w:val="nil"/>
              <w:right w:val="single" w:sz="4" w:space="0" w:color="auto"/>
            </w:tcBorders>
          </w:tcPr>
          <w:p w14:paraId="0B7F4F4D" w14:textId="77777777" w:rsidR="009F655E" w:rsidRDefault="000A25EE">
            <w:r>
              <w:t>Automatinės durys.</w:t>
            </w:r>
          </w:p>
        </w:tc>
        <w:tc>
          <w:tcPr>
            <w:tcW w:w="1934" w:type="dxa"/>
            <w:vMerge/>
            <w:tcBorders>
              <w:top w:val="nil"/>
              <w:left w:val="single" w:sz="4" w:space="0" w:color="auto"/>
              <w:bottom w:val="nil"/>
              <w:right w:val="nil"/>
            </w:tcBorders>
            <w:vAlign w:val="center"/>
          </w:tcPr>
          <w:p w14:paraId="0B7F4F4E" w14:textId="77777777" w:rsidR="009F655E" w:rsidRDefault="009F655E"/>
        </w:tc>
      </w:tr>
      <w:tr w:rsidR="009F655E" w14:paraId="0B7F4F55" w14:textId="77777777">
        <w:trPr>
          <w:cantSplit/>
        </w:trPr>
        <w:tc>
          <w:tcPr>
            <w:tcW w:w="1772" w:type="dxa"/>
            <w:tcBorders>
              <w:top w:val="nil"/>
              <w:left w:val="nil"/>
              <w:bottom w:val="single" w:sz="4" w:space="0" w:color="auto"/>
              <w:right w:val="single" w:sz="4" w:space="0" w:color="auto"/>
            </w:tcBorders>
          </w:tcPr>
          <w:p w14:paraId="0B7F4F50" w14:textId="77777777" w:rsidR="009F655E" w:rsidRDefault="009F655E"/>
        </w:tc>
        <w:tc>
          <w:tcPr>
            <w:tcW w:w="1773" w:type="dxa"/>
            <w:tcBorders>
              <w:top w:val="nil"/>
              <w:left w:val="single" w:sz="4" w:space="0" w:color="auto"/>
              <w:bottom w:val="single" w:sz="4" w:space="0" w:color="auto"/>
              <w:right w:val="single" w:sz="4" w:space="0" w:color="auto"/>
            </w:tcBorders>
          </w:tcPr>
          <w:p w14:paraId="0B7F4F51" w14:textId="77777777" w:rsidR="009F655E" w:rsidRDefault="009F655E"/>
        </w:tc>
        <w:tc>
          <w:tcPr>
            <w:tcW w:w="1773" w:type="dxa"/>
            <w:tcBorders>
              <w:top w:val="nil"/>
              <w:left w:val="single" w:sz="4" w:space="0" w:color="auto"/>
              <w:bottom w:val="single" w:sz="4" w:space="0" w:color="auto"/>
              <w:right w:val="single" w:sz="4" w:space="0" w:color="auto"/>
            </w:tcBorders>
          </w:tcPr>
          <w:p w14:paraId="0B7F4F52" w14:textId="77777777" w:rsidR="009F655E" w:rsidRDefault="009F655E"/>
        </w:tc>
        <w:tc>
          <w:tcPr>
            <w:tcW w:w="2020" w:type="dxa"/>
            <w:tcBorders>
              <w:top w:val="nil"/>
              <w:left w:val="single" w:sz="4" w:space="0" w:color="auto"/>
              <w:bottom w:val="single" w:sz="4" w:space="0" w:color="auto"/>
              <w:right w:val="single" w:sz="4" w:space="0" w:color="auto"/>
            </w:tcBorders>
          </w:tcPr>
          <w:p w14:paraId="0B7F4F53" w14:textId="77777777" w:rsidR="009F655E" w:rsidRDefault="009F655E"/>
        </w:tc>
        <w:tc>
          <w:tcPr>
            <w:tcW w:w="1842" w:type="dxa"/>
            <w:tcBorders>
              <w:top w:val="nil"/>
              <w:left w:val="single" w:sz="4" w:space="0" w:color="auto"/>
              <w:bottom w:val="single" w:sz="4" w:space="0" w:color="auto"/>
              <w:right w:val="nil"/>
            </w:tcBorders>
          </w:tcPr>
          <w:p w14:paraId="0B7F4F54" w14:textId="77777777" w:rsidR="009F655E" w:rsidRDefault="009F655E"/>
        </w:tc>
      </w:tr>
      <w:tr w:rsidR="009F655E" w14:paraId="0B7F4F5C" w14:textId="77777777">
        <w:trPr>
          <w:cantSplit/>
        </w:trPr>
        <w:tc>
          <w:tcPr>
            <w:tcW w:w="1772" w:type="dxa"/>
            <w:tcBorders>
              <w:top w:val="single" w:sz="4" w:space="0" w:color="auto"/>
              <w:left w:val="nil"/>
              <w:bottom w:val="nil"/>
              <w:right w:val="single" w:sz="4" w:space="0" w:color="auto"/>
            </w:tcBorders>
          </w:tcPr>
          <w:p w14:paraId="0B7F4F56" w14:textId="77777777" w:rsidR="009F655E" w:rsidRDefault="000A25EE">
            <w:r>
              <w:t>Smūgis, sukeltas transporto priemonės, judančios statinio viduje</w:t>
            </w:r>
          </w:p>
        </w:tc>
        <w:tc>
          <w:tcPr>
            <w:tcW w:w="1773" w:type="dxa"/>
            <w:tcBorders>
              <w:top w:val="single" w:sz="4" w:space="0" w:color="auto"/>
              <w:left w:val="single" w:sz="4" w:space="0" w:color="auto"/>
              <w:bottom w:val="nil"/>
              <w:right w:val="single" w:sz="4" w:space="0" w:color="auto"/>
            </w:tcBorders>
          </w:tcPr>
          <w:p w14:paraId="0B7F4F57" w14:textId="77777777" w:rsidR="009F655E" w:rsidRDefault="000A25EE">
            <w:r>
              <w:t>Riboti sužeidimo (mirties) riziką nuo transporto priemonės smūgio (susidūrimo).</w:t>
            </w:r>
          </w:p>
        </w:tc>
        <w:tc>
          <w:tcPr>
            <w:tcW w:w="1773" w:type="dxa"/>
            <w:tcBorders>
              <w:top w:val="single" w:sz="4" w:space="0" w:color="auto"/>
              <w:left w:val="single" w:sz="4" w:space="0" w:color="auto"/>
              <w:bottom w:val="nil"/>
              <w:right w:val="single" w:sz="4" w:space="0" w:color="auto"/>
            </w:tcBorders>
          </w:tcPr>
          <w:p w14:paraId="0B7F4F58" w14:textId="77777777" w:rsidR="009F655E" w:rsidRDefault="000A25EE">
            <w:r>
              <w:t>Pakankamo aukščio ir stiprumo barjerų (kitų apsaugos priemonių) įrengimas.</w:t>
            </w:r>
          </w:p>
        </w:tc>
        <w:tc>
          <w:tcPr>
            <w:tcW w:w="2020" w:type="dxa"/>
            <w:tcBorders>
              <w:top w:val="single" w:sz="4" w:space="0" w:color="auto"/>
              <w:left w:val="single" w:sz="4" w:space="0" w:color="auto"/>
              <w:bottom w:val="nil"/>
              <w:right w:val="single" w:sz="4" w:space="0" w:color="auto"/>
            </w:tcBorders>
          </w:tcPr>
          <w:p w14:paraId="0B7F4F59" w14:textId="77777777" w:rsidR="009F655E" w:rsidRDefault="000A25EE">
            <w:r>
              <w:t>Apsauginiai barjerai</w:t>
            </w:r>
          </w:p>
        </w:tc>
        <w:tc>
          <w:tcPr>
            <w:tcW w:w="1842" w:type="dxa"/>
            <w:tcBorders>
              <w:top w:val="single" w:sz="4" w:space="0" w:color="auto"/>
              <w:left w:val="single" w:sz="4" w:space="0" w:color="auto"/>
              <w:bottom w:val="nil"/>
              <w:right w:val="nil"/>
            </w:tcBorders>
          </w:tcPr>
          <w:p w14:paraId="0B7F4F5A" w14:textId="77777777" w:rsidR="009F655E" w:rsidRDefault="000A25EE">
            <w:r>
              <w:t>Aukštis</w:t>
            </w:r>
          </w:p>
          <w:p w14:paraId="0B7F4F5B" w14:textId="77777777" w:rsidR="009F655E" w:rsidRDefault="000A25EE">
            <w:r>
              <w:t>Atsparumas horizontalioms jėgoms</w:t>
            </w:r>
          </w:p>
        </w:tc>
      </w:tr>
      <w:tr w:rsidR="009F655E" w14:paraId="0B7F4F62" w14:textId="77777777">
        <w:trPr>
          <w:cantSplit/>
        </w:trPr>
        <w:tc>
          <w:tcPr>
            <w:tcW w:w="1772" w:type="dxa"/>
            <w:tcBorders>
              <w:top w:val="nil"/>
              <w:left w:val="nil"/>
              <w:bottom w:val="single" w:sz="4" w:space="0" w:color="auto"/>
              <w:right w:val="single" w:sz="4" w:space="0" w:color="auto"/>
            </w:tcBorders>
          </w:tcPr>
          <w:p w14:paraId="0B7F4F5D" w14:textId="77777777" w:rsidR="009F655E" w:rsidRDefault="009F655E"/>
        </w:tc>
        <w:tc>
          <w:tcPr>
            <w:tcW w:w="1773" w:type="dxa"/>
            <w:tcBorders>
              <w:top w:val="nil"/>
              <w:left w:val="single" w:sz="4" w:space="0" w:color="auto"/>
              <w:bottom w:val="single" w:sz="4" w:space="0" w:color="auto"/>
              <w:right w:val="single" w:sz="4" w:space="0" w:color="auto"/>
            </w:tcBorders>
          </w:tcPr>
          <w:p w14:paraId="0B7F4F5E" w14:textId="77777777" w:rsidR="009F655E" w:rsidRDefault="009F655E"/>
        </w:tc>
        <w:tc>
          <w:tcPr>
            <w:tcW w:w="1773" w:type="dxa"/>
            <w:tcBorders>
              <w:top w:val="nil"/>
              <w:left w:val="single" w:sz="4" w:space="0" w:color="auto"/>
              <w:bottom w:val="single" w:sz="4" w:space="0" w:color="auto"/>
              <w:right w:val="single" w:sz="4" w:space="0" w:color="auto"/>
            </w:tcBorders>
          </w:tcPr>
          <w:p w14:paraId="0B7F4F5F" w14:textId="77777777" w:rsidR="009F655E" w:rsidRDefault="009F655E"/>
        </w:tc>
        <w:tc>
          <w:tcPr>
            <w:tcW w:w="2020" w:type="dxa"/>
            <w:tcBorders>
              <w:top w:val="nil"/>
              <w:left w:val="single" w:sz="4" w:space="0" w:color="auto"/>
              <w:bottom w:val="single" w:sz="4" w:space="0" w:color="auto"/>
              <w:right w:val="single" w:sz="4" w:space="0" w:color="auto"/>
            </w:tcBorders>
          </w:tcPr>
          <w:p w14:paraId="0B7F4F60" w14:textId="77777777" w:rsidR="009F655E" w:rsidRDefault="009F655E"/>
        </w:tc>
        <w:tc>
          <w:tcPr>
            <w:tcW w:w="1842" w:type="dxa"/>
            <w:tcBorders>
              <w:top w:val="nil"/>
              <w:left w:val="single" w:sz="4" w:space="0" w:color="auto"/>
              <w:bottom w:val="single" w:sz="4" w:space="0" w:color="auto"/>
              <w:right w:val="nil"/>
            </w:tcBorders>
          </w:tcPr>
          <w:p w14:paraId="0B7F4F61" w14:textId="77777777" w:rsidR="009F655E" w:rsidRDefault="009F655E"/>
        </w:tc>
      </w:tr>
      <w:tr w:rsidR="009F655E" w14:paraId="0B7F4F68" w14:textId="77777777">
        <w:trPr>
          <w:cantSplit/>
        </w:trPr>
        <w:tc>
          <w:tcPr>
            <w:tcW w:w="1772" w:type="dxa"/>
            <w:tcBorders>
              <w:top w:val="single" w:sz="4" w:space="0" w:color="auto"/>
              <w:left w:val="nil"/>
              <w:bottom w:val="nil"/>
              <w:right w:val="single" w:sz="4" w:space="0" w:color="auto"/>
            </w:tcBorders>
          </w:tcPr>
          <w:p w14:paraId="0B7F4F63" w14:textId="77777777" w:rsidR="009F655E" w:rsidRDefault="000A25EE">
            <w:r>
              <w:t>Smūgiai į atsikišimus statinio išorėje ar judėjimo vietose</w:t>
            </w:r>
          </w:p>
        </w:tc>
        <w:tc>
          <w:tcPr>
            <w:tcW w:w="1773" w:type="dxa"/>
            <w:tcBorders>
              <w:top w:val="single" w:sz="4" w:space="0" w:color="auto"/>
              <w:left w:val="single" w:sz="4" w:space="0" w:color="auto"/>
              <w:bottom w:val="nil"/>
              <w:right w:val="single" w:sz="4" w:space="0" w:color="auto"/>
            </w:tcBorders>
          </w:tcPr>
          <w:p w14:paraId="0B7F4F64" w14:textId="77777777" w:rsidR="009F655E" w:rsidRDefault="000A25EE">
            <w:r>
              <w:t xml:space="preserve">Iki minimumo sumažinti susidūrimo su pritvirtintais </w:t>
            </w:r>
            <w:r>
              <w:t>ar judančiais atsikišimais pastate ir apie pastatą riziką.</w:t>
            </w:r>
          </w:p>
        </w:tc>
        <w:tc>
          <w:tcPr>
            <w:tcW w:w="1773" w:type="dxa"/>
            <w:tcBorders>
              <w:top w:val="single" w:sz="4" w:space="0" w:color="auto"/>
              <w:left w:val="single" w:sz="4" w:space="0" w:color="auto"/>
              <w:bottom w:val="nil"/>
              <w:right w:val="single" w:sz="4" w:space="0" w:color="auto"/>
            </w:tcBorders>
          </w:tcPr>
          <w:p w14:paraId="0B7F4F65" w14:textId="77777777" w:rsidR="009F655E" w:rsidRDefault="000A25EE">
            <w:r>
              <w:t>Pavojingų kliūčių vengimas projektuojant.</w:t>
            </w:r>
          </w:p>
        </w:tc>
        <w:tc>
          <w:tcPr>
            <w:tcW w:w="2020" w:type="dxa"/>
            <w:tcBorders>
              <w:top w:val="single" w:sz="4" w:space="0" w:color="auto"/>
              <w:left w:val="single" w:sz="4" w:space="0" w:color="auto"/>
              <w:bottom w:val="nil"/>
              <w:right w:val="single" w:sz="4" w:space="0" w:color="auto"/>
            </w:tcBorders>
          </w:tcPr>
          <w:p w14:paraId="0B7F4F66" w14:textId="77777777" w:rsidR="009F655E" w:rsidRDefault="009F655E"/>
        </w:tc>
        <w:tc>
          <w:tcPr>
            <w:tcW w:w="1842" w:type="dxa"/>
            <w:tcBorders>
              <w:top w:val="single" w:sz="4" w:space="0" w:color="auto"/>
              <w:left w:val="single" w:sz="4" w:space="0" w:color="auto"/>
              <w:bottom w:val="nil"/>
              <w:right w:val="nil"/>
            </w:tcBorders>
          </w:tcPr>
          <w:p w14:paraId="0B7F4F67" w14:textId="77777777" w:rsidR="009F655E" w:rsidRDefault="009F655E"/>
        </w:tc>
      </w:tr>
      <w:tr w:rsidR="009F655E" w14:paraId="0B7F4F6E" w14:textId="77777777">
        <w:trPr>
          <w:cantSplit/>
        </w:trPr>
        <w:tc>
          <w:tcPr>
            <w:tcW w:w="1772" w:type="dxa"/>
            <w:tcBorders>
              <w:top w:val="nil"/>
              <w:left w:val="nil"/>
              <w:bottom w:val="single" w:sz="4" w:space="0" w:color="auto"/>
              <w:right w:val="single" w:sz="4" w:space="0" w:color="auto"/>
            </w:tcBorders>
          </w:tcPr>
          <w:p w14:paraId="0B7F4F69" w14:textId="77777777" w:rsidR="009F655E" w:rsidRDefault="009F655E"/>
        </w:tc>
        <w:tc>
          <w:tcPr>
            <w:tcW w:w="1773" w:type="dxa"/>
            <w:tcBorders>
              <w:top w:val="nil"/>
              <w:left w:val="single" w:sz="4" w:space="0" w:color="auto"/>
              <w:bottom w:val="single" w:sz="4" w:space="0" w:color="auto"/>
              <w:right w:val="single" w:sz="4" w:space="0" w:color="auto"/>
            </w:tcBorders>
          </w:tcPr>
          <w:p w14:paraId="0B7F4F6A" w14:textId="77777777" w:rsidR="009F655E" w:rsidRDefault="009F655E"/>
        </w:tc>
        <w:tc>
          <w:tcPr>
            <w:tcW w:w="1773" w:type="dxa"/>
            <w:tcBorders>
              <w:top w:val="nil"/>
              <w:left w:val="single" w:sz="4" w:space="0" w:color="auto"/>
              <w:bottom w:val="single" w:sz="4" w:space="0" w:color="auto"/>
              <w:right w:val="single" w:sz="4" w:space="0" w:color="auto"/>
            </w:tcBorders>
          </w:tcPr>
          <w:p w14:paraId="0B7F4F6B" w14:textId="77777777" w:rsidR="009F655E" w:rsidRDefault="009F655E"/>
        </w:tc>
        <w:tc>
          <w:tcPr>
            <w:tcW w:w="2020" w:type="dxa"/>
            <w:tcBorders>
              <w:top w:val="nil"/>
              <w:left w:val="single" w:sz="4" w:space="0" w:color="auto"/>
              <w:bottom w:val="single" w:sz="4" w:space="0" w:color="auto"/>
              <w:right w:val="single" w:sz="4" w:space="0" w:color="auto"/>
            </w:tcBorders>
          </w:tcPr>
          <w:p w14:paraId="0B7F4F6C" w14:textId="77777777" w:rsidR="009F655E" w:rsidRDefault="009F655E"/>
        </w:tc>
        <w:tc>
          <w:tcPr>
            <w:tcW w:w="1842" w:type="dxa"/>
            <w:tcBorders>
              <w:top w:val="nil"/>
              <w:left w:val="single" w:sz="4" w:space="0" w:color="auto"/>
              <w:bottom w:val="single" w:sz="4" w:space="0" w:color="auto"/>
              <w:right w:val="nil"/>
            </w:tcBorders>
          </w:tcPr>
          <w:p w14:paraId="0B7F4F6D" w14:textId="77777777" w:rsidR="009F655E" w:rsidRDefault="009F655E"/>
        </w:tc>
      </w:tr>
      <w:tr w:rsidR="009F655E" w14:paraId="0B7F4F74" w14:textId="77777777">
        <w:trPr>
          <w:cantSplit/>
        </w:trPr>
        <w:tc>
          <w:tcPr>
            <w:tcW w:w="1772" w:type="dxa"/>
            <w:tcBorders>
              <w:top w:val="single" w:sz="4" w:space="0" w:color="auto"/>
              <w:left w:val="nil"/>
              <w:bottom w:val="nil"/>
              <w:right w:val="single" w:sz="4" w:space="0" w:color="auto"/>
            </w:tcBorders>
          </w:tcPr>
          <w:p w14:paraId="0B7F4F6F" w14:textId="77777777" w:rsidR="009F655E" w:rsidRDefault="000A25EE">
            <w:r>
              <w:t>Susidūrimai su trapiais elementais</w:t>
            </w:r>
          </w:p>
        </w:tc>
        <w:tc>
          <w:tcPr>
            <w:tcW w:w="1773" w:type="dxa"/>
            <w:tcBorders>
              <w:top w:val="single" w:sz="4" w:space="0" w:color="auto"/>
              <w:left w:val="single" w:sz="4" w:space="0" w:color="auto"/>
              <w:bottom w:val="nil"/>
              <w:right w:val="single" w:sz="4" w:space="0" w:color="auto"/>
            </w:tcBorders>
          </w:tcPr>
          <w:p w14:paraId="0B7F4F70" w14:textId="77777777" w:rsidR="009F655E" w:rsidRDefault="000A25EE">
            <w:r>
              <w:t xml:space="preserve">Iki minimumo sumažinti sužeidimo (įpjovimo, mirties) riziką nuo susidūrimo su durų, langų, baliustradų, stogų </w:t>
            </w:r>
            <w:r>
              <w:t>elementais.</w:t>
            </w:r>
          </w:p>
        </w:tc>
        <w:tc>
          <w:tcPr>
            <w:tcW w:w="1773" w:type="dxa"/>
            <w:tcBorders>
              <w:top w:val="single" w:sz="4" w:space="0" w:color="auto"/>
              <w:left w:val="single" w:sz="4" w:space="0" w:color="auto"/>
              <w:bottom w:val="nil"/>
              <w:right w:val="single" w:sz="4" w:space="0" w:color="auto"/>
            </w:tcBorders>
          </w:tcPr>
          <w:p w14:paraId="0B7F4F71" w14:textId="77777777" w:rsidR="009F655E" w:rsidRDefault="000A25EE">
            <w:r>
              <w:t>Trapių elementų, tokių kaip stiklo plokštumos, ribotas naudojimas, įstiklinimo tipo, įspėjamųjų užrašų ir ženklų nustatymas.</w:t>
            </w:r>
          </w:p>
        </w:tc>
        <w:tc>
          <w:tcPr>
            <w:tcW w:w="2020" w:type="dxa"/>
            <w:tcBorders>
              <w:top w:val="single" w:sz="4" w:space="0" w:color="auto"/>
              <w:left w:val="single" w:sz="4" w:space="0" w:color="auto"/>
              <w:bottom w:val="nil"/>
              <w:right w:val="single" w:sz="4" w:space="0" w:color="auto"/>
            </w:tcBorders>
          </w:tcPr>
          <w:p w14:paraId="0B7F4F72" w14:textId="77777777" w:rsidR="009F655E" w:rsidRDefault="000A25EE">
            <w:r>
              <w:t>Trapūs elementai (tarp jų – stiklas, plastmasės), durų, langų, apsauginiai užtvėrimai, baliustrados, stogo elementai.</w:t>
            </w:r>
          </w:p>
        </w:tc>
        <w:tc>
          <w:tcPr>
            <w:tcW w:w="1842" w:type="dxa"/>
            <w:tcBorders>
              <w:top w:val="single" w:sz="4" w:space="0" w:color="auto"/>
              <w:left w:val="single" w:sz="4" w:space="0" w:color="auto"/>
              <w:bottom w:val="nil"/>
              <w:right w:val="nil"/>
            </w:tcBorders>
          </w:tcPr>
          <w:p w14:paraId="0B7F4F73" w14:textId="77777777" w:rsidR="009F655E" w:rsidRDefault="000A25EE">
            <w:r>
              <w:t>S</w:t>
            </w:r>
            <w:r>
              <w:t>tiklo dydis, durų stiklo forma, matmenys ir kt. , vibracinės savybės, atsparumas smūgiui.</w:t>
            </w:r>
          </w:p>
        </w:tc>
      </w:tr>
      <w:tr w:rsidR="009F655E" w14:paraId="0B7F4F7A" w14:textId="77777777">
        <w:trPr>
          <w:cantSplit/>
        </w:trPr>
        <w:tc>
          <w:tcPr>
            <w:tcW w:w="1772" w:type="dxa"/>
            <w:tcBorders>
              <w:top w:val="nil"/>
              <w:left w:val="nil"/>
              <w:bottom w:val="single" w:sz="4" w:space="0" w:color="auto"/>
              <w:right w:val="single" w:sz="4" w:space="0" w:color="auto"/>
            </w:tcBorders>
          </w:tcPr>
          <w:p w14:paraId="0B7F4F75" w14:textId="77777777" w:rsidR="009F655E" w:rsidRDefault="009F655E"/>
        </w:tc>
        <w:tc>
          <w:tcPr>
            <w:tcW w:w="1773" w:type="dxa"/>
            <w:tcBorders>
              <w:top w:val="nil"/>
              <w:left w:val="single" w:sz="4" w:space="0" w:color="auto"/>
              <w:bottom w:val="single" w:sz="4" w:space="0" w:color="auto"/>
              <w:right w:val="single" w:sz="4" w:space="0" w:color="auto"/>
            </w:tcBorders>
          </w:tcPr>
          <w:p w14:paraId="0B7F4F76" w14:textId="77777777" w:rsidR="009F655E" w:rsidRDefault="009F655E"/>
        </w:tc>
        <w:tc>
          <w:tcPr>
            <w:tcW w:w="1773" w:type="dxa"/>
            <w:tcBorders>
              <w:top w:val="nil"/>
              <w:left w:val="single" w:sz="4" w:space="0" w:color="auto"/>
              <w:bottom w:val="single" w:sz="4" w:space="0" w:color="auto"/>
              <w:right w:val="single" w:sz="4" w:space="0" w:color="auto"/>
            </w:tcBorders>
          </w:tcPr>
          <w:p w14:paraId="0B7F4F77" w14:textId="77777777" w:rsidR="009F655E" w:rsidRDefault="009F655E"/>
        </w:tc>
        <w:tc>
          <w:tcPr>
            <w:tcW w:w="2020" w:type="dxa"/>
            <w:tcBorders>
              <w:top w:val="nil"/>
              <w:left w:val="single" w:sz="4" w:space="0" w:color="auto"/>
              <w:bottom w:val="single" w:sz="4" w:space="0" w:color="auto"/>
              <w:right w:val="single" w:sz="4" w:space="0" w:color="auto"/>
            </w:tcBorders>
          </w:tcPr>
          <w:p w14:paraId="0B7F4F78" w14:textId="77777777" w:rsidR="009F655E" w:rsidRDefault="009F655E"/>
        </w:tc>
        <w:tc>
          <w:tcPr>
            <w:tcW w:w="1842" w:type="dxa"/>
            <w:tcBorders>
              <w:top w:val="nil"/>
              <w:left w:val="single" w:sz="4" w:space="0" w:color="auto"/>
              <w:bottom w:val="single" w:sz="4" w:space="0" w:color="auto"/>
              <w:right w:val="nil"/>
            </w:tcBorders>
          </w:tcPr>
          <w:p w14:paraId="0B7F4F79" w14:textId="77777777" w:rsidR="009F655E" w:rsidRDefault="009F655E"/>
        </w:tc>
      </w:tr>
    </w:tbl>
    <w:p w14:paraId="0B7F4F7B" w14:textId="77777777" w:rsidR="009F655E" w:rsidRDefault="000A25EE">
      <w:pPr>
        <w:rPr>
          <w:b/>
        </w:rPr>
      </w:pPr>
    </w:p>
    <w:p w14:paraId="0B7F4F7C" w14:textId="77777777" w:rsidR="009F655E" w:rsidRDefault="000A25EE">
      <w:pPr>
        <w:jc w:val="center"/>
        <w:rPr>
          <w:b/>
        </w:rPr>
      </w:pPr>
      <w:r>
        <w:rPr>
          <w:b/>
        </w:rPr>
        <w:t>Rizika III. NUDEGIMAI</w:t>
      </w:r>
    </w:p>
    <w:p w14:paraId="0B7F4F7D" w14:textId="77777777" w:rsidR="009F655E" w:rsidRDefault="009F655E">
      <w:pPr>
        <w:jc w:val="cente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2121"/>
        <w:gridCol w:w="1934"/>
      </w:tblGrid>
      <w:tr w:rsidR="009F655E" w14:paraId="0B7F4F81" w14:textId="77777777">
        <w:trPr>
          <w:cantSplit/>
        </w:trPr>
        <w:tc>
          <w:tcPr>
            <w:tcW w:w="1772" w:type="dxa"/>
            <w:vMerge w:val="restart"/>
            <w:tcBorders>
              <w:top w:val="single" w:sz="4" w:space="0" w:color="auto"/>
              <w:left w:val="nil"/>
              <w:bottom w:val="nil"/>
              <w:right w:val="single" w:sz="4" w:space="0" w:color="auto"/>
            </w:tcBorders>
          </w:tcPr>
          <w:p w14:paraId="0B7F4F7E" w14:textId="77777777" w:rsidR="009F655E" w:rsidRDefault="000A25EE">
            <w:r>
              <w:t>Priežastis</w:t>
            </w:r>
          </w:p>
        </w:tc>
        <w:tc>
          <w:tcPr>
            <w:tcW w:w="3546" w:type="dxa"/>
            <w:gridSpan w:val="2"/>
            <w:tcBorders>
              <w:top w:val="single" w:sz="4" w:space="0" w:color="auto"/>
              <w:left w:val="single" w:sz="4" w:space="0" w:color="auto"/>
              <w:bottom w:val="nil"/>
              <w:right w:val="single" w:sz="4" w:space="0" w:color="auto"/>
            </w:tcBorders>
          </w:tcPr>
          <w:p w14:paraId="0B7F4F7F" w14:textId="77777777" w:rsidR="009F655E" w:rsidRDefault="000A25EE">
            <w:r>
              <w:t>Statinių reikalavimai (A kategorijos specifikacijos)</w:t>
            </w:r>
          </w:p>
        </w:tc>
        <w:tc>
          <w:tcPr>
            <w:tcW w:w="3862" w:type="dxa"/>
            <w:gridSpan w:val="2"/>
            <w:tcBorders>
              <w:top w:val="single" w:sz="4" w:space="0" w:color="auto"/>
              <w:left w:val="single" w:sz="4" w:space="0" w:color="auto"/>
              <w:bottom w:val="nil"/>
              <w:right w:val="nil"/>
            </w:tcBorders>
          </w:tcPr>
          <w:p w14:paraId="0B7F4F80" w14:textId="77777777" w:rsidR="009F655E" w:rsidRDefault="000A25EE">
            <w:r>
              <w:t>Statybos produktų reikalavimai (B kategorijos specifikacijos)</w:t>
            </w:r>
          </w:p>
        </w:tc>
      </w:tr>
      <w:tr w:rsidR="009F655E" w14:paraId="0B7F4F85" w14:textId="77777777">
        <w:trPr>
          <w:cantSplit/>
        </w:trPr>
        <w:tc>
          <w:tcPr>
            <w:tcW w:w="1860" w:type="dxa"/>
            <w:vMerge/>
            <w:tcBorders>
              <w:top w:val="single" w:sz="4" w:space="0" w:color="auto"/>
              <w:left w:val="nil"/>
              <w:bottom w:val="nil"/>
              <w:right w:val="single" w:sz="4" w:space="0" w:color="auto"/>
            </w:tcBorders>
            <w:vAlign w:val="center"/>
          </w:tcPr>
          <w:p w14:paraId="0B7F4F82" w14:textId="77777777" w:rsidR="009F655E" w:rsidRDefault="009F655E"/>
        </w:tc>
        <w:tc>
          <w:tcPr>
            <w:tcW w:w="3546" w:type="dxa"/>
            <w:gridSpan w:val="2"/>
            <w:tcBorders>
              <w:top w:val="nil"/>
              <w:left w:val="single" w:sz="4" w:space="0" w:color="auto"/>
              <w:bottom w:val="single" w:sz="4" w:space="0" w:color="auto"/>
              <w:right w:val="single" w:sz="4" w:space="0" w:color="auto"/>
            </w:tcBorders>
          </w:tcPr>
          <w:p w14:paraId="0B7F4F83" w14:textId="77777777" w:rsidR="009F655E" w:rsidRDefault="009F655E"/>
        </w:tc>
        <w:tc>
          <w:tcPr>
            <w:tcW w:w="3862" w:type="dxa"/>
            <w:gridSpan w:val="2"/>
            <w:tcBorders>
              <w:top w:val="nil"/>
              <w:left w:val="single" w:sz="4" w:space="0" w:color="auto"/>
              <w:bottom w:val="single" w:sz="4" w:space="0" w:color="auto"/>
              <w:right w:val="nil"/>
            </w:tcBorders>
          </w:tcPr>
          <w:p w14:paraId="0B7F4F84" w14:textId="77777777" w:rsidR="009F655E" w:rsidRDefault="009F655E"/>
        </w:tc>
      </w:tr>
      <w:tr w:rsidR="009F655E" w14:paraId="0B7F4F8B" w14:textId="77777777">
        <w:trPr>
          <w:cantSplit/>
        </w:trPr>
        <w:tc>
          <w:tcPr>
            <w:tcW w:w="1860" w:type="dxa"/>
            <w:vMerge/>
            <w:tcBorders>
              <w:top w:val="single" w:sz="4" w:space="0" w:color="auto"/>
              <w:left w:val="nil"/>
              <w:bottom w:val="nil"/>
              <w:right w:val="single" w:sz="4" w:space="0" w:color="auto"/>
            </w:tcBorders>
            <w:vAlign w:val="center"/>
          </w:tcPr>
          <w:p w14:paraId="0B7F4F86" w14:textId="77777777" w:rsidR="009F655E" w:rsidRDefault="009F655E"/>
        </w:tc>
        <w:tc>
          <w:tcPr>
            <w:tcW w:w="1773" w:type="dxa"/>
            <w:tcBorders>
              <w:top w:val="single" w:sz="4" w:space="0" w:color="auto"/>
              <w:left w:val="single" w:sz="4" w:space="0" w:color="auto"/>
              <w:bottom w:val="nil"/>
              <w:right w:val="single" w:sz="4" w:space="0" w:color="auto"/>
            </w:tcBorders>
          </w:tcPr>
          <w:p w14:paraId="0B7F4F87" w14:textId="77777777" w:rsidR="009F655E" w:rsidRDefault="000A25EE">
            <w:r>
              <w:t>Rizikos prevencijos reikalavimai</w:t>
            </w:r>
          </w:p>
        </w:tc>
        <w:tc>
          <w:tcPr>
            <w:tcW w:w="1773" w:type="dxa"/>
            <w:tcBorders>
              <w:top w:val="single" w:sz="4" w:space="0" w:color="auto"/>
              <w:left w:val="single" w:sz="4" w:space="0" w:color="auto"/>
              <w:bottom w:val="nil"/>
              <w:right w:val="single" w:sz="4" w:space="0" w:color="auto"/>
            </w:tcBorders>
          </w:tcPr>
          <w:p w14:paraId="0B7F4F88" w14:textId="77777777" w:rsidR="009F655E" w:rsidRDefault="000A25EE">
            <w:r>
              <w:t>Naudojimo savybės</w:t>
            </w:r>
          </w:p>
        </w:tc>
        <w:tc>
          <w:tcPr>
            <w:tcW w:w="2020" w:type="dxa"/>
            <w:tcBorders>
              <w:top w:val="single" w:sz="4" w:space="0" w:color="auto"/>
              <w:left w:val="single" w:sz="4" w:space="0" w:color="auto"/>
              <w:bottom w:val="nil"/>
              <w:right w:val="single" w:sz="4" w:space="0" w:color="auto"/>
            </w:tcBorders>
          </w:tcPr>
          <w:p w14:paraId="0B7F4F89" w14:textId="77777777" w:rsidR="009F655E" w:rsidRDefault="000A25EE">
            <w:r>
              <w:t>Statybos produktas</w:t>
            </w:r>
          </w:p>
        </w:tc>
        <w:tc>
          <w:tcPr>
            <w:tcW w:w="1842" w:type="dxa"/>
            <w:tcBorders>
              <w:top w:val="single" w:sz="4" w:space="0" w:color="auto"/>
              <w:left w:val="single" w:sz="4" w:space="0" w:color="auto"/>
              <w:bottom w:val="nil"/>
              <w:right w:val="nil"/>
            </w:tcBorders>
          </w:tcPr>
          <w:p w14:paraId="0B7F4F8A" w14:textId="77777777" w:rsidR="009F655E" w:rsidRDefault="000A25EE">
            <w:r>
              <w:t>Esminės charakteristikos</w:t>
            </w:r>
          </w:p>
        </w:tc>
      </w:tr>
      <w:tr w:rsidR="009F655E" w14:paraId="0B7F4F91" w14:textId="77777777">
        <w:trPr>
          <w:cantSplit/>
        </w:trPr>
        <w:tc>
          <w:tcPr>
            <w:tcW w:w="1772" w:type="dxa"/>
            <w:tcBorders>
              <w:top w:val="nil"/>
              <w:left w:val="nil"/>
              <w:bottom w:val="single" w:sz="4" w:space="0" w:color="auto"/>
              <w:right w:val="single" w:sz="4" w:space="0" w:color="auto"/>
            </w:tcBorders>
          </w:tcPr>
          <w:p w14:paraId="0B7F4F8C" w14:textId="77777777" w:rsidR="009F655E" w:rsidRDefault="009F655E"/>
        </w:tc>
        <w:tc>
          <w:tcPr>
            <w:tcW w:w="1773" w:type="dxa"/>
            <w:tcBorders>
              <w:top w:val="nil"/>
              <w:left w:val="single" w:sz="4" w:space="0" w:color="auto"/>
              <w:bottom w:val="single" w:sz="4" w:space="0" w:color="auto"/>
              <w:right w:val="single" w:sz="4" w:space="0" w:color="auto"/>
            </w:tcBorders>
          </w:tcPr>
          <w:p w14:paraId="0B7F4F8D" w14:textId="77777777" w:rsidR="009F655E" w:rsidRDefault="009F655E"/>
        </w:tc>
        <w:tc>
          <w:tcPr>
            <w:tcW w:w="1773" w:type="dxa"/>
            <w:tcBorders>
              <w:top w:val="nil"/>
              <w:left w:val="single" w:sz="4" w:space="0" w:color="auto"/>
              <w:bottom w:val="single" w:sz="4" w:space="0" w:color="auto"/>
              <w:right w:val="single" w:sz="4" w:space="0" w:color="auto"/>
            </w:tcBorders>
          </w:tcPr>
          <w:p w14:paraId="0B7F4F8E" w14:textId="77777777" w:rsidR="009F655E" w:rsidRDefault="009F655E"/>
        </w:tc>
        <w:tc>
          <w:tcPr>
            <w:tcW w:w="2020" w:type="dxa"/>
            <w:tcBorders>
              <w:top w:val="nil"/>
              <w:left w:val="single" w:sz="4" w:space="0" w:color="auto"/>
              <w:bottom w:val="single" w:sz="4" w:space="0" w:color="auto"/>
              <w:right w:val="single" w:sz="4" w:space="0" w:color="auto"/>
            </w:tcBorders>
          </w:tcPr>
          <w:p w14:paraId="0B7F4F8F" w14:textId="77777777" w:rsidR="009F655E" w:rsidRDefault="009F655E"/>
        </w:tc>
        <w:tc>
          <w:tcPr>
            <w:tcW w:w="1842" w:type="dxa"/>
            <w:tcBorders>
              <w:top w:val="nil"/>
              <w:left w:val="single" w:sz="4" w:space="0" w:color="auto"/>
              <w:bottom w:val="single" w:sz="4" w:space="0" w:color="auto"/>
              <w:right w:val="nil"/>
            </w:tcBorders>
          </w:tcPr>
          <w:p w14:paraId="0B7F4F90" w14:textId="77777777" w:rsidR="009F655E" w:rsidRDefault="009F655E"/>
        </w:tc>
      </w:tr>
      <w:tr w:rsidR="009F655E" w14:paraId="0B7F4F9B" w14:textId="77777777">
        <w:trPr>
          <w:cantSplit/>
        </w:trPr>
        <w:tc>
          <w:tcPr>
            <w:tcW w:w="1772" w:type="dxa"/>
            <w:vMerge w:val="restart"/>
            <w:tcBorders>
              <w:top w:val="single" w:sz="4" w:space="0" w:color="auto"/>
              <w:left w:val="nil"/>
              <w:bottom w:val="nil"/>
              <w:right w:val="single" w:sz="4" w:space="0" w:color="auto"/>
            </w:tcBorders>
          </w:tcPr>
          <w:p w14:paraId="0B7F4F92" w14:textId="77777777" w:rsidR="009F655E" w:rsidRDefault="000A25EE">
            <w:r>
              <w:t>Sąlytis su karštais paviršiais</w:t>
            </w:r>
          </w:p>
        </w:tc>
        <w:tc>
          <w:tcPr>
            <w:tcW w:w="1773" w:type="dxa"/>
            <w:vMerge w:val="restart"/>
            <w:tcBorders>
              <w:top w:val="single" w:sz="4" w:space="0" w:color="auto"/>
              <w:left w:val="single" w:sz="4" w:space="0" w:color="auto"/>
              <w:bottom w:val="nil"/>
              <w:right w:val="single" w:sz="4" w:space="0" w:color="auto"/>
            </w:tcBorders>
          </w:tcPr>
          <w:p w14:paraId="0B7F4F93" w14:textId="77777777" w:rsidR="009F655E" w:rsidRDefault="000A25EE">
            <w:r>
              <w:t>Nenusideginti nuo sąlyčio su tokiais paviršiais.</w:t>
            </w:r>
          </w:p>
        </w:tc>
        <w:tc>
          <w:tcPr>
            <w:tcW w:w="1773" w:type="dxa"/>
            <w:vMerge w:val="restart"/>
            <w:tcBorders>
              <w:top w:val="single" w:sz="4" w:space="0" w:color="auto"/>
              <w:left w:val="single" w:sz="4" w:space="0" w:color="auto"/>
              <w:bottom w:val="nil"/>
              <w:right w:val="single" w:sz="4" w:space="0" w:color="auto"/>
            </w:tcBorders>
          </w:tcPr>
          <w:p w14:paraId="0B7F4F94" w14:textId="77777777" w:rsidR="009F655E" w:rsidRDefault="000A25EE">
            <w:r>
              <w:t>Šilumos nešėjų temperatūra:</w:t>
            </w:r>
          </w:p>
          <w:p w14:paraId="0B7F4F95" w14:textId="77777777" w:rsidR="009F655E" w:rsidRDefault="000A25EE">
            <w:r>
              <w:t>- oro;</w:t>
            </w:r>
          </w:p>
          <w:p w14:paraId="0B7F4F96" w14:textId="77777777" w:rsidR="009F655E" w:rsidRDefault="000A25EE">
            <w:r>
              <w:t>- skysčių;</w:t>
            </w:r>
          </w:p>
          <w:p w14:paraId="0B7F4F97" w14:textId="77777777" w:rsidR="009F655E" w:rsidRDefault="000A25EE">
            <w:r>
              <w:t xml:space="preserve">- garų (prisotintų garų </w:t>
            </w:r>
            <w:r>
              <w:t>slėgis).</w:t>
            </w:r>
          </w:p>
          <w:p w14:paraId="0B7F4F98" w14:textId="77777777" w:rsidR="009F655E" w:rsidRDefault="000A25EE">
            <w:r>
              <w:t>Prieinamų dalių temperatūra.</w:t>
            </w:r>
          </w:p>
        </w:tc>
        <w:tc>
          <w:tcPr>
            <w:tcW w:w="2020" w:type="dxa"/>
            <w:tcBorders>
              <w:top w:val="single" w:sz="4" w:space="0" w:color="auto"/>
              <w:left w:val="single" w:sz="4" w:space="0" w:color="auto"/>
              <w:bottom w:val="nil"/>
              <w:right w:val="single" w:sz="4" w:space="0" w:color="auto"/>
            </w:tcBorders>
          </w:tcPr>
          <w:p w14:paraId="0B7F4F99" w14:textId="77777777" w:rsidR="009F655E" w:rsidRDefault="000A25EE">
            <w:r>
              <w:t>1. Šildymo sistemos.</w:t>
            </w:r>
          </w:p>
        </w:tc>
        <w:tc>
          <w:tcPr>
            <w:tcW w:w="1842" w:type="dxa"/>
            <w:tcBorders>
              <w:top w:val="single" w:sz="4" w:space="0" w:color="auto"/>
              <w:left w:val="single" w:sz="4" w:space="0" w:color="auto"/>
              <w:bottom w:val="nil"/>
              <w:right w:val="nil"/>
            </w:tcBorders>
          </w:tcPr>
          <w:p w14:paraId="0B7F4F9A" w14:textId="77777777" w:rsidR="009F655E" w:rsidRDefault="000A25EE">
            <w:r>
              <w:t>Medžiagų temperatūros žemiau reikiamo minimumo (prisotinti garai) išlaikymo patikimumas.</w:t>
            </w:r>
          </w:p>
        </w:tc>
      </w:tr>
      <w:tr w:rsidR="009F655E" w14:paraId="0B7F4FA1" w14:textId="77777777">
        <w:trPr>
          <w:cantSplit/>
        </w:trPr>
        <w:tc>
          <w:tcPr>
            <w:tcW w:w="1860" w:type="dxa"/>
            <w:vMerge/>
            <w:tcBorders>
              <w:top w:val="single" w:sz="4" w:space="0" w:color="auto"/>
              <w:left w:val="nil"/>
              <w:bottom w:val="nil"/>
              <w:right w:val="single" w:sz="4" w:space="0" w:color="auto"/>
            </w:tcBorders>
            <w:vAlign w:val="center"/>
          </w:tcPr>
          <w:p w14:paraId="0B7F4F9C"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9D"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9E" w14:textId="77777777" w:rsidR="009F655E" w:rsidRDefault="009F655E"/>
        </w:tc>
        <w:tc>
          <w:tcPr>
            <w:tcW w:w="2020" w:type="dxa"/>
            <w:tcBorders>
              <w:top w:val="nil"/>
              <w:left w:val="single" w:sz="4" w:space="0" w:color="auto"/>
              <w:bottom w:val="single" w:sz="4" w:space="0" w:color="auto"/>
              <w:right w:val="single" w:sz="4" w:space="0" w:color="auto"/>
            </w:tcBorders>
          </w:tcPr>
          <w:p w14:paraId="0B7F4F9F" w14:textId="77777777" w:rsidR="009F655E" w:rsidRDefault="009F655E"/>
        </w:tc>
        <w:tc>
          <w:tcPr>
            <w:tcW w:w="1842" w:type="dxa"/>
            <w:tcBorders>
              <w:top w:val="nil"/>
              <w:left w:val="single" w:sz="4" w:space="0" w:color="auto"/>
              <w:bottom w:val="single" w:sz="4" w:space="0" w:color="auto"/>
              <w:right w:val="nil"/>
            </w:tcBorders>
          </w:tcPr>
          <w:p w14:paraId="0B7F4FA0" w14:textId="77777777" w:rsidR="009F655E" w:rsidRDefault="009F655E"/>
        </w:tc>
      </w:tr>
      <w:tr w:rsidR="009F655E" w14:paraId="0B7F4FA7" w14:textId="77777777">
        <w:trPr>
          <w:cantSplit/>
        </w:trPr>
        <w:tc>
          <w:tcPr>
            <w:tcW w:w="1860" w:type="dxa"/>
            <w:vMerge/>
            <w:tcBorders>
              <w:top w:val="single" w:sz="4" w:space="0" w:color="auto"/>
              <w:left w:val="nil"/>
              <w:bottom w:val="nil"/>
              <w:right w:val="single" w:sz="4" w:space="0" w:color="auto"/>
            </w:tcBorders>
            <w:vAlign w:val="center"/>
          </w:tcPr>
          <w:p w14:paraId="0B7F4FA2"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A3"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A4" w14:textId="77777777" w:rsidR="009F655E" w:rsidRDefault="009F655E"/>
        </w:tc>
        <w:tc>
          <w:tcPr>
            <w:tcW w:w="2020" w:type="dxa"/>
            <w:tcBorders>
              <w:top w:val="single" w:sz="4" w:space="0" w:color="auto"/>
              <w:left w:val="single" w:sz="4" w:space="0" w:color="auto"/>
              <w:bottom w:val="nil"/>
              <w:right w:val="single" w:sz="4" w:space="0" w:color="auto"/>
            </w:tcBorders>
          </w:tcPr>
          <w:p w14:paraId="0B7F4FA5" w14:textId="77777777" w:rsidR="009F655E" w:rsidRDefault="000A25EE">
            <w:r>
              <w:t>2. Šilumos generatoriai.</w:t>
            </w:r>
          </w:p>
        </w:tc>
        <w:tc>
          <w:tcPr>
            <w:tcW w:w="1842" w:type="dxa"/>
            <w:tcBorders>
              <w:top w:val="single" w:sz="4" w:space="0" w:color="auto"/>
              <w:left w:val="single" w:sz="4" w:space="0" w:color="auto"/>
              <w:bottom w:val="nil"/>
              <w:right w:val="nil"/>
            </w:tcBorders>
          </w:tcPr>
          <w:p w14:paraId="0B7F4FA6" w14:textId="77777777" w:rsidR="009F655E" w:rsidRDefault="000A25EE">
            <w:r>
              <w:t>Slėgis.</w:t>
            </w:r>
          </w:p>
        </w:tc>
      </w:tr>
      <w:tr w:rsidR="009F655E" w14:paraId="0B7F4FAD" w14:textId="77777777">
        <w:trPr>
          <w:cantSplit/>
        </w:trPr>
        <w:tc>
          <w:tcPr>
            <w:tcW w:w="1860" w:type="dxa"/>
            <w:vMerge/>
            <w:tcBorders>
              <w:top w:val="single" w:sz="4" w:space="0" w:color="auto"/>
              <w:left w:val="nil"/>
              <w:bottom w:val="nil"/>
              <w:right w:val="single" w:sz="4" w:space="0" w:color="auto"/>
            </w:tcBorders>
            <w:vAlign w:val="center"/>
          </w:tcPr>
          <w:p w14:paraId="0B7F4FA8"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A9"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AA" w14:textId="77777777" w:rsidR="009F655E" w:rsidRDefault="009F655E"/>
        </w:tc>
        <w:tc>
          <w:tcPr>
            <w:tcW w:w="2020" w:type="dxa"/>
            <w:tcBorders>
              <w:top w:val="nil"/>
              <w:left w:val="single" w:sz="4" w:space="0" w:color="auto"/>
              <w:bottom w:val="single" w:sz="4" w:space="0" w:color="auto"/>
              <w:right w:val="single" w:sz="4" w:space="0" w:color="auto"/>
            </w:tcBorders>
          </w:tcPr>
          <w:p w14:paraId="0B7F4FAB" w14:textId="77777777" w:rsidR="009F655E" w:rsidRDefault="009F655E"/>
        </w:tc>
        <w:tc>
          <w:tcPr>
            <w:tcW w:w="1842" w:type="dxa"/>
            <w:tcBorders>
              <w:top w:val="nil"/>
              <w:left w:val="single" w:sz="4" w:space="0" w:color="auto"/>
              <w:bottom w:val="single" w:sz="4" w:space="0" w:color="auto"/>
              <w:right w:val="nil"/>
            </w:tcBorders>
          </w:tcPr>
          <w:p w14:paraId="0B7F4FAC" w14:textId="77777777" w:rsidR="009F655E" w:rsidRDefault="009F655E"/>
        </w:tc>
      </w:tr>
      <w:tr w:rsidR="009F655E" w14:paraId="0B7F4FB3" w14:textId="77777777">
        <w:trPr>
          <w:cantSplit/>
        </w:trPr>
        <w:tc>
          <w:tcPr>
            <w:tcW w:w="1860" w:type="dxa"/>
            <w:vMerge/>
            <w:tcBorders>
              <w:top w:val="single" w:sz="4" w:space="0" w:color="auto"/>
              <w:left w:val="nil"/>
              <w:bottom w:val="nil"/>
              <w:right w:val="single" w:sz="4" w:space="0" w:color="auto"/>
            </w:tcBorders>
            <w:vAlign w:val="center"/>
          </w:tcPr>
          <w:p w14:paraId="0B7F4FAE"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AF"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B0" w14:textId="77777777" w:rsidR="009F655E" w:rsidRDefault="009F655E"/>
        </w:tc>
        <w:tc>
          <w:tcPr>
            <w:tcW w:w="2020" w:type="dxa"/>
            <w:tcBorders>
              <w:top w:val="single" w:sz="4" w:space="0" w:color="auto"/>
              <w:left w:val="single" w:sz="4" w:space="0" w:color="auto"/>
              <w:bottom w:val="nil"/>
              <w:right w:val="single" w:sz="4" w:space="0" w:color="auto"/>
            </w:tcBorders>
          </w:tcPr>
          <w:p w14:paraId="0B7F4FB1" w14:textId="77777777" w:rsidR="009F655E" w:rsidRDefault="000A25EE">
            <w:r>
              <w:t>3. Šildymo sistemos, šildytuvai, šilumokaičiai.</w:t>
            </w:r>
          </w:p>
        </w:tc>
        <w:tc>
          <w:tcPr>
            <w:tcW w:w="1842" w:type="dxa"/>
            <w:tcBorders>
              <w:top w:val="single" w:sz="4" w:space="0" w:color="auto"/>
              <w:left w:val="single" w:sz="4" w:space="0" w:color="auto"/>
              <w:bottom w:val="nil"/>
              <w:right w:val="nil"/>
            </w:tcBorders>
          </w:tcPr>
          <w:p w14:paraId="0B7F4FB2" w14:textId="77777777" w:rsidR="009F655E" w:rsidRDefault="000A25EE">
            <w:r>
              <w:t>Prieinamų dalių temperatūra.</w:t>
            </w:r>
          </w:p>
        </w:tc>
      </w:tr>
      <w:tr w:rsidR="009F655E" w14:paraId="0B7F4FB9" w14:textId="77777777">
        <w:trPr>
          <w:cantSplit/>
        </w:trPr>
        <w:tc>
          <w:tcPr>
            <w:tcW w:w="1860" w:type="dxa"/>
            <w:vMerge/>
            <w:tcBorders>
              <w:top w:val="single" w:sz="4" w:space="0" w:color="auto"/>
              <w:left w:val="nil"/>
              <w:bottom w:val="nil"/>
              <w:right w:val="single" w:sz="4" w:space="0" w:color="auto"/>
            </w:tcBorders>
            <w:vAlign w:val="center"/>
          </w:tcPr>
          <w:p w14:paraId="0B7F4FB4"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B5"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B6" w14:textId="77777777" w:rsidR="009F655E" w:rsidRDefault="009F655E"/>
        </w:tc>
        <w:tc>
          <w:tcPr>
            <w:tcW w:w="2020" w:type="dxa"/>
            <w:tcBorders>
              <w:top w:val="nil"/>
              <w:left w:val="single" w:sz="4" w:space="0" w:color="auto"/>
              <w:bottom w:val="single" w:sz="4" w:space="0" w:color="auto"/>
              <w:right w:val="single" w:sz="4" w:space="0" w:color="auto"/>
            </w:tcBorders>
          </w:tcPr>
          <w:p w14:paraId="0B7F4FB7" w14:textId="77777777" w:rsidR="009F655E" w:rsidRDefault="009F655E"/>
        </w:tc>
        <w:tc>
          <w:tcPr>
            <w:tcW w:w="1842" w:type="dxa"/>
            <w:tcBorders>
              <w:top w:val="nil"/>
              <w:left w:val="single" w:sz="4" w:space="0" w:color="auto"/>
              <w:bottom w:val="single" w:sz="4" w:space="0" w:color="auto"/>
              <w:right w:val="nil"/>
            </w:tcBorders>
          </w:tcPr>
          <w:p w14:paraId="0B7F4FB8" w14:textId="77777777" w:rsidR="009F655E" w:rsidRDefault="009F655E"/>
        </w:tc>
      </w:tr>
      <w:tr w:rsidR="009F655E" w14:paraId="0B7F4FBF" w14:textId="77777777">
        <w:trPr>
          <w:cantSplit/>
        </w:trPr>
        <w:tc>
          <w:tcPr>
            <w:tcW w:w="1860" w:type="dxa"/>
            <w:vMerge/>
            <w:tcBorders>
              <w:top w:val="single" w:sz="4" w:space="0" w:color="auto"/>
              <w:left w:val="nil"/>
              <w:bottom w:val="nil"/>
              <w:right w:val="single" w:sz="4" w:space="0" w:color="auto"/>
            </w:tcBorders>
            <w:vAlign w:val="center"/>
          </w:tcPr>
          <w:p w14:paraId="0B7F4FBA"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BB" w14:textId="77777777" w:rsidR="009F655E" w:rsidRDefault="009F655E"/>
        </w:tc>
        <w:tc>
          <w:tcPr>
            <w:tcW w:w="1862" w:type="dxa"/>
            <w:vMerge/>
            <w:tcBorders>
              <w:top w:val="single" w:sz="4" w:space="0" w:color="auto"/>
              <w:left w:val="single" w:sz="4" w:space="0" w:color="auto"/>
              <w:bottom w:val="nil"/>
              <w:right w:val="single" w:sz="4" w:space="0" w:color="auto"/>
            </w:tcBorders>
            <w:vAlign w:val="center"/>
          </w:tcPr>
          <w:p w14:paraId="0B7F4FBC" w14:textId="77777777" w:rsidR="009F655E" w:rsidRDefault="009F655E"/>
        </w:tc>
        <w:tc>
          <w:tcPr>
            <w:tcW w:w="2020" w:type="dxa"/>
            <w:tcBorders>
              <w:top w:val="single" w:sz="4" w:space="0" w:color="auto"/>
              <w:left w:val="single" w:sz="4" w:space="0" w:color="auto"/>
              <w:bottom w:val="nil"/>
              <w:right w:val="single" w:sz="4" w:space="0" w:color="auto"/>
            </w:tcBorders>
          </w:tcPr>
          <w:p w14:paraId="0B7F4FBD" w14:textId="77777777" w:rsidR="009F655E" w:rsidRDefault="000A25EE">
            <w:r>
              <w:t>4. Apsauginiai įtaisai.</w:t>
            </w:r>
          </w:p>
        </w:tc>
        <w:tc>
          <w:tcPr>
            <w:tcW w:w="1842" w:type="dxa"/>
            <w:tcBorders>
              <w:top w:val="single" w:sz="4" w:space="0" w:color="auto"/>
              <w:left w:val="single" w:sz="4" w:space="0" w:color="auto"/>
              <w:bottom w:val="nil"/>
              <w:right w:val="nil"/>
            </w:tcBorders>
          </w:tcPr>
          <w:p w14:paraId="0B7F4FBE" w14:textId="77777777" w:rsidR="009F655E" w:rsidRDefault="000A25EE">
            <w:r>
              <w:t>Patikimumas. Jautrumas.</w:t>
            </w:r>
          </w:p>
        </w:tc>
      </w:tr>
      <w:tr w:rsidR="009F655E" w14:paraId="0B7F4FC5" w14:textId="77777777">
        <w:trPr>
          <w:cantSplit/>
        </w:trPr>
        <w:tc>
          <w:tcPr>
            <w:tcW w:w="1860" w:type="dxa"/>
            <w:vMerge/>
            <w:tcBorders>
              <w:top w:val="single" w:sz="4" w:space="0" w:color="auto"/>
              <w:left w:val="nil"/>
              <w:bottom w:val="nil"/>
              <w:right w:val="single" w:sz="4" w:space="0" w:color="auto"/>
            </w:tcBorders>
            <w:vAlign w:val="center"/>
          </w:tcPr>
          <w:p w14:paraId="0B7F4FC0" w14:textId="77777777" w:rsidR="009F655E" w:rsidRDefault="009F655E"/>
        </w:tc>
        <w:tc>
          <w:tcPr>
            <w:tcW w:w="1773" w:type="dxa"/>
            <w:tcBorders>
              <w:top w:val="nil"/>
              <w:left w:val="single" w:sz="4" w:space="0" w:color="auto"/>
              <w:bottom w:val="single" w:sz="4" w:space="0" w:color="auto"/>
              <w:right w:val="single" w:sz="4" w:space="0" w:color="auto"/>
            </w:tcBorders>
          </w:tcPr>
          <w:p w14:paraId="0B7F4FC1" w14:textId="77777777" w:rsidR="009F655E" w:rsidRDefault="009F655E"/>
        </w:tc>
        <w:tc>
          <w:tcPr>
            <w:tcW w:w="1773" w:type="dxa"/>
            <w:tcBorders>
              <w:top w:val="nil"/>
              <w:left w:val="single" w:sz="4" w:space="0" w:color="auto"/>
              <w:bottom w:val="single" w:sz="4" w:space="0" w:color="auto"/>
              <w:right w:val="single" w:sz="4" w:space="0" w:color="auto"/>
            </w:tcBorders>
          </w:tcPr>
          <w:p w14:paraId="0B7F4FC2" w14:textId="77777777" w:rsidR="009F655E" w:rsidRDefault="009F655E"/>
        </w:tc>
        <w:tc>
          <w:tcPr>
            <w:tcW w:w="2020" w:type="dxa"/>
            <w:tcBorders>
              <w:top w:val="nil"/>
              <w:left w:val="single" w:sz="4" w:space="0" w:color="auto"/>
              <w:bottom w:val="single" w:sz="4" w:space="0" w:color="auto"/>
              <w:right w:val="single" w:sz="4" w:space="0" w:color="auto"/>
            </w:tcBorders>
          </w:tcPr>
          <w:p w14:paraId="0B7F4FC3" w14:textId="77777777" w:rsidR="009F655E" w:rsidRDefault="009F655E"/>
        </w:tc>
        <w:tc>
          <w:tcPr>
            <w:tcW w:w="1842" w:type="dxa"/>
            <w:tcBorders>
              <w:top w:val="nil"/>
              <w:left w:val="single" w:sz="4" w:space="0" w:color="auto"/>
              <w:bottom w:val="single" w:sz="4" w:space="0" w:color="auto"/>
              <w:right w:val="nil"/>
            </w:tcBorders>
          </w:tcPr>
          <w:p w14:paraId="0B7F4FC4" w14:textId="77777777" w:rsidR="009F655E" w:rsidRDefault="009F655E"/>
        </w:tc>
      </w:tr>
      <w:tr w:rsidR="009F655E" w14:paraId="0B7F4FCB" w14:textId="77777777">
        <w:trPr>
          <w:cantSplit/>
        </w:trPr>
        <w:tc>
          <w:tcPr>
            <w:tcW w:w="1860" w:type="dxa"/>
            <w:vMerge/>
            <w:tcBorders>
              <w:top w:val="single" w:sz="4" w:space="0" w:color="auto"/>
              <w:left w:val="nil"/>
              <w:bottom w:val="nil"/>
              <w:right w:val="single" w:sz="4" w:space="0" w:color="auto"/>
            </w:tcBorders>
            <w:vAlign w:val="center"/>
          </w:tcPr>
          <w:p w14:paraId="0B7F4FC6" w14:textId="77777777" w:rsidR="009F655E" w:rsidRDefault="009F655E"/>
        </w:tc>
        <w:tc>
          <w:tcPr>
            <w:tcW w:w="1773" w:type="dxa"/>
            <w:tcBorders>
              <w:top w:val="nil"/>
              <w:left w:val="single" w:sz="4" w:space="0" w:color="auto"/>
              <w:bottom w:val="nil"/>
              <w:right w:val="single" w:sz="4" w:space="0" w:color="auto"/>
            </w:tcBorders>
          </w:tcPr>
          <w:p w14:paraId="0B7F4FC7" w14:textId="77777777" w:rsidR="009F655E" w:rsidRDefault="000A25EE">
            <w:r>
              <w:t>Išvengti sąlyčio su karštais paviršiais.</w:t>
            </w:r>
          </w:p>
        </w:tc>
        <w:tc>
          <w:tcPr>
            <w:tcW w:w="1773" w:type="dxa"/>
            <w:tcBorders>
              <w:top w:val="nil"/>
              <w:left w:val="single" w:sz="4" w:space="0" w:color="auto"/>
              <w:bottom w:val="nil"/>
              <w:right w:val="single" w:sz="4" w:space="0" w:color="auto"/>
            </w:tcBorders>
          </w:tcPr>
          <w:p w14:paraId="0B7F4FC8" w14:textId="77777777" w:rsidR="009F655E" w:rsidRDefault="000A25EE">
            <w:r>
              <w:t>Pavojingo įtaiso neprieinamumas.</w:t>
            </w:r>
          </w:p>
        </w:tc>
        <w:tc>
          <w:tcPr>
            <w:tcW w:w="2020" w:type="dxa"/>
            <w:tcBorders>
              <w:top w:val="nil"/>
              <w:left w:val="single" w:sz="4" w:space="0" w:color="auto"/>
              <w:bottom w:val="nil"/>
              <w:right w:val="single" w:sz="4" w:space="0" w:color="auto"/>
            </w:tcBorders>
          </w:tcPr>
          <w:p w14:paraId="0B7F4FC9" w14:textId="77777777" w:rsidR="009F655E" w:rsidRDefault="000A25EE">
            <w:r>
              <w:t>Šilumos generatoriai, šildymo kanalai, kaitrovamzdžiai.</w:t>
            </w:r>
          </w:p>
        </w:tc>
        <w:tc>
          <w:tcPr>
            <w:tcW w:w="1842" w:type="dxa"/>
            <w:tcBorders>
              <w:top w:val="nil"/>
              <w:left w:val="single" w:sz="4" w:space="0" w:color="auto"/>
              <w:bottom w:val="nil"/>
              <w:right w:val="nil"/>
            </w:tcBorders>
          </w:tcPr>
          <w:p w14:paraId="0B7F4FCA" w14:textId="77777777" w:rsidR="009F655E" w:rsidRDefault="000A25EE">
            <w:r>
              <w:t>Karštų dalių prieinamumas.</w:t>
            </w:r>
          </w:p>
        </w:tc>
      </w:tr>
      <w:tr w:rsidR="009F655E" w14:paraId="0B7F4FD1" w14:textId="77777777">
        <w:trPr>
          <w:cantSplit/>
        </w:trPr>
        <w:tc>
          <w:tcPr>
            <w:tcW w:w="1772" w:type="dxa"/>
            <w:tcBorders>
              <w:top w:val="nil"/>
              <w:left w:val="nil"/>
              <w:bottom w:val="single" w:sz="4" w:space="0" w:color="auto"/>
              <w:right w:val="single" w:sz="4" w:space="0" w:color="auto"/>
            </w:tcBorders>
          </w:tcPr>
          <w:p w14:paraId="0B7F4FCC" w14:textId="77777777" w:rsidR="009F655E" w:rsidRDefault="009F655E"/>
        </w:tc>
        <w:tc>
          <w:tcPr>
            <w:tcW w:w="1773" w:type="dxa"/>
            <w:tcBorders>
              <w:top w:val="nil"/>
              <w:left w:val="single" w:sz="4" w:space="0" w:color="auto"/>
              <w:bottom w:val="single" w:sz="4" w:space="0" w:color="auto"/>
              <w:right w:val="single" w:sz="4" w:space="0" w:color="auto"/>
            </w:tcBorders>
          </w:tcPr>
          <w:p w14:paraId="0B7F4FCD" w14:textId="77777777" w:rsidR="009F655E" w:rsidRDefault="009F655E"/>
        </w:tc>
        <w:tc>
          <w:tcPr>
            <w:tcW w:w="1773" w:type="dxa"/>
            <w:tcBorders>
              <w:top w:val="nil"/>
              <w:left w:val="single" w:sz="4" w:space="0" w:color="auto"/>
              <w:bottom w:val="single" w:sz="4" w:space="0" w:color="auto"/>
              <w:right w:val="single" w:sz="4" w:space="0" w:color="auto"/>
            </w:tcBorders>
          </w:tcPr>
          <w:p w14:paraId="0B7F4FCE" w14:textId="77777777" w:rsidR="009F655E" w:rsidRDefault="009F655E"/>
        </w:tc>
        <w:tc>
          <w:tcPr>
            <w:tcW w:w="2020" w:type="dxa"/>
            <w:tcBorders>
              <w:top w:val="nil"/>
              <w:left w:val="single" w:sz="4" w:space="0" w:color="auto"/>
              <w:bottom w:val="single" w:sz="4" w:space="0" w:color="auto"/>
              <w:right w:val="single" w:sz="4" w:space="0" w:color="auto"/>
            </w:tcBorders>
          </w:tcPr>
          <w:p w14:paraId="0B7F4FCF" w14:textId="77777777" w:rsidR="009F655E" w:rsidRDefault="009F655E"/>
        </w:tc>
        <w:tc>
          <w:tcPr>
            <w:tcW w:w="1842" w:type="dxa"/>
            <w:tcBorders>
              <w:top w:val="nil"/>
              <w:left w:val="single" w:sz="4" w:space="0" w:color="auto"/>
              <w:bottom w:val="single" w:sz="4" w:space="0" w:color="auto"/>
              <w:right w:val="nil"/>
            </w:tcBorders>
          </w:tcPr>
          <w:p w14:paraId="0B7F4FD0" w14:textId="77777777" w:rsidR="009F655E" w:rsidRDefault="009F655E"/>
        </w:tc>
      </w:tr>
      <w:tr w:rsidR="009F655E" w14:paraId="0B7F4FD9" w14:textId="77777777">
        <w:trPr>
          <w:cantSplit/>
        </w:trPr>
        <w:tc>
          <w:tcPr>
            <w:tcW w:w="1772" w:type="dxa"/>
            <w:vMerge w:val="restart"/>
            <w:tcBorders>
              <w:top w:val="nil"/>
              <w:left w:val="nil"/>
              <w:bottom w:val="nil"/>
              <w:right w:val="single" w:sz="4" w:space="0" w:color="auto"/>
            </w:tcBorders>
          </w:tcPr>
          <w:p w14:paraId="0B7F4FD2" w14:textId="77777777" w:rsidR="009F655E" w:rsidRDefault="000A25EE">
            <w:r>
              <w:t>Sąlytis su karštu vandeniu (medžiagomis):</w:t>
            </w:r>
          </w:p>
          <w:p w14:paraId="0B7F4FD3" w14:textId="77777777" w:rsidR="009F655E" w:rsidRDefault="000A25EE">
            <w:pPr>
              <w:ind w:firstLine="60"/>
            </w:pPr>
            <w:r>
              <w:t>- purškimas;</w:t>
            </w:r>
          </w:p>
          <w:p w14:paraId="0B7F4FD4" w14:textId="77777777" w:rsidR="009F655E" w:rsidRDefault="000A25EE">
            <w:pPr>
              <w:ind w:firstLine="60"/>
            </w:pPr>
            <w:r>
              <w:t>- panardinimas</w:t>
            </w:r>
          </w:p>
        </w:tc>
        <w:tc>
          <w:tcPr>
            <w:tcW w:w="1773" w:type="dxa"/>
            <w:vMerge w:val="restart"/>
            <w:tcBorders>
              <w:top w:val="nil"/>
              <w:left w:val="single" w:sz="4" w:space="0" w:color="auto"/>
              <w:bottom w:val="nil"/>
              <w:right w:val="single" w:sz="4" w:space="0" w:color="auto"/>
            </w:tcBorders>
          </w:tcPr>
          <w:p w14:paraId="0B7F4FD5" w14:textId="77777777" w:rsidR="009F655E" w:rsidRDefault="000A25EE">
            <w:r>
              <w:t>Nesudaryti nudegimo dėl sąlyčio su karštu vandeniu (skysčiais, cheminėmis medžiagomis) galimybės.</w:t>
            </w:r>
          </w:p>
        </w:tc>
        <w:tc>
          <w:tcPr>
            <w:tcW w:w="1773" w:type="dxa"/>
            <w:vMerge w:val="restart"/>
            <w:tcBorders>
              <w:top w:val="nil"/>
              <w:left w:val="single" w:sz="4" w:space="0" w:color="auto"/>
              <w:bottom w:val="nil"/>
              <w:right w:val="single" w:sz="4" w:space="0" w:color="auto"/>
            </w:tcBorders>
          </w:tcPr>
          <w:p w14:paraId="0B7F4FD6" w14:textId="77777777" w:rsidR="009F655E" w:rsidRDefault="000A25EE">
            <w:r>
              <w:t>Maksimali vandens temperatūra vandens tiekimo sistemoje.</w:t>
            </w:r>
          </w:p>
        </w:tc>
        <w:tc>
          <w:tcPr>
            <w:tcW w:w="2020" w:type="dxa"/>
            <w:tcBorders>
              <w:top w:val="nil"/>
              <w:left w:val="single" w:sz="4" w:space="0" w:color="auto"/>
              <w:bottom w:val="nil"/>
              <w:right w:val="single" w:sz="4" w:space="0" w:color="auto"/>
            </w:tcBorders>
          </w:tcPr>
          <w:p w14:paraId="0B7F4FD7" w14:textId="77777777" w:rsidR="009F655E" w:rsidRDefault="000A25EE">
            <w:r>
              <w:t xml:space="preserve">Apsauginiai įtaisai, </w:t>
            </w:r>
            <w:r>
              <w:t>ribojantys temperatūrą karšto vandens ruošimo vietoje.</w:t>
            </w:r>
          </w:p>
        </w:tc>
        <w:tc>
          <w:tcPr>
            <w:tcW w:w="1842" w:type="dxa"/>
            <w:tcBorders>
              <w:top w:val="nil"/>
              <w:left w:val="single" w:sz="4" w:space="0" w:color="auto"/>
              <w:bottom w:val="nil"/>
              <w:right w:val="nil"/>
            </w:tcBorders>
          </w:tcPr>
          <w:p w14:paraId="0B7F4FD8" w14:textId="77777777" w:rsidR="009F655E" w:rsidRDefault="000A25EE">
            <w:r>
              <w:t>Patikimumas, jautrumas.</w:t>
            </w:r>
          </w:p>
        </w:tc>
      </w:tr>
      <w:tr w:rsidR="009F655E" w14:paraId="0B7F4FDF" w14:textId="77777777">
        <w:trPr>
          <w:cantSplit/>
        </w:trPr>
        <w:tc>
          <w:tcPr>
            <w:tcW w:w="1860" w:type="dxa"/>
            <w:vMerge/>
            <w:tcBorders>
              <w:top w:val="nil"/>
              <w:left w:val="nil"/>
              <w:bottom w:val="nil"/>
              <w:right w:val="single" w:sz="4" w:space="0" w:color="auto"/>
            </w:tcBorders>
            <w:vAlign w:val="center"/>
          </w:tcPr>
          <w:p w14:paraId="0B7F4FDA" w14:textId="77777777" w:rsidR="009F655E" w:rsidRDefault="009F655E"/>
        </w:tc>
        <w:tc>
          <w:tcPr>
            <w:tcW w:w="1862" w:type="dxa"/>
            <w:vMerge/>
            <w:tcBorders>
              <w:top w:val="nil"/>
              <w:left w:val="single" w:sz="4" w:space="0" w:color="auto"/>
              <w:bottom w:val="nil"/>
              <w:right w:val="single" w:sz="4" w:space="0" w:color="auto"/>
            </w:tcBorders>
            <w:vAlign w:val="center"/>
          </w:tcPr>
          <w:p w14:paraId="0B7F4FDB" w14:textId="77777777" w:rsidR="009F655E" w:rsidRDefault="009F655E"/>
        </w:tc>
        <w:tc>
          <w:tcPr>
            <w:tcW w:w="1862" w:type="dxa"/>
            <w:vMerge/>
            <w:tcBorders>
              <w:top w:val="nil"/>
              <w:left w:val="single" w:sz="4" w:space="0" w:color="auto"/>
              <w:bottom w:val="nil"/>
              <w:right w:val="single" w:sz="4" w:space="0" w:color="auto"/>
            </w:tcBorders>
            <w:vAlign w:val="center"/>
          </w:tcPr>
          <w:p w14:paraId="0B7F4FDC" w14:textId="77777777" w:rsidR="009F655E" w:rsidRDefault="009F655E"/>
        </w:tc>
        <w:tc>
          <w:tcPr>
            <w:tcW w:w="2020" w:type="dxa"/>
            <w:tcBorders>
              <w:top w:val="nil"/>
              <w:left w:val="single" w:sz="4" w:space="0" w:color="auto"/>
              <w:bottom w:val="nil"/>
              <w:right w:val="single" w:sz="4" w:space="0" w:color="auto"/>
            </w:tcBorders>
          </w:tcPr>
          <w:p w14:paraId="0B7F4FDD" w14:textId="77777777" w:rsidR="009F655E" w:rsidRDefault="009F655E"/>
        </w:tc>
        <w:tc>
          <w:tcPr>
            <w:tcW w:w="1842" w:type="dxa"/>
            <w:tcBorders>
              <w:top w:val="nil"/>
              <w:left w:val="single" w:sz="4" w:space="0" w:color="auto"/>
              <w:bottom w:val="nil"/>
              <w:right w:val="nil"/>
            </w:tcBorders>
          </w:tcPr>
          <w:p w14:paraId="0B7F4FDE" w14:textId="77777777" w:rsidR="009F655E" w:rsidRDefault="009F655E"/>
        </w:tc>
      </w:tr>
      <w:tr w:rsidR="009F655E" w14:paraId="0B7F4FE5" w14:textId="77777777">
        <w:trPr>
          <w:cantSplit/>
        </w:trPr>
        <w:tc>
          <w:tcPr>
            <w:tcW w:w="1860" w:type="dxa"/>
            <w:vMerge/>
            <w:tcBorders>
              <w:top w:val="nil"/>
              <w:left w:val="nil"/>
              <w:bottom w:val="nil"/>
              <w:right w:val="single" w:sz="4" w:space="0" w:color="auto"/>
            </w:tcBorders>
            <w:vAlign w:val="center"/>
          </w:tcPr>
          <w:p w14:paraId="0B7F4FE0" w14:textId="77777777" w:rsidR="009F655E" w:rsidRDefault="009F655E"/>
        </w:tc>
        <w:tc>
          <w:tcPr>
            <w:tcW w:w="1862" w:type="dxa"/>
            <w:vMerge/>
            <w:tcBorders>
              <w:top w:val="nil"/>
              <w:left w:val="single" w:sz="4" w:space="0" w:color="auto"/>
              <w:bottom w:val="nil"/>
              <w:right w:val="single" w:sz="4" w:space="0" w:color="auto"/>
            </w:tcBorders>
            <w:vAlign w:val="center"/>
          </w:tcPr>
          <w:p w14:paraId="0B7F4FE1" w14:textId="77777777" w:rsidR="009F655E" w:rsidRDefault="009F655E"/>
        </w:tc>
        <w:tc>
          <w:tcPr>
            <w:tcW w:w="1862" w:type="dxa"/>
            <w:vMerge/>
            <w:tcBorders>
              <w:top w:val="nil"/>
              <w:left w:val="single" w:sz="4" w:space="0" w:color="auto"/>
              <w:bottom w:val="nil"/>
              <w:right w:val="single" w:sz="4" w:space="0" w:color="auto"/>
            </w:tcBorders>
            <w:vAlign w:val="center"/>
          </w:tcPr>
          <w:p w14:paraId="0B7F4FE2" w14:textId="77777777" w:rsidR="009F655E" w:rsidRDefault="009F655E"/>
        </w:tc>
        <w:tc>
          <w:tcPr>
            <w:tcW w:w="2020" w:type="dxa"/>
            <w:tcBorders>
              <w:top w:val="nil"/>
              <w:left w:val="single" w:sz="4" w:space="0" w:color="auto"/>
              <w:bottom w:val="nil"/>
              <w:right w:val="single" w:sz="4" w:space="0" w:color="auto"/>
            </w:tcBorders>
          </w:tcPr>
          <w:p w14:paraId="0B7F4FE3" w14:textId="77777777" w:rsidR="009F655E" w:rsidRDefault="000A25EE">
            <w:r>
              <w:t>Apsauginės maišymo sklendės po karšto vandens paruošimo.</w:t>
            </w:r>
          </w:p>
        </w:tc>
        <w:tc>
          <w:tcPr>
            <w:tcW w:w="1842" w:type="dxa"/>
            <w:tcBorders>
              <w:top w:val="nil"/>
              <w:left w:val="single" w:sz="4" w:space="0" w:color="auto"/>
              <w:bottom w:val="nil"/>
              <w:right w:val="nil"/>
            </w:tcBorders>
          </w:tcPr>
          <w:p w14:paraId="0B7F4FE4" w14:textId="77777777" w:rsidR="009F655E" w:rsidRDefault="000A25EE">
            <w:r>
              <w:t>Patikimumas, jautrumas, temperatūros pastovumas.</w:t>
            </w:r>
          </w:p>
        </w:tc>
      </w:tr>
      <w:tr w:rsidR="009F655E" w14:paraId="0B7F4FEB" w14:textId="77777777">
        <w:trPr>
          <w:cantSplit/>
        </w:trPr>
        <w:tc>
          <w:tcPr>
            <w:tcW w:w="1860" w:type="dxa"/>
            <w:vMerge/>
            <w:tcBorders>
              <w:top w:val="nil"/>
              <w:left w:val="nil"/>
              <w:bottom w:val="nil"/>
              <w:right w:val="single" w:sz="4" w:space="0" w:color="auto"/>
            </w:tcBorders>
            <w:vAlign w:val="center"/>
          </w:tcPr>
          <w:p w14:paraId="0B7F4FE6" w14:textId="77777777" w:rsidR="009F655E" w:rsidRDefault="009F655E"/>
        </w:tc>
        <w:tc>
          <w:tcPr>
            <w:tcW w:w="1862" w:type="dxa"/>
            <w:vMerge/>
            <w:tcBorders>
              <w:top w:val="nil"/>
              <w:left w:val="single" w:sz="4" w:space="0" w:color="auto"/>
              <w:bottom w:val="nil"/>
              <w:right w:val="single" w:sz="4" w:space="0" w:color="auto"/>
            </w:tcBorders>
            <w:vAlign w:val="center"/>
          </w:tcPr>
          <w:p w14:paraId="0B7F4FE7" w14:textId="77777777" w:rsidR="009F655E" w:rsidRDefault="009F655E"/>
        </w:tc>
        <w:tc>
          <w:tcPr>
            <w:tcW w:w="1862" w:type="dxa"/>
            <w:vMerge/>
            <w:tcBorders>
              <w:top w:val="nil"/>
              <w:left w:val="single" w:sz="4" w:space="0" w:color="auto"/>
              <w:bottom w:val="nil"/>
              <w:right w:val="single" w:sz="4" w:space="0" w:color="auto"/>
            </w:tcBorders>
            <w:vAlign w:val="center"/>
          </w:tcPr>
          <w:p w14:paraId="0B7F4FE8" w14:textId="77777777" w:rsidR="009F655E" w:rsidRDefault="009F655E"/>
        </w:tc>
        <w:tc>
          <w:tcPr>
            <w:tcW w:w="2020" w:type="dxa"/>
            <w:tcBorders>
              <w:top w:val="nil"/>
              <w:left w:val="single" w:sz="4" w:space="0" w:color="auto"/>
              <w:bottom w:val="nil"/>
              <w:right w:val="single" w:sz="4" w:space="0" w:color="auto"/>
            </w:tcBorders>
          </w:tcPr>
          <w:p w14:paraId="0B7F4FE9" w14:textId="77777777" w:rsidR="009F655E" w:rsidRDefault="009F655E"/>
        </w:tc>
        <w:tc>
          <w:tcPr>
            <w:tcW w:w="1842" w:type="dxa"/>
            <w:tcBorders>
              <w:top w:val="nil"/>
              <w:left w:val="single" w:sz="4" w:space="0" w:color="auto"/>
              <w:bottom w:val="nil"/>
              <w:right w:val="nil"/>
            </w:tcBorders>
          </w:tcPr>
          <w:p w14:paraId="0B7F4FEA" w14:textId="77777777" w:rsidR="009F655E" w:rsidRDefault="009F655E"/>
        </w:tc>
      </w:tr>
      <w:tr w:rsidR="009F655E" w14:paraId="0B7F4FF1" w14:textId="77777777">
        <w:trPr>
          <w:cantSplit/>
        </w:trPr>
        <w:tc>
          <w:tcPr>
            <w:tcW w:w="1860" w:type="dxa"/>
            <w:vMerge/>
            <w:tcBorders>
              <w:top w:val="nil"/>
              <w:left w:val="nil"/>
              <w:bottom w:val="nil"/>
              <w:right w:val="single" w:sz="4" w:space="0" w:color="auto"/>
            </w:tcBorders>
            <w:vAlign w:val="center"/>
          </w:tcPr>
          <w:p w14:paraId="0B7F4FEC" w14:textId="77777777" w:rsidR="009F655E" w:rsidRDefault="009F655E"/>
        </w:tc>
        <w:tc>
          <w:tcPr>
            <w:tcW w:w="1862" w:type="dxa"/>
            <w:vMerge/>
            <w:tcBorders>
              <w:top w:val="nil"/>
              <w:left w:val="single" w:sz="4" w:space="0" w:color="auto"/>
              <w:bottom w:val="nil"/>
              <w:right w:val="single" w:sz="4" w:space="0" w:color="auto"/>
            </w:tcBorders>
            <w:vAlign w:val="center"/>
          </w:tcPr>
          <w:p w14:paraId="0B7F4FED" w14:textId="77777777" w:rsidR="009F655E" w:rsidRDefault="009F655E"/>
        </w:tc>
        <w:tc>
          <w:tcPr>
            <w:tcW w:w="1862" w:type="dxa"/>
            <w:vMerge/>
            <w:tcBorders>
              <w:top w:val="nil"/>
              <w:left w:val="single" w:sz="4" w:space="0" w:color="auto"/>
              <w:bottom w:val="nil"/>
              <w:right w:val="single" w:sz="4" w:space="0" w:color="auto"/>
            </w:tcBorders>
            <w:vAlign w:val="center"/>
          </w:tcPr>
          <w:p w14:paraId="0B7F4FEE" w14:textId="77777777" w:rsidR="009F655E" w:rsidRDefault="009F655E"/>
        </w:tc>
        <w:tc>
          <w:tcPr>
            <w:tcW w:w="2020" w:type="dxa"/>
            <w:tcBorders>
              <w:top w:val="nil"/>
              <w:left w:val="single" w:sz="4" w:space="0" w:color="auto"/>
              <w:bottom w:val="nil"/>
              <w:right w:val="single" w:sz="4" w:space="0" w:color="auto"/>
            </w:tcBorders>
          </w:tcPr>
          <w:p w14:paraId="0B7F4FEF" w14:textId="77777777" w:rsidR="009F655E" w:rsidRDefault="000A25EE">
            <w:r>
              <w:t>Maišytuvai vandens vartojimo vietose.</w:t>
            </w:r>
          </w:p>
        </w:tc>
        <w:tc>
          <w:tcPr>
            <w:tcW w:w="1842" w:type="dxa"/>
            <w:tcBorders>
              <w:top w:val="nil"/>
              <w:left w:val="single" w:sz="4" w:space="0" w:color="auto"/>
              <w:bottom w:val="nil"/>
              <w:right w:val="nil"/>
            </w:tcBorders>
          </w:tcPr>
          <w:p w14:paraId="0B7F4FF0" w14:textId="77777777" w:rsidR="009F655E" w:rsidRDefault="000A25EE">
            <w:r>
              <w:t xml:space="preserve">Tikslumas, </w:t>
            </w:r>
            <w:r>
              <w:t>jautrumas, temperatūros pastovumas.</w:t>
            </w:r>
          </w:p>
        </w:tc>
      </w:tr>
      <w:tr w:rsidR="009F655E" w14:paraId="0B7F4FF7" w14:textId="77777777">
        <w:trPr>
          <w:cantSplit/>
        </w:trPr>
        <w:tc>
          <w:tcPr>
            <w:tcW w:w="1860" w:type="dxa"/>
            <w:vMerge/>
            <w:tcBorders>
              <w:top w:val="nil"/>
              <w:left w:val="nil"/>
              <w:bottom w:val="nil"/>
              <w:right w:val="single" w:sz="4" w:space="0" w:color="auto"/>
            </w:tcBorders>
            <w:vAlign w:val="center"/>
          </w:tcPr>
          <w:p w14:paraId="0B7F4FF2" w14:textId="77777777" w:rsidR="009F655E" w:rsidRDefault="009F655E"/>
        </w:tc>
        <w:tc>
          <w:tcPr>
            <w:tcW w:w="1862" w:type="dxa"/>
            <w:vMerge/>
            <w:tcBorders>
              <w:top w:val="nil"/>
              <w:left w:val="single" w:sz="4" w:space="0" w:color="auto"/>
              <w:bottom w:val="nil"/>
              <w:right w:val="single" w:sz="4" w:space="0" w:color="auto"/>
            </w:tcBorders>
            <w:vAlign w:val="center"/>
          </w:tcPr>
          <w:p w14:paraId="0B7F4FF3" w14:textId="77777777" w:rsidR="009F655E" w:rsidRDefault="009F655E"/>
        </w:tc>
        <w:tc>
          <w:tcPr>
            <w:tcW w:w="1773" w:type="dxa"/>
            <w:tcBorders>
              <w:top w:val="nil"/>
              <w:left w:val="single" w:sz="4" w:space="0" w:color="auto"/>
              <w:bottom w:val="single" w:sz="4" w:space="0" w:color="auto"/>
              <w:right w:val="single" w:sz="4" w:space="0" w:color="auto"/>
            </w:tcBorders>
          </w:tcPr>
          <w:p w14:paraId="0B7F4FF4" w14:textId="77777777" w:rsidR="009F655E" w:rsidRDefault="009F655E"/>
        </w:tc>
        <w:tc>
          <w:tcPr>
            <w:tcW w:w="2020" w:type="dxa"/>
            <w:tcBorders>
              <w:top w:val="nil"/>
              <w:left w:val="single" w:sz="4" w:space="0" w:color="auto"/>
              <w:bottom w:val="single" w:sz="4" w:space="0" w:color="auto"/>
              <w:right w:val="single" w:sz="4" w:space="0" w:color="auto"/>
            </w:tcBorders>
          </w:tcPr>
          <w:p w14:paraId="0B7F4FF5" w14:textId="77777777" w:rsidR="009F655E" w:rsidRDefault="009F655E"/>
        </w:tc>
        <w:tc>
          <w:tcPr>
            <w:tcW w:w="1842" w:type="dxa"/>
            <w:tcBorders>
              <w:top w:val="nil"/>
              <w:left w:val="single" w:sz="4" w:space="0" w:color="auto"/>
              <w:bottom w:val="single" w:sz="4" w:space="0" w:color="auto"/>
              <w:right w:val="nil"/>
            </w:tcBorders>
          </w:tcPr>
          <w:p w14:paraId="0B7F4FF6" w14:textId="77777777" w:rsidR="009F655E" w:rsidRDefault="009F655E"/>
        </w:tc>
      </w:tr>
      <w:tr w:rsidR="009F655E" w14:paraId="0B7F4FFD" w14:textId="77777777">
        <w:trPr>
          <w:cantSplit/>
        </w:trPr>
        <w:tc>
          <w:tcPr>
            <w:tcW w:w="1860" w:type="dxa"/>
            <w:vMerge/>
            <w:tcBorders>
              <w:top w:val="nil"/>
              <w:left w:val="nil"/>
              <w:bottom w:val="nil"/>
              <w:right w:val="single" w:sz="4" w:space="0" w:color="auto"/>
            </w:tcBorders>
            <w:vAlign w:val="center"/>
          </w:tcPr>
          <w:p w14:paraId="0B7F4FF8" w14:textId="77777777" w:rsidR="009F655E" w:rsidRDefault="009F655E"/>
        </w:tc>
        <w:tc>
          <w:tcPr>
            <w:tcW w:w="1862" w:type="dxa"/>
            <w:vMerge/>
            <w:tcBorders>
              <w:top w:val="nil"/>
              <w:left w:val="single" w:sz="4" w:space="0" w:color="auto"/>
              <w:bottom w:val="nil"/>
              <w:right w:val="single" w:sz="4" w:space="0" w:color="auto"/>
            </w:tcBorders>
            <w:vAlign w:val="center"/>
          </w:tcPr>
          <w:p w14:paraId="0B7F4FF9" w14:textId="77777777" w:rsidR="009F655E" w:rsidRDefault="009F655E"/>
        </w:tc>
        <w:tc>
          <w:tcPr>
            <w:tcW w:w="1773" w:type="dxa"/>
            <w:tcBorders>
              <w:top w:val="single" w:sz="4" w:space="0" w:color="auto"/>
              <w:left w:val="single" w:sz="4" w:space="0" w:color="auto"/>
              <w:bottom w:val="nil"/>
              <w:right w:val="single" w:sz="4" w:space="0" w:color="auto"/>
            </w:tcBorders>
          </w:tcPr>
          <w:p w14:paraId="0B7F4FFA" w14:textId="77777777" w:rsidR="009F655E" w:rsidRDefault="000A25EE">
            <w:r>
              <w:t>Galimybės apsitaškyti karštu skysčiu ribojimas.</w:t>
            </w:r>
          </w:p>
        </w:tc>
        <w:tc>
          <w:tcPr>
            <w:tcW w:w="2020" w:type="dxa"/>
            <w:tcBorders>
              <w:top w:val="single" w:sz="4" w:space="0" w:color="auto"/>
              <w:left w:val="single" w:sz="4" w:space="0" w:color="auto"/>
              <w:bottom w:val="nil"/>
              <w:right w:val="single" w:sz="4" w:space="0" w:color="auto"/>
            </w:tcBorders>
          </w:tcPr>
          <w:p w14:paraId="0B7F4FFB" w14:textId="77777777" w:rsidR="009F655E" w:rsidRDefault="000A25EE">
            <w:r>
              <w:t>Šildymo sistemos.</w:t>
            </w:r>
          </w:p>
        </w:tc>
        <w:tc>
          <w:tcPr>
            <w:tcW w:w="1842" w:type="dxa"/>
            <w:tcBorders>
              <w:top w:val="single" w:sz="4" w:space="0" w:color="auto"/>
              <w:left w:val="single" w:sz="4" w:space="0" w:color="auto"/>
              <w:bottom w:val="nil"/>
              <w:right w:val="nil"/>
            </w:tcBorders>
          </w:tcPr>
          <w:p w14:paraId="0B7F4FFC" w14:textId="77777777" w:rsidR="009F655E" w:rsidRDefault="000A25EE">
            <w:r>
              <w:t>Sistemos sandarumas (nepralaidumas).</w:t>
            </w:r>
          </w:p>
        </w:tc>
      </w:tr>
      <w:tr w:rsidR="009F655E" w14:paraId="0B7F5003" w14:textId="77777777">
        <w:trPr>
          <w:cantSplit/>
        </w:trPr>
        <w:tc>
          <w:tcPr>
            <w:tcW w:w="1860" w:type="dxa"/>
            <w:vMerge/>
            <w:tcBorders>
              <w:top w:val="nil"/>
              <w:left w:val="nil"/>
              <w:bottom w:val="nil"/>
              <w:right w:val="single" w:sz="4" w:space="0" w:color="auto"/>
            </w:tcBorders>
            <w:vAlign w:val="center"/>
          </w:tcPr>
          <w:p w14:paraId="0B7F4FFE" w14:textId="77777777" w:rsidR="009F655E" w:rsidRDefault="009F655E"/>
        </w:tc>
        <w:tc>
          <w:tcPr>
            <w:tcW w:w="1862" w:type="dxa"/>
            <w:vMerge/>
            <w:tcBorders>
              <w:top w:val="nil"/>
              <w:left w:val="single" w:sz="4" w:space="0" w:color="auto"/>
              <w:bottom w:val="nil"/>
              <w:right w:val="single" w:sz="4" w:space="0" w:color="auto"/>
            </w:tcBorders>
            <w:vAlign w:val="center"/>
          </w:tcPr>
          <w:p w14:paraId="0B7F4FFF" w14:textId="77777777" w:rsidR="009F655E" w:rsidRDefault="009F655E"/>
        </w:tc>
        <w:tc>
          <w:tcPr>
            <w:tcW w:w="1773" w:type="dxa"/>
            <w:tcBorders>
              <w:top w:val="nil"/>
              <w:left w:val="single" w:sz="4" w:space="0" w:color="auto"/>
              <w:bottom w:val="single" w:sz="4" w:space="0" w:color="auto"/>
              <w:right w:val="single" w:sz="4" w:space="0" w:color="auto"/>
            </w:tcBorders>
          </w:tcPr>
          <w:p w14:paraId="0B7F5000" w14:textId="77777777" w:rsidR="009F655E" w:rsidRDefault="009F655E"/>
        </w:tc>
        <w:tc>
          <w:tcPr>
            <w:tcW w:w="2020" w:type="dxa"/>
            <w:tcBorders>
              <w:top w:val="nil"/>
              <w:left w:val="single" w:sz="4" w:space="0" w:color="auto"/>
              <w:bottom w:val="single" w:sz="4" w:space="0" w:color="auto"/>
              <w:right w:val="single" w:sz="4" w:space="0" w:color="auto"/>
            </w:tcBorders>
          </w:tcPr>
          <w:p w14:paraId="0B7F5001" w14:textId="77777777" w:rsidR="009F655E" w:rsidRDefault="009F655E"/>
        </w:tc>
        <w:tc>
          <w:tcPr>
            <w:tcW w:w="1842" w:type="dxa"/>
            <w:tcBorders>
              <w:top w:val="nil"/>
              <w:left w:val="single" w:sz="4" w:space="0" w:color="auto"/>
              <w:bottom w:val="single" w:sz="4" w:space="0" w:color="auto"/>
              <w:right w:val="nil"/>
            </w:tcBorders>
          </w:tcPr>
          <w:p w14:paraId="0B7F5002" w14:textId="77777777" w:rsidR="009F655E" w:rsidRDefault="009F655E"/>
        </w:tc>
      </w:tr>
      <w:tr w:rsidR="009F655E" w14:paraId="0B7F500B" w14:textId="77777777">
        <w:trPr>
          <w:cantSplit/>
        </w:trPr>
        <w:tc>
          <w:tcPr>
            <w:tcW w:w="1860" w:type="dxa"/>
            <w:vMerge/>
            <w:tcBorders>
              <w:top w:val="nil"/>
              <w:left w:val="nil"/>
              <w:bottom w:val="nil"/>
              <w:right w:val="single" w:sz="4" w:space="0" w:color="auto"/>
            </w:tcBorders>
            <w:vAlign w:val="center"/>
          </w:tcPr>
          <w:p w14:paraId="0B7F5004" w14:textId="77777777" w:rsidR="009F655E" w:rsidRDefault="009F655E"/>
        </w:tc>
        <w:tc>
          <w:tcPr>
            <w:tcW w:w="1862" w:type="dxa"/>
            <w:vMerge/>
            <w:tcBorders>
              <w:top w:val="nil"/>
              <w:left w:val="single" w:sz="4" w:space="0" w:color="auto"/>
              <w:bottom w:val="nil"/>
              <w:right w:val="single" w:sz="4" w:space="0" w:color="auto"/>
            </w:tcBorders>
            <w:vAlign w:val="center"/>
          </w:tcPr>
          <w:p w14:paraId="0B7F5005" w14:textId="77777777" w:rsidR="009F655E" w:rsidRDefault="009F655E"/>
        </w:tc>
        <w:tc>
          <w:tcPr>
            <w:tcW w:w="1773" w:type="dxa"/>
            <w:tcBorders>
              <w:top w:val="single" w:sz="4" w:space="0" w:color="auto"/>
              <w:left w:val="single" w:sz="4" w:space="0" w:color="auto"/>
              <w:bottom w:val="nil"/>
              <w:right w:val="single" w:sz="4" w:space="0" w:color="auto"/>
            </w:tcBorders>
          </w:tcPr>
          <w:p w14:paraId="0B7F5006" w14:textId="77777777" w:rsidR="009F655E" w:rsidRDefault="000A25EE">
            <w:r>
              <w:t>Rizikos nukristi į karšto vandens talpas ribojimas.</w:t>
            </w:r>
          </w:p>
        </w:tc>
        <w:tc>
          <w:tcPr>
            <w:tcW w:w="2020" w:type="dxa"/>
            <w:tcBorders>
              <w:top w:val="single" w:sz="4" w:space="0" w:color="auto"/>
              <w:left w:val="single" w:sz="4" w:space="0" w:color="auto"/>
              <w:bottom w:val="nil"/>
              <w:right w:val="single" w:sz="4" w:space="0" w:color="auto"/>
            </w:tcBorders>
          </w:tcPr>
          <w:p w14:paraId="0B7F5007" w14:textId="77777777" w:rsidR="009F655E" w:rsidRDefault="000A25EE">
            <w:r>
              <w:t>Aptvėrimai, turėklai.</w:t>
            </w:r>
          </w:p>
        </w:tc>
        <w:tc>
          <w:tcPr>
            <w:tcW w:w="1842" w:type="dxa"/>
            <w:tcBorders>
              <w:top w:val="single" w:sz="4" w:space="0" w:color="auto"/>
              <w:left w:val="single" w:sz="4" w:space="0" w:color="auto"/>
              <w:bottom w:val="nil"/>
              <w:right w:val="nil"/>
            </w:tcBorders>
          </w:tcPr>
          <w:p w14:paraId="0B7F5008" w14:textId="77777777" w:rsidR="009F655E" w:rsidRDefault="000A25EE">
            <w:r>
              <w:t>Įtvirtinimas.</w:t>
            </w:r>
          </w:p>
          <w:p w14:paraId="0B7F5009" w14:textId="77777777" w:rsidR="009F655E" w:rsidRDefault="000A25EE">
            <w:r>
              <w:t>Aukštis.</w:t>
            </w:r>
          </w:p>
          <w:p w14:paraId="0B7F500A" w14:textId="77777777" w:rsidR="009F655E" w:rsidRDefault="000A25EE">
            <w:r>
              <w:t>Mechaninis atsparumas.</w:t>
            </w:r>
          </w:p>
        </w:tc>
      </w:tr>
      <w:tr w:rsidR="009F655E" w14:paraId="0B7F5011" w14:textId="77777777">
        <w:trPr>
          <w:cantSplit/>
        </w:trPr>
        <w:tc>
          <w:tcPr>
            <w:tcW w:w="1772" w:type="dxa"/>
            <w:tcBorders>
              <w:top w:val="nil"/>
              <w:left w:val="nil"/>
              <w:bottom w:val="single" w:sz="4" w:space="0" w:color="auto"/>
              <w:right w:val="single" w:sz="4" w:space="0" w:color="auto"/>
            </w:tcBorders>
          </w:tcPr>
          <w:p w14:paraId="0B7F500C" w14:textId="77777777" w:rsidR="009F655E" w:rsidRDefault="009F655E"/>
        </w:tc>
        <w:tc>
          <w:tcPr>
            <w:tcW w:w="1773" w:type="dxa"/>
            <w:tcBorders>
              <w:top w:val="nil"/>
              <w:left w:val="single" w:sz="4" w:space="0" w:color="auto"/>
              <w:bottom w:val="single" w:sz="4" w:space="0" w:color="auto"/>
              <w:right w:val="single" w:sz="4" w:space="0" w:color="auto"/>
            </w:tcBorders>
          </w:tcPr>
          <w:p w14:paraId="0B7F500D" w14:textId="77777777" w:rsidR="009F655E" w:rsidRDefault="009F655E"/>
        </w:tc>
        <w:tc>
          <w:tcPr>
            <w:tcW w:w="1773" w:type="dxa"/>
            <w:tcBorders>
              <w:top w:val="nil"/>
              <w:left w:val="single" w:sz="4" w:space="0" w:color="auto"/>
              <w:bottom w:val="single" w:sz="4" w:space="0" w:color="auto"/>
              <w:right w:val="single" w:sz="4" w:space="0" w:color="auto"/>
            </w:tcBorders>
          </w:tcPr>
          <w:p w14:paraId="0B7F500E" w14:textId="77777777" w:rsidR="009F655E" w:rsidRDefault="009F655E"/>
        </w:tc>
        <w:tc>
          <w:tcPr>
            <w:tcW w:w="2020" w:type="dxa"/>
            <w:tcBorders>
              <w:top w:val="nil"/>
              <w:left w:val="single" w:sz="4" w:space="0" w:color="auto"/>
              <w:bottom w:val="single" w:sz="4" w:space="0" w:color="auto"/>
              <w:right w:val="single" w:sz="4" w:space="0" w:color="auto"/>
            </w:tcBorders>
          </w:tcPr>
          <w:p w14:paraId="0B7F500F" w14:textId="77777777" w:rsidR="009F655E" w:rsidRDefault="009F655E"/>
        </w:tc>
        <w:tc>
          <w:tcPr>
            <w:tcW w:w="1842" w:type="dxa"/>
            <w:tcBorders>
              <w:top w:val="nil"/>
              <w:left w:val="single" w:sz="4" w:space="0" w:color="auto"/>
              <w:bottom w:val="single" w:sz="4" w:space="0" w:color="auto"/>
              <w:right w:val="nil"/>
            </w:tcBorders>
          </w:tcPr>
          <w:p w14:paraId="0B7F5010" w14:textId="77777777" w:rsidR="009F655E" w:rsidRDefault="009F655E"/>
        </w:tc>
      </w:tr>
      <w:tr w:rsidR="009F655E" w14:paraId="0B7F5018" w14:textId="77777777">
        <w:trPr>
          <w:cantSplit/>
        </w:trPr>
        <w:tc>
          <w:tcPr>
            <w:tcW w:w="1772" w:type="dxa"/>
            <w:tcBorders>
              <w:top w:val="single" w:sz="4" w:space="0" w:color="auto"/>
              <w:left w:val="nil"/>
              <w:bottom w:val="nil"/>
              <w:right w:val="single" w:sz="4" w:space="0" w:color="auto"/>
            </w:tcBorders>
          </w:tcPr>
          <w:p w14:paraId="0B7F5012" w14:textId="77777777" w:rsidR="009F655E" w:rsidRDefault="000A25EE">
            <w:r>
              <w:t>Sąlytis su šilumą spinduliuojan-</w:t>
            </w:r>
          </w:p>
          <w:p w14:paraId="0B7F5013" w14:textId="77777777" w:rsidR="009F655E" w:rsidRDefault="000A25EE">
            <w:r>
              <w:t>čiais šaltiniais</w:t>
            </w:r>
          </w:p>
        </w:tc>
        <w:tc>
          <w:tcPr>
            <w:tcW w:w="1773" w:type="dxa"/>
            <w:tcBorders>
              <w:top w:val="single" w:sz="4" w:space="0" w:color="auto"/>
              <w:left w:val="single" w:sz="4" w:space="0" w:color="auto"/>
              <w:bottom w:val="nil"/>
              <w:right w:val="single" w:sz="4" w:space="0" w:color="auto"/>
            </w:tcBorders>
          </w:tcPr>
          <w:p w14:paraId="0B7F5014" w14:textId="77777777" w:rsidR="009F655E" w:rsidRDefault="000A25EE">
            <w:r>
              <w:t>Nenusideginti stovint ar praeinant šalia tokių įrenginių.</w:t>
            </w:r>
          </w:p>
        </w:tc>
        <w:tc>
          <w:tcPr>
            <w:tcW w:w="1773" w:type="dxa"/>
            <w:tcBorders>
              <w:top w:val="single" w:sz="4" w:space="0" w:color="auto"/>
              <w:left w:val="single" w:sz="4" w:space="0" w:color="auto"/>
              <w:bottom w:val="nil"/>
              <w:right w:val="single" w:sz="4" w:space="0" w:color="auto"/>
            </w:tcBorders>
          </w:tcPr>
          <w:p w14:paraId="0B7F5015" w14:textId="77777777" w:rsidR="009F655E" w:rsidRDefault="009F655E"/>
        </w:tc>
        <w:tc>
          <w:tcPr>
            <w:tcW w:w="2020" w:type="dxa"/>
            <w:tcBorders>
              <w:top w:val="single" w:sz="4" w:space="0" w:color="auto"/>
              <w:left w:val="single" w:sz="4" w:space="0" w:color="auto"/>
              <w:bottom w:val="nil"/>
              <w:right w:val="single" w:sz="4" w:space="0" w:color="auto"/>
            </w:tcBorders>
          </w:tcPr>
          <w:p w14:paraId="0B7F5016" w14:textId="77777777" w:rsidR="009F655E" w:rsidRDefault="000A25EE">
            <w:r>
              <w:t>Šilumą spinduliuojantys šildytuvai ir šilumos generavimo įrenginiai.</w:t>
            </w:r>
          </w:p>
        </w:tc>
        <w:tc>
          <w:tcPr>
            <w:tcW w:w="1842" w:type="dxa"/>
            <w:tcBorders>
              <w:top w:val="single" w:sz="4" w:space="0" w:color="auto"/>
              <w:left w:val="single" w:sz="4" w:space="0" w:color="auto"/>
              <w:bottom w:val="nil"/>
              <w:right w:val="nil"/>
            </w:tcBorders>
          </w:tcPr>
          <w:p w14:paraId="0B7F5017" w14:textId="77777777" w:rsidR="009F655E" w:rsidRDefault="000A25EE">
            <w:r>
              <w:t xml:space="preserve">Atitinkamo paviršiaus šiluminio poveikio </w:t>
            </w:r>
            <w:r>
              <w:t>priklausomybė nuo jo temperatūros (nustatoma bandymais).</w:t>
            </w:r>
          </w:p>
        </w:tc>
      </w:tr>
      <w:tr w:rsidR="009F655E" w14:paraId="0B7F501E" w14:textId="77777777">
        <w:trPr>
          <w:cantSplit/>
        </w:trPr>
        <w:tc>
          <w:tcPr>
            <w:tcW w:w="1772" w:type="dxa"/>
            <w:tcBorders>
              <w:top w:val="nil"/>
              <w:left w:val="nil"/>
              <w:bottom w:val="single" w:sz="4" w:space="0" w:color="auto"/>
              <w:right w:val="single" w:sz="4" w:space="0" w:color="auto"/>
            </w:tcBorders>
          </w:tcPr>
          <w:p w14:paraId="0B7F5019" w14:textId="77777777" w:rsidR="009F655E" w:rsidRDefault="009F655E"/>
        </w:tc>
        <w:tc>
          <w:tcPr>
            <w:tcW w:w="1773" w:type="dxa"/>
            <w:tcBorders>
              <w:top w:val="nil"/>
              <w:left w:val="single" w:sz="4" w:space="0" w:color="auto"/>
              <w:bottom w:val="single" w:sz="4" w:space="0" w:color="auto"/>
              <w:right w:val="single" w:sz="4" w:space="0" w:color="auto"/>
            </w:tcBorders>
          </w:tcPr>
          <w:p w14:paraId="0B7F501A" w14:textId="77777777" w:rsidR="009F655E" w:rsidRDefault="009F655E"/>
        </w:tc>
        <w:tc>
          <w:tcPr>
            <w:tcW w:w="1773" w:type="dxa"/>
            <w:tcBorders>
              <w:top w:val="nil"/>
              <w:left w:val="single" w:sz="4" w:space="0" w:color="auto"/>
              <w:bottom w:val="single" w:sz="4" w:space="0" w:color="auto"/>
              <w:right w:val="single" w:sz="4" w:space="0" w:color="auto"/>
            </w:tcBorders>
          </w:tcPr>
          <w:p w14:paraId="0B7F501B" w14:textId="77777777" w:rsidR="009F655E" w:rsidRDefault="009F655E"/>
        </w:tc>
        <w:tc>
          <w:tcPr>
            <w:tcW w:w="2020" w:type="dxa"/>
            <w:tcBorders>
              <w:top w:val="nil"/>
              <w:left w:val="single" w:sz="4" w:space="0" w:color="auto"/>
              <w:bottom w:val="single" w:sz="4" w:space="0" w:color="auto"/>
              <w:right w:val="single" w:sz="4" w:space="0" w:color="auto"/>
            </w:tcBorders>
          </w:tcPr>
          <w:p w14:paraId="0B7F501C" w14:textId="77777777" w:rsidR="009F655E" w:rsidRDefault="009F655E"/>
        </w:tc>
        <w:tc>
          <w:tcPr>
            <w:tcW w:w="1842" w:type="dxa"/>
            <w:tcBorders>
              <w:top w:val="nil"/>
              <w:left w:val="single" w:sz="4" w:space="0" w:color="auto"/>
              <w:bottom w:val="single" w:sz="4" w:space="0" w:color="auto"/>
              <w:right w:val="nil"/>
            </w:tcBorders>
          </w:tcPr>
          <w:p w14:paraId="0B7F501D" w14:textId="77777777" w:rsidR="009F655E" w:rsidRDefault="009F655E"/>
        </w:tc>
      </w:tr>
    </w:tbl>
    <w:p w14:paraId="0B7F501F" w14:textId="77777777" w:rsidR="009F655E" w:rsidRDefault="000A25EE">
      <w:pPr>
        <w:rPr>
          <w:b/>
        </w:rPr>
      </w:pPr>
    </w:p>
    <w:p w14:paraId="0B7F5020" w14:textId="77777777" w:rsidR="009F655E" w:rsidRDefault="000A25EE">
      <w:pPr>
        <w:jc w:val="center"/>
        <w:rPr>
          <w:b/>
        </w:rPr>
      </w:pPr>
      <w:r>
        <w:rPr>
          <w:b/>
        </w:rPr>
        <w:t>Rizika IV. NUTRENKIMAS ELEKTRA AR TRAUMOS DĖL ELEKTROS SMŪGIO</w:t>
      </w:r>
    </w:p>
    <w:p w14:paraId="0B7F5021" w14:textId="77777777" w:rsidR="009F655E" w:rsidRDefault="009F655E">
      <w:pPr>
        <w:jc w:val="cente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2121"/>
        <w:gridCol w:w="1934"/>
      </w:tblGrid>
      <w:tr w:rsidR="009F655E" w14:paraId="0B7F5025" w14:textId="77777777">
        <w:trPr>
          <w:cantSplit/>
        </w:trPr>
        <w:tc>
          <w:tcPr>
            <w:tcW w:w="1772" w:type="dxa"/>
            <w:vMerge w:val="restart"/>
            <w:tcBorders>
              <w:top w:val="single" w:sz="4" w:space="0" w:color="auto"/>
              <w:left w:val="nil"/>
              <w:bottom w:val="nil"/>
              <w:right w:val="single" w:sz="4" w:space="0" w:color="auto"/>
            </w:tcBorders>
          </w:tcPr>
          <w:p w14:paraId="0B7F5022" w14:textId="77777777" w:rsidR="009F655E" w:rsidRDefault="000A25EE">
            <w:r>
              <w:t>Priežastis</w:t>
            </w:r>
          </w:p>
        </w:tc>
        <w:tc>
          <w:tcPr>
            <w:tcW w:w="3546" w:type="dxa"/>
            <w:gridSpan w:val="2"/>
            <w:tcBorders>
              <w:top w:val="single" w:sz="4" w:space="0" w:color="auto"/>
              <w:left w:val="single" w:sz="4" w:space="0" w:color="auto"/>
              <w:bottom w:val="nil"/>
              <w:right w:val="single" w:sz="4" w:space="0" w:color="auto"/>
            </w:tcBorders>
          </w:tcPr>
          <w:p w14:paraId="0B7F5023" w14:textId="77777777" w:rsidR="009F655E" w:rsidRDefault="000A25EE">
            <w:r>
              <w:t>Statinių reikalavimai (A kategorijos specifikacijos)</w:t>
            </w:r>
          </w:p>
        </w:tc>
        <w:tc>
          <w:tcPr>
            <w:tcW w:w="3862" w:type="dxa"/>
            <w:gridSpan w:val="2"/>
            <w:tcBorders>
              <w:top w:val="single" w:sz="4" w:space="0" w:color="auto"/>
              <w:left w:val="single" w:sz="4" w:space="0" w:color="auto"/>
              <w:bottom w:val="nil"/>
              <w:right w:val="nil"/>
            </w:tcBorders>
          </w:tcPr>
          <w:p w14:paraId="0B7F5024" w14:textId="77777777" w:rsidR="009F655E" w:rsidRDefault="000A25EE">
            <w:r>
              <w:t xml:space="preserve">Statybos produktų reikalavimai (B kategorijos </w:t>
            </w:r>
            <w:r>
              <w:t>specifikacijos)</w:t>
            </w:r>
          </w:p>
        </w:tc>
      </w:tr>
      <w:tr w:rsidR="009F655E" w14:paraId="0B7F5029" w14:textId="77777777">
        <w:trPr>
          <w:cantSplit/>
        </w:trPr>
        <w:tc>
          <w:tcPr>
            <w:tcW w:w="1860" w:type="dxa"/>
            <w:vMerge/>
            <w:tcBorders>
              <w:top w:val="single" w:sz="4" w:space="0" w:color="auto"/>
              <w:left w:val="nil"/>
              <w:bottom w:val="nil"/>
              <w:right w:val="single" w:sz="4" w:space="0" w:color="auto"/>
            </w:tcBorders>
            <w:vAlign w:val="center"/>
          </w:tcPr>
          <w:p w14:paraId="0B7F5026" w14:textId="77777777" w:rsidR="009F655E" w:rsidRDefault="009F655E"/>
        </w:tc>
        <w:tc>
          <w:tcPr>
            <w:tcW w:w="3546" w:type="dxa"/>
            <w:gridSpan w:val="2"/>
            <w:tcBorders>
              <w:top w:val="nil"/>
              <w:left w:val="single" w:sz="4" w:space="0" w:color="auto"/>
              <w:bottom w:val="single" w:sz="4" w:space="0" w:color="auto"/>
              <w:right w:val="single" w:sz="4" w:space="0" w:color="auto"/>
            </w:tcBorders>
          </w:tcPr>
          <w:p w14:paraId="0B7F5027" w14:textId="77777777" w:rsidR="009F655E" w:rsidRDefault="009F655E"/>
        </w:tc>
        <w:tc>
          <w:tcPr>
            <w:tcW w:w="3862" w:type="dxa"/>
            <w:gridSpan w:val="2"/>
            <w:tcBorders>
              <w:top w:val="nil"/>
              <w:left w:val="single" w:sz="4" w:space="0" w:color="auto"/>
              <w:bottom w:val="single" w:sz="4" w:space="0" w:color="auto"/>
              <w:right w:val="nil"/>
            </w:tcBorders>
          </w:tcPr>
          <w:p w14:paraId="0B7F5028" w14:textId="77777777" w:rsidR="009F655E" w:rsidRDefault="009F655E"/>
        </w:tc>
      </w:tr>
      <w:tr w:rsidR="009F655E" w14:paraId="0B7F502F" w14:textId="77777777">
        <w:trPr>
          <w:cantSplit/>
        </w:trPr>
        <w:tc>
          <w:tcPr>
            <w:tcW w:w="1860" w:type="dxa"/>
            <w:vMerge/>
            <w:tcBorders>
              <w:top w:val="single" w:sz="4" w:space="0" w:color="auto"/>
              <w:left w:val="nil"/>
              <w:bottom w:val="nil"/>
              <w:right w:val="single" w:sz="4" w:space="0" w:color="auto"/>
            </w:tcBorders>
            <w:vAlign w:val="center"/>
          </w:tcPr>
          <w:p w14:paraId="0B7F502A" w14:textId="77777777" w:rsidR="009F655E" w:rsidRDefault="009F655E"/>
        </w:tc>
        <w:tc>
          <w:tcPr>
            <w:tcW w:w="1773" w:type="dxa"/>
            <w:tcBorders>
              <w:top w:val="single" w:sz="4" w:space="0" w:color="auto"/>
              <w:left w:val="single" w:sz="4" w:space="0" w:color="auto"/>
              <w:bottom w:val="nil"/>
              <w:right w:val="single" w:sz="4" w:space="0" w:color="auto"/>
            </w:tcBorders>
          </w:tcPr>
          <w:p w14:paraId="0B7F502B" w14:textId="77777777" w:rsidR="009F655E" w:rsidRDefault="000A25EE">
            <w:r>
              <w:t>Rizikos prevencijos reikalavimai</w:t>
            </w:r>
          </w:p>
        </w:tc>
        <w:tc>
          <w:tcPr>
            <w:tcW w:w="1773" w:type="dxa"/>
            <w:tcBorders>
              <w:top w:val="single" w:sz="4" w:space="0" w:color="auto"/>
              <w:left w:val="single" w:sz="4" w:space="0" w:color="auto"/>
              <w:bottom w:val="nil"/>
              <w:right w:val="single" w:sz="4" w:space="0" w:color="auto"/>
            </w:tcBorders>
          </w:tcPr>
          <w:p w14:paraId="0B7F502C" w14:textId="77777777" w:rsidR="009F655E" w:rsidRDefault="000A25EE">
            <w:r>
              <w:t>Naudojimo savybės</w:t>
            </w:r>
          </w:p>
        </w:tc>
        <w:tc>
          <w:tcPr>
            <w:tcW w:w="2020" w:type="dxa"/>
            <w:tcBorders>
              <w:top w:val="single" w:sz="4" w:space="0" w:color="auto"/>
              <w:left w:val="single" w:sz="4" w:space="0" w:color="auto"/>
              <w:bottom w:val="nil"/>
              <w:right w:val="single" w:sz="4" w:space="0" w:color="auto"/>
            </w:tcBorders>
          </w:tcPr>
          <w:p w14:paraId="0B7F502D" w14:textId="77777777" w:rsidR="009F655E" w:rsidRDefault="000A25EE">
            <w:r>
              <w:t>Statybos produktas</w:t>
            </w:r>
          </w:p>
        </w:tc>
        <w:tc>
          <w:tcPr>
            <w:tcW w:w="1842" w:type="dxa"/>
            <w:tcBorders>
              <w:top w:val="single" w:sz="4" w:space="0" w:color="auto"/>
              <w:left w:val="single" w:sz="4" w:space="0" w:color="auto"/>
              <w:bottom w:val="nil"/>
              <w:right w:val="nil"/>
            </w:tcBorders>
          </w:tcPr>
          <w:p w14:paraId="0B7F502E" w14:textId="77777777" w:rsidR="009F655E" w:rsidRDefault="000A25EE">
            <w:r>
              <w:t>Esminės charakteristikos</w:t>
            </w:r>
          </w:p>
        </w:tc>
      </w:tr>
      <w:tr w:rsidR="009F655E" w14:paraId="0B7F5035" w14:textId="77777777">
        <w:trPr>
          <w:cantSplit/>
        </w:trPr>
        <w:tc>
          <w:tcPr>
            <w:tcW w:w="1772" w:type="dxa"/>
            <w:tcBorders>
              <w:top w:val="nil"/>
              <w:left w:val="nil"/>
              <w:bottom w:val="single" w:sz="4" w:space="0" w:color="auto"/>
              <w:right w:val="single" w:sz="4" w:space="0" w:color="auto"/>
            </w:tcBorders>
          </w:tcPr>
          <w:p w14:paraId="0B7F5030" w14:textId="77777777" w:rsidR="009F655E" w:rsidRDefault="009F655E"/>
        </w:tc>
        <w:tc>
          <w:tcPr>
            <w:tcW w:w="1773" w:type="dxa"/>
            <w:tcBorders>
              <w:top w:val="nil"/>
              <w:left w:val="single" w:sz="4" w:space="0" w:color="auto"/>
              <w:bottom w:val="single" w:sz="4" w:space="0" w:color="auto"/>
              <w:right w:val="single" w:sz="4" w:space="0" w:color="auto"/>
            </w:tcBorders>
          </w:tcPr>
          <w:p w14:paraId="0B7F5031" w14:textId="77777777" w:rsidR="009F655E" w:rsidRDefault="009F655E"/>
        </w:tc>
        <w:tc>
          <w:tcPr>
            <w:tcW w:w="1773" w:type="dxa"/>
            <w:tcBorders>
              <w:top w:val="nil"/>
              <w:left w:val="single" w:sz="4" w:space="0" w:color="auto"/>
              <w:bottom w:val="single" w:sz="4" w:space="0" w:color="auto"/>
              <w:right w:val="single" w:sz="4" w:space="0" w:color="auto"/>
            </w:tcBorders>
          </w:tcPr>
          <w:p w14:paraId="0B7F5032" w14:textId="77777777" w:rsidR="009F655E" w:rsidRDefault="009F655E"/>
        </w:tc>
        <w:tc>
          <w:tcPr>
            <w:tcW w:w="2020" w:type="dxa"/>
            <w:tcBorders>
              <w:top w:val="nil"/>
              <w:left w:val="single" w:sz="4" w:space="0" w:color="auto"/>
              <w:bottom w:val="single" w:sz="4" w:space="0" w:color="auto"/>
              <w:right w:val="single" w:sz="4" w:space="0" w:color="auto"/>
            </w:tcBorders>
          </w:tcPr>
          <w:p w14:paraId="0B7F5033" w14:textId="77777777" w:rsidR="009F655E" w:rsidRDefault="009F655E"/>
        </w:tc>
        <w:tc>
          <w:tcPr>
            <w:tcW w:w="1842" w:type="dxa"/>
            <w:tcBorders>
              <w:top w:val="nil"/>
              <w:left w:val="single" w:sz="4" w:space="0" w:color="auto"/>
              <w:bottom w:val="single" w:sz="4" w:space="0" w:color="auto"/>
              <w:right w:val="nil"/>
            </w:tcBorders>
          </w:tcPr>
          <w:p w14:paraId="0B7F5034" w14:textId="77777777" w:rsidR="009F655E" w:rsidRDefault="009F655E"/>
        </w:tc>
      </w:tr>
      <w:tr w:rsidR="009F655E" w14:paraId="0B7F503B" w14:textId="77777777">
        <w:trPr>
          <w:cantSplit/>
        </w:trPr>
        <w:tc>
          <w:tcPr>
            <w:tcW w:w="1772" w:type="dxa"/>
            <w:tcBorders>
              <w:top w:val="nil"/>
              <w:left w:val="nil"/>
              <w:bottom w:val="nil"/>
              <w:right w:val="single" w:sz="4" w:space="0" w:color="auto"/>
            </w:tcBorders>
          </w:tcPr>
          <w:p w14:paraId="0B7F5036" w14:textId="77777777" w:rsidR="009F655E" w:rsidRDefault="000A25EE">
            <w:r>
              <w:t>Žaibas</w:t>
            </w:r>
          </w:p>
        </w:tc>
        <w:tc>
          <w:tcPr>
            <w:tcW w:w="1773" w:type="dxa"/>
            <w:tcBorders>
              <w:top w:val="nil"/>
              <w:left w:val="single" w:sz="4" w:space="0" w:color="auto"/>
              <w:bottom w:val="nil"/>
              <w:right w:val="single" w:sz="4" w:space="0" w:color="auto"/>
            </w:tcBorders>
          </w:tcPr>
          <w:p w14:paraId="0B7F5037" w14:textId="77777777" w:rsidR="009F655E" w:rsidRDefault="000A25EE">
            <w:r>
              <w:t>Apsaugoti statinius ir naudotojus nuo žaibo smūgio.</w:t>
            </w:r>
          </w:p>
        </w:tc>
        <w:tc>
          <w:tcPr>
            <w:tcW w:w="1773" w:type="dxa"/>
            <w:tcBorders>
              <w:top w:val="nil"/>
              <w:left w:val="single" w:sz="4" w:space="0" w:color="auto"/>
              <w:bottom w:val="nil"/>
              <w:right w:val="single" w:sz="4" w:space="0" w:color="auto"/>
            </w:tcBorders>
          </w:tcPr>
          <w:p w14:paraId="0B7F5038" w14:textId="77777777" w:rsidR="009F655E" w:rsidRDefault="000A25EE">
            <w:r>
              <w:t xml:space="preserve">Apsaugos nuo žaibo sistemos perėmimo įtaisų efektyvumas, įžeminimo varža </w:t>
            </w:r>
            <w:r>
              <w:t>ir kt.</w:t>
            </w:r>
          </w:p>
        </w:tc>
        <w:tc>
          <w:tcPr>
            <w:tcW w:w="2020" w:type="dxa"/>
            <w:tcBorders>
              <w:top w:val="nil"/>
              <w:left w:val="single" w:sz="4" w:space="0" w:color="auto"/>
              <w:bottom w:val="nil"/>
              <w:right w:val="single" w:sz="4" w:space="0" w:color="auto"/>
            </w:tcBorders>
          </w:tcPr>
          <w:p w14:paraId="0B7F5039" w14:textId="77777777" w:rsidR="009F655E" w:rsidRDefault="000A25EE">
            <w:r>
              <w:t>Apsaugos nuo žaibo sistemų komponentai, pvz., žaibolaidžiai, laidininkai, sujungimai, įžeminimo elektrodai.</w:t>
            </w:r>
          </w:p>
        </w:tc>
        <w:tc>
          <w:tcPr>
            <w:tcW w:w="1842" w:type="dxa"/>
            <w:tcBorders>
              <w:top w:val="nil"/>
              <w:left w:val="single" w:sz="4" w:space="0" w:color="auto"/>
              <w:bottom w:val="nil"/>
              <w:right w:val="nil"/>
            </w:tcBorders>
          </w:tcPr>
          <w:p w14:paraId="0B7F503A" w14:textId="77777777" w:rsidR="009F655E" w:rsidRDefault="000A25EE">
            <w:r>
              <w:t>Turi būti suderintos (harmoniz.) standartuose.</w:t>
            </w:r>
          </w:p>
        </w:tc>
      </w:tr>
      <w:tr w:rsidR="009F655E" w14:paraId="0B7F5041" w14:textId="77777777">
        <w:trPr>
          <w:cantSplit/>
        </w:trPr>
        <w:tc>
          <w:tcPr>
            <w:tcW w:w="1772" w:type="dxa"/>
            <w:tcBorders>
              <w:top w:val="nil"/>
              <w:left w:val="nil"/>
              <w:bottom w:val="single" w:sz="4" w:space="0" w:color="auto"/>
              <w:right w:val="single" w:sz="4" w:space="0" w:color="auto"/>
            </w:tcBorders>
          </w:tcPr>
          <w:p w14:paraId="0B7F503C" w14:textId="77777777" w:rsidR="009F655E" w:rsidRDefault="009F655E"/>
        </w:tc>
        <w:tc>
          <w:tcPr>
            <w:tcW w:w="1773" w:type="dxa"/>
            <w:tcBorders>
              <w:top w:val="nil"/>
              <w:left w:val="single" w:sz="4" w:space="0" w:color="auto"/>
              <w:bottom w:val="single" w:sz="4" w:space="0" w:color="auto"/>
              <w:right w:val="single" w:sz="4" w:space="0" w:color="auto"/>
            </w:tcBorders>
          </w:tcPr>
          <w:p w14:paraId="0B7F503D" w14:textId="77777777" w:rsidR="009F655E" w:rsidRDefault="009F655E"/>
        </w:tc>
        <w:tc>
          <w:tcPr>
            <w:tcW w:w="1773" w:type="dxa"/>
            <w:tcBorders>
              <w:top w:val="nil"/>
              <w:left w:val="single" w:sz="4" w:space="0" w:color="auto"/>
              <w:bottom w:val="single" w:sz="4" w:space="0" w:color="auto"/>
              <w:right w:val="single" w:sz="4" w:space="0" w:color="auto"/>
            </w:tcBorders>
          </w:tcPr>
          <w:p w14:paraId="0B7F503E" w14:textId="77777777" w:rsidR="009F655E" w:rsidRDefault="009F655E"/>
        </w:tc>
        <w:tc>
          <w:tcPr>
            <w:tcW w:w="2020" w:type="dxa"/>
            <w:tcBorders>
              <w:top w:val="nil"/>
              <w:left w:val="single" w:sz="4" w:space="0" w:color="auto"/>
              <w:bottom w:val="single" w:sz="4" w:space="0" w:color="auto"/>
              <w:right w:val="single" w:sz="4" w:space="0" w:color="auto"/>
            </w:tcBorders>
          </w:tcPr>
          <w:p w14:paraId="0B7F503F" w14:textId="77777777" w:rsidR="009F655E" w:rsidRDefault="009F655E"/>
        </w:tc>
        <w:tc>
          <w:tcPr>
            <w:tcW w:w="1842" w:type="dxa"/>
            <w:tcBorders>
              <w:top w:val="nil"/>
              <w:left w:val="single" w:sz="4" w:space="0" w:color="auto"/>
              <w:bottom w:val="single" w:sz="4" w:space="0" w:color="auto"/>
              <w:right w:val="nil"/>
            </w:tcBorders>
          </w:tcPr>
          <w:p w14:paraId="0B7F5040" w14:textId="77777777" w:rsidR="009F655E" w:rsidRDefault="009F655E"/>
        </w:tc>
      </w:tr>
      <w:tr w:rsidR="009F655E" w14:paraId="0B7F5047" w14:textId="77777777">
        <w:trPr>
          <w:cantSplit/>
        </w:trPr>
        <w:tc>
          <w:tcPr>
            <w:tcW w:w="1772" w:type="dxa"/>
            <w:tcBorders>
              <w:top w:val="nil"/>
              <w:left w:val="nil"/>
              <w:bottom w:val="nil"/>
              <w:right w:val="single" w:sz="4" w:space="0" w:color="auto"/>
            </w:tcBorders>
          </w:tcPr>
          <w:p w14:paraId="0B7F5042" w14:textId="77777777" w:rsidR="009F655E" w:rsidRDefault="000A25EE">
            <w:r>
              <w:t>Elektros tiekimo sistemos įtampa</w:t>
            </w:r>
          </w:p>
        </w:tc>
        <w:tc>
          <w:tcPr>
            <w:tcW w:w="1773" w:type="dxa"/>
            <w:tcBorders>
              <w:top w:val="nil"/>
              <w:left w:val="single" w:sz="4" w:space="0" w:color="auto"/>
              <w:bottom w:val="nil"/>
              <w:right w:val="single" w:sz="4" w:space="0" w:color="auto"/>
            </w:tcBorders>
          </w:tcPr>
          <w:p w14:paraId="0B7F5043" w14:textId="77777777" w:rsidR="009F655E" w:rsidRDefault="000A25EE">
            <w:r>
              <w:t xml:space="preserve">Apsauga, neleidžianti normaliomis sąlygomis </w:t>
            </w:r>
            <w:r>
              <w:t>prisiliesti prie elektros tiekimo sistemos dalių, kuriose įtampa aukštesnė nei yra nustatyta.</w:t>
            </w:r>
          </w:p>
        </w:tc>
        <w:tc>
          <w:tcPr>
            <w:tcW w:w="1773" w:type="dxa"/>
            <w:tcBorders>
              <w:top w:val="nil"/>
              <w:left w:val="single" w:sz="4" w:space="0" w:color="auto"/>
              <w:bottom w:val="nil"/>
              <w:right w:val="single" w:sz="4" w:space="0" w:color="auto"/>
            </w:tcBorders>
          </w:tcPr>
          <w:p w14:paraId="0B7F5044" w14:textId="77777777" w:rsidR="009F655E" w:rsidRDefault="009F655E"/>
        </w:tc>
        <w:tc>
          <w:tcPr>
            <w:tcW w:w="2020" w:type="dxa"/>
            <w:tcBorders>
              <w:top w:val="nil"/>
              <w:left w:val="single" w:sz="4" w:space="0" w:color="auto"/>
              <w:bottom w:val="nil"/>
              <w:right w:val="single" w:sz="4" w:space="0" w:color="auto"/>
            </w:tcBorders>
          </w:tcPr>
          <w:p w14:paraId="0B7F5045" w14:textId="77777777" w:rsidR="009F655E" w:rsidRDefault="000A25EE">
            <w:r>
              <w:t>Žemos įtampos elektros sistemos komponentai, įskaitant lizdus, aukštos įtampos sistemos, apšvietimo įranga bei elektros instaliacija.</w:t>
            </w:r>
          </w:p>
        </w:tc>
        <w:tc>
          <w:tcPr>
            <w:tcW w:w="1842" w:type="dxa"/>
            <w:tcBorders>
              <w:top w:val="nil"/>
              <w:left w:val="single" w:sz="4" w:space="0" w:color="auto"/>
              <w:bottom w:val="nil"/>
              <w:right w:val="nil"/>
            </w:tcBorders>
          </w:tcPr>
          <w:p w14:paraId="0B7F5046" w14:textId="77777777" w:rsidR="009F655E" w:rsidRDefault="000A25EE">
            <w:r>
              <w:t xml:space="preserve">Elektros sistemos dalių su </w:t>
            </w:r>
            <w:r>
              <w:t>įtampa prieinamumas, forma, matmenys ir kt.</w:t>
            </w:r>
          </w:p>
        </w:tc>
      </w:tr>
      <w:tr w:rsidR="009F655E" w14:paraId="0B7F504D" w14:textId="77777777">
        <w:trPr>
          <w:cantSplit/>
        </w:trPr>
        <w:tc>
          <w:tcPr>
            <w:tcW w:w="1772" w:type="dxa"/>
            <w:tcBorders>
              <w:top w:val="nil"/>
              <w:left w:val="nil"/>
              <w:bottom w:val="nil"/>
              <w:right w:val="single" w:sz="4" w:space="0" w:color="auto"/>
            </w:tcBorders>
          </w:tcPr>
          <w:p w14:paraId="0B7F5048" w14:textId="77777777" w:rsidR="009F655E" w:rsidRDefault="009F655E"/>
        </w:tc>
        <w:tc>
          <w:tcPr>
            <w:tcW w:w="1773" w:type="dxa"/>
            <w:tcBorders>
              <w:top w:val="nil"/>
              <w:left w:val="single" w:sz="4" w:space="0" w:color="auto"/>
              <w:bottom w:val="nil"/>
              <w:right w:val="single" w:sz="4" w:space="0" w:color="auto"/>
            </w:tcBorders>
          </w:tcPr>
          <w:p w14:paraId="0B7F5049" w14:textId="77777777" w:rsidR="009F655E" w:rsidRDefault="009F655E"/>
        </w:tc>
        <w:tc>
          <w:tcPr>
            <w:tcW w:w="1773" w:type="dxa"/>
            <w:tcBorders>
              <w:top w:val="nil"/>
              <w:left w:val="single" w:sz="4" w:space="0" w:color="auto"/>
              <w:bottom w:val="nil"/>
              <w:right w:val="single" w:sz="4" w:space="0" w:color="auto"/>
            </w:tcBorders>
          </w:tcPr>
          <w:p w14:paraId="0B7F504A" w14:textId="77777777" w:rsidR="009F655E" w:rsidRDefault="009F655E"/>
        </w:tc>
        <w:tc>
          <w:tcPr>
            <w:tcW w:w="2020" w:type="dxa"/>
            <w:tcBorders>
              <w:top w:val="nil"/>
              <w:left w:val="single" w:sz="4" w:space="0" w:color="auto"/>
              <w:bottom w:val="nil"/>
              <w:right w:val="single" w:sz="4" w:space="0" w:color="auto"/>
            </w:tcBorders>
          </w:tcPr>
          <w:p w14:paraId="0B7F504B" w14:textId="77777777" w:rsidR="009F655E" w:rsidRDefault="009F655E"/>
        </w:tc>
        <w:tc>
          <w:tcPr>
            <w:tcW w:w="1842" w:type="dxa"/>
            <w:tcBorders>
              <w:top w:val="nil"/>
              <w:left w:val="single" w:sz="4" w:space="0" w:color="auto"/>
              <w:bottom w:val="nil"/>
              <w:right w:val="nil"/>
            </w:tcBorders>
          </w:tcPr>
          <w:p w14:paraId="0B7F504C" w14:textId="77777777" w:rsidR="009F655E" w:rsidRDefault="009F655E"/>
        </w:tc>
      </w:tr>
      <w:tr w:rsidR="009F655E" w14:paraId="0B7F5053" w14:textId="77777777">
        <w:trPr>
          <w:cantSplit/>
        </w:trPr>
        <w:tc>
          <w:tcPr>
            <w:tcW w:w="1772" w:type="dxa"/>
            <w:tcBorders>
              <w:top w:val="nil"/>
              <w:left w:val="nil"/>
              <w:bottom w:val="nil"/>
              <w:right w:val="single" w:sz="4" w:space="0" w:color="auto"/>
            </w:tcBorders>
          </w:tcPr>
          <w:p w14:paraId="0B7F504E" w14:textId="77777777" w:rsidR="009F655E" w:rsidRDefault="009F655E"/>
        </w:tc>
        <w:tc>
          <w:tcPr>
            <w:tcW w:w="1773" w:type="dxa"/>
            <w:tcBorders>
              <w:top w:val="nil"/>
              <w:left w:val="single" w:sz="4" w:space="0" w:color="auto"/>
              <w:bottom w:val="nil"/>
              <w:right w:val="single" w:sz="4" w:space="0" w:color="auto"/>
            </w:tcBorders>
          </w:tcPr>
          <w:p w14:paraId="0B7F504F" w14:textId="77777777" w:rsidR="009F655E" w:rsidRDefault="000A25EE">
            <w:r>
              <w:t>Buvimo tam tikru atstumu nuo dalių, kuriose įtampa yra aukštesnė nei nustatyta, uždraudimas.</w:t>
            </w:r>
          </w:p>
        </w:tc>
        <w:tc>
          <w:tcPr>
            <w:tcW w:w="1773" w:type="dxa"/>
            <w:tcBorders>
              <w:top w:val="nil"/>
              <w:left w:val="single" w:sz="4" w:space="0" w:color="auto"/>
              <w:bottom w:val="nil"/>
              <w:right w:val="single" w:sz="4" w:space="0" w:color="auto"/>
            </w:tcBorders>
          </w:tcPr>
          <w:p w14:paraId="0B7F5050" w14:textId="77777777" w:rsidR="009F655E" w:rsidRDefault="009F655E"/>
        </w:tc>
        <w:tc>
          <w:tcPr>
            <w:tcW w:w="2020" w:type="dxa"/>
            <w:tcBorders>
              <w:top w:val="nil"/>
              <w:left w:val="single" w:sz="4" w:space="0" w:color="auto"/>
              <w:bottom w:val="nil"/>
              <w:right w:val="single" w:sz="4" w:space="0" w:color="auto"/>
            </w:tcBorders>
          </w:tcPr>
          <w:p w14:paraId="0B7F5051" w14:textId="77777777" w:rsidR="009F655E" w:rsidRDefault="009F655E"/>
        </w:tc>
        <w:tc>
          <w:tcPr>
            <w:tcW w:w="1842" w:type="dxa"/>
            <w:tcBorders>
              <w:top w:val="nil"/>
              <w:left w:val="single" w:sz="4" w:space="0" w:color="auto"/>
              <w:bottom w:val="nil"/>
              <w:right w:val="nil"/>
            </w:tcBorders>
          </w:tcPr>
          <w:p w14:paraId="0B7F5052" w14:textId="77777777" w:rsidR="009F655E" w:rsidRDefault="009F655E"/>
        </w:tc>
      </w:tr>
      <w:tr w:rsidR="009F655E" w14:paraId="0B7F5059" w14:textId="77777777">
        <w:trPr>
          <w:cantSplit/>
        </w:trPr>
        <w:tc>
          <w:tcPr>
            <w:tcW w:w="1772" w:type="dxa"/>
            <w:tcBorders>
              <w:top w:val="nil"/>
              <w:left w:val="nil"/>
              <w:bottom w:val="nil"/>
              <w:right w:val="single" w:sz="4" w:space="0" w:color="auto"/>
            </w:tcBorders>
          </w:tcPr>
          <w:p w14:paraId="0B7F5054" w14:textId="77777777" w:rsidR="009F655E" w:rsidRDefault="009F655E"/>
        </w:tc>
        <w:tc>
          <w:tcPr>
            <w:tcW w:w="1773" w:type="dxa"/>
            <w:tcBorders>
              <w:top w:val="nil"/>
              <w:left w:val="single" w:sz="4" w:space="0" w:color="auto"/>
              <w:bottom w:val="nil"/>
              <w:right w:val="single" w:sz="4" w:space="0" w:color="auto"/>
            </w:tcBorders>
          </w:tcPr>
          <w:p w14:paraId="0B7F5055" w14:textId="77777777" w:rsidR="009F655E" w:rsidRDefault="009F655E"/>
        </w:tc>
        <w:tc>
          <w:tcPr>
            <w:tcW w:w="1773" w:type="dxa"/>
            <w:tcBorders>
              <w:top w:val="nil"/>
              <w:left w:val="single" w:sz="4" w:space="0" w:color="auto"/>
              <w:bottom w:val="nil"/>
              <w:right w:val="single" w:sz="4" w:space="0" w:color="auto"/>
            </w:tcBorders>
          </w:tcPr>
          <w:p w14:paraId="0B7F5056" w14:textId="77777777" w:rsidR="009F655E" w:rsidRDefault="009F655E"/>
        </w:tc>
        <w:tc>
          <w:tcPr>
            <w:tcW w:w="2020" w:type="dxa"/>
            <w:tcBorders>
              <w:top w:val="nil"/>
              <w:left w:val="single" w:sz="4" w:space="0" w:color="auto"/>
              <w:bottom w:val="nil"/>
              <w:right w:val="single" w:sz="4" w:space="0" w:color="auto"/>
            </w:tcBorders>
          </w:tcPr>
          <w:p w14:paraId="0B7F5057" w14:textId="77777777" w:rsidR="009F655E" w:rsidRDefault="009F655E"/>
        </w:tc>
        <w:tc>
          <w:tcPr>
            <w:tcW w:w="1842" w:type="dxa"/>
            <w:tcBorders>
              <w:top w:val="nil"/>
              <w:left w:val="single" w:sz="4" w:space="0" w:color="auto"/>
              <w:bottom w:val="nil"/>
              <w:right w:val="nil"/>
            </w:tcBorders>
          </w:tcPr>
          <w:p w14:paraId="0B7F5058" w14:textId="77777777" w:rsidR="009F655E" w:rsidRDefault="009F655E"/>
        </w:tc>
      </w:tr>
      <w:tr w:rsidR="009F655E" w14:paraId="0B7F505F" w14:textId="77777777">
        <w:trPr>
          <w:cantSplit/>
        </w:trPr>
        <w:tc>
          <w:tcPr>
            <w:tcW w:w="1772" w:type="dxa"/>
            <w:tcBorders>
              <w:top w:val="nil"/>
              <w:left w:val="nil"/>
              <w:bottom w:val="nil"/>
              <w:right w:val="single" w:sz="4" w:space="0" w:color="auto"/>
            </w:tcBorders>
          </w:tcPr>
          <w:p w14:paraId="0B7F505A" w14:textId="77777777" w:rsidR="009F655E" w:rsidRDefault="009F655E"/>
        </w:tc>
        <w:tc>
          <w:tcPr>
            <w:tcW w:w="1773" w:type="dxa"/>
            <w:tcBorders>
              <w:top w:val="nil"/>
              <w:left w:val="single" w:sz="4" w:space="0" w:color="auto"/>
              <w:bottom w:val="nil"/>
              <w:right w:val="single" w:sz="4" w:space="0" w:color="auto"/>
            </w:tcBorders>
          </w:tcPr>
          <w:p w14:paraId="0B7F505B" w14:textId="77777777" w:rsidR="009F655E" w:rsidRDefault="000A25EE">
            <w:r>
              <w:t xml:space="preserve">Apsauga, neleidžianti prisiartinti per tam tikrą atstumą prie elektros sistemos dalių, kuriose </w:t>
            </w:r>
            <w:r>
              <w:t>įtampa yra aukštesnė nei nustatyta.</w:t>
            </w:r>
          </w:p>
        </w:tc>
        <w:tc>
          <w:tcPr>
            <w:tcW w:w="1773" w:type="dxa"/>
            <w:tcBorders>
              <w:top w:val="nil"/>
              <w:left w:val="single" w:sz="4" w:space="0" w:color="auto"/>
              <w:bottom w:val="nil"/>
              <w:right w:val="single" w:sz="4" w:space="0" w:color="auto"/>
            </w:tcBorders>
          </w:tcPr>
          <w:p w14:paraId="0B7F505C" w14:textId="77777777" w:rsidR="009F655E" w:rsidRDefault="009F655E"/>
        </w:tc>
        <w:tc>
          <w:tcPr>
            <w:tcW w:w="2020" w:type="dxa"/>
            <w:tcBorders>
              <w:top w:val="nil"/>
              <w:left w:val="single" w:sz="4" w:space="0" w:color="auto"/>
              <w:bottom w:val="nil"/>
              <w:right w:val="single" w:sz="4" w:space="0" w:color="auto"/>
            </w:tcBorders>
          </w:tcPr>
          <w:p w14:paraId="0B7F505D" w14:textId="77777777" w:rsidR="009F655E" w:rsidRDefault="009F655E"/>
        </w:tc>
        <w:tc>
          <w:tcPr>
            <w:tcW w:w="1842" w:type="dxa"/>
            <w:tcBorders>
              <w:top w:val="nil"/>
              <w:left w:val="single" w:sz="4" w:space="0" w:color="auto"/>
              <w:bottom w:val="nil"/>
              <w:right w:val="nil"/>
            </w:tcBorders>
          </w:tcPr>
          <w:p w14:paraId="0B7F505E" w14:textId="77777777" w:rsidR="009F655E" w:rsidRDefault="009F655E"/>
        </w:tc>
      </w:tr>
      <w:tr w:rsidR="009F655E" w14:paraId="0B7F5065" w14:textId="77777777">
        <w:trPr>
          <w:cantSplit/>
        </w:trPr>
        <w:tc>
          <w:tcPr>
            <w:tcW w:w="1772" w:type="dxa"/>
            <w:tcBorders>
              <w:top w:val="nil"/>
              <w:left w:val="nil"/>
              <w:bottom w:val="nil"/>
              <w:right w:val="single" w:sz="4" w:space="0" w:color="auto"/>
            </w:tcBorders>
          </w:tcPr>
          <w:p w14:paraId="0B7F5060" w14:textId="77777777" w:rsidR="009F655E" w:rsidRDefault="009F655E"/>
        </w:tc>
        <w:tc>
          <w:tcPr>
            <w:tcW w:w="1773" w:type="dxa"/>
            <w:tcBorders>
              <w:top w:val="nil"/>
              <w:left w:val="single" w:sz="4" w:space="0" w:color="auto"/>
              <w:bottom w:val="nil"/>
              <w:right w:val="single" w:sz="4" w:space="0" w:color="auto"/>
            </w:tcBorders>
          </w:tcPr>
          <w:p w14:paraId="0B7F5061" w14:textId="77777777" w:rsidR="009F655E" w:rsidRDefault="009F655E"/>
        </w:tc>
        <w:tc>
          <w:tcPr>
            <w:tcW w:w="1773" w:type="dxa"/>
            <w:tcBorders>
              <w:top w:val="nil"/>
              <w:left w:val="single" w:sz="4" w:space="0" w:color="auto"/>
              <w:bottom w:val="nil"/>
              <w:right w:val="single" w:sz="4" w:space="0" w:color="auto"/>
            </w:tcBorders>
          </w:tcPr>
          <w:p w14:paraId="0B7F5062" w14:textId="77777777" w:rsidR="009F655E" w:rsidRDefault="009F655E"/>
        </w:tc>
        <w:tc>
          <w:tcPr>
            <w:tcW w:w="2020" w:type="dxa"/>
            <w:tcBorders>
              <w:top w:val="nil"/>
              <w:left w:val="single" w:sz="4" w:space="0" w:color="auto"/>
              <w:bottom w:val="nil"/>
              <w:right w:val="single" w:sz="4" w:space="0" w:color="auto"/>
            </w:tcBorders>
          </w:tcPr>
          <w:p w14:paraId="0B7F5063" w14:textId="77777777" w:rsidR="009F655E" w:rsidRDefault="009F655E"/>
        </w:tc>
        <w:tc>
          <w:tcPr>
            <w:tcW w:w="1842" w:type="dxa"/>
            <w:tcBorders>
              <w:top w:val="nil"/>
              <w:left w:val="single" w:sz="4" w:space="0" w:color="auto"/>
              <w:bottom w:val="nil"/>
              <w:right w:val="nil"/>
            </w:tcBorders>
          </w:tcPr>
          <w:p w14:paraId="0B7F5064" w14:textId="77777777" w:rsidR="009F655E" w:rsidRDefault="009F655E"/>
        </w:tc>
      </w:tr>
      <w:tr w:rsidR="009F655E" w14:paraId="0B7F506B" w14:textId="77777777">
        <w:trPr>
          <w:cantSplit/>
        </w:trPr>
        <w:tc>
          <w:tcPr>
            <w:tcW w:w="1772" w:type="dxa"/>
            <w:tcBorders>
              <w:top w:val="nil"/>
              <w:left w:val="nil"/>
              <w:bottom w:val="nil"/>
              <w:right w:val="single" w:sz="4" w:space="0" w:color="auto"/>
            </w:tcBorders>
          </w:tcPr>
          <w:p w14:paraId="0B7F5066" w14:textId="77777777" w:rsidR="009F655E" w:rsidRDefault="009F655E"/>
        </w:tc>
        <w:tc>
          <w:tcPr>
            <w:tcW w:w="1773" w:type="dxa"/>
            <w:tcBorders>
              <w:top w:val="nil"/>
              <w:left w:val="single" w:sz="4" w:space="0" w:color="auto"/>
              <w:bottom w:val="nil"/>
              <w:right w:val="single" w:sz="4" w:space="0" w:color="auto"/>
            </w:tcBorders>
          </w:tcPr>
          <w:p w14:paraId="0B7F5067" w14:textId="77777777" w:rsidR="009F655E" w:rsidRDefault="000A25EE">
            <w:r>
              <w:t>Apsauga, neleidžianti gauti elektros krūvio nuo prieinamų sistemos dalių specifinėmis sąlygomis (drėgmė ir kt.).</w:t>
            </w:r>
          </w:p>
        </w:tc>
        <w:tc>
          <w:tcPr>
            <w:tcW w:w="1773" w:type="dxa"/>
            <w:tcBorders>
              <w:top w:val="nil"/>
              <w:left w:val="single" w:sz="4" w:space="0" w:color="auto"/>
              <w:bottom w:val="nil"/>
              <w:right w:val="single" w:sz="4" w:space="0" w:color="auto"/>
            </w:tcBorders>
          </w:tcPr>
          <w:p w14:paraId="0B7F5068" w14:textId="77777777" w:rsidR="009F655E" w:rsidRDefault="009F655E"/>
        </w:tc>
        <w:tc>
          <w:tcPr>
            <w:tcW w:w="2020" w:type="dxa"/>
            <w:tcBorders>
              <w:top w:val="nil"/>
              <w:left w:val="single" w:sz="4" w:space="0" w:color="auto"/>
              <w:bottom w:val="nil"/>
              <w:right w:val="single" w:sz="4" w:space="0" w:color="auto"/>
            </w:tcBorders>
          </w:tcPr>
          <w:p w14:paraId="0B7F5069" w14:textId="77777777" w:rsidR="009F655E" w:rsidRDefault="009F655E"/>
        </w:tc>
        <w:tc>
          <w:tcPr>
            <w:tcW w:w="1842" w:type="dxa"/>
            <w:tcBorders>
              <w:top w:val="nil"/>
              <w:left w:val="single" w:sz="4" w:space="0" w:color="auto"/>
              <w:bottom w:val="nil"/>
              <w:right w:val="nil"/>
            </w:tcBorders>
          </w:tcPr>
          <w:p w14:paraId="0B7F506A" w14:textId="77777777" w:rsidR="009F655E" w:rsidRDefault="009F655E"/>
        </w:tc>
      </w:tr>
      <w:tr w:rsidR="009F655E" w14:paraId="0B7F5071" w14:textId="77777777">
        <w:trPr>
          <w:cantSplit/>
        </w:trPr>
        <w:tc>
          <w:tcPr>
            <w:tcW w:w="1772" w:type="dxa"/>
            <w:tcBorders>
              <w:top w:val="nil"/>
              <w:left w:val="nil"/>
              <w:bottom w:val="single" w:sz="4" w:space="0" w:color="auto"/>
              <w:right w:val="single" w:sz="4" w:space="0" w:color="auto"/>
            </w:tcBorders>
          </w:tcPr>
          <w:p w14:paraId="0B7F506C" w14:textId="77777777" w:rsidR="009F655E" w:rsidRDefault="009F655E"/>
        </w:tc>
        <w:tc>
          <w:tcPr>
            <w:tcW w:w="1773" w:type="dxa"/>
            <w:tcBorders>
              <w:top w:val="nil"/>
              <w:left w:val="single" w:sz="4" w:space="0" w:color="auto"/>
              <w:bottom w:val="single" w:sz="4" w:space="0" w:color="auto"/>
              <w:right w:val="single" w:sz="4" w:space="0" w:color="auto"/>
            </w:tcBorders>
          </w:tcPr>
          <w:p w14:paraId="0B7F506D" w14:textId="77777777" w:rsidR="009F655E" w:rsidRDefault="009F655E"/>
        </w:tc>
        <w:tc>
          <w:tcPr>
            <w:tcW w:w="1773" w:type="dxa"/>
            <w:tcBorders>
              <w:top w:val="nil"/>
              <w:left w:val="single" w:sz="4" w:space="0" w:color="auto"/>
              <w:bottom w:val="single" w:sz="4" w:space="0" w:color="auto"/>
              <w:right w:val="single" w:sz="4" w:space="0" w:color="auto"/>
            </w:tcBorders>
          </w:tcPr>
          <w:p w14:paraId="0B7F506E" w14:textId="77777777" w:rsidR="009F655E" w:rsidRDefault="009F655E"/>
        </w:tc>
        <w:tc>
          <w:tcPr>
            <w:tcW w:w="2020" w:type="dxa"/>
            <w:tcBorders>
              <w:top w:val="nil"/>
              <w:left w:val="single" w:sz="4" w:space="0" w:color="auto"/>
              <w:bottom w:val="single" w:sz="4" w:space="0" w:color="auto"/>
              <w:right w:val="single" w:sz="4" w:space="0" w:color="auto"/>
            </w:tcBorders>
          </w:tcPr>
          <w:p w14:paraId="0B7F506F" w14:textId="77777777" w:rsidR="009F655E" w:rsidRDefault="009F655E"/>
        </w:tc>
        <w:tc>
          <w:tcPr>
            <w:tcW w:w="1842" w:type="dxa"/>
            <w:tcBorders>
              <w:top w:val="nil"/>
              <w:left w:val="single" w:sz="4" w:space="0" w:color="auto"/>
              <w:bottom w:val="single" w:sz="4" w:space="0" w:color="auto"/>
              <w:right w:val="nil"/>
            </w:tcBorders>
          </w:tcPr>
          <w:p w14:paraId="0B7F5070" w14:textId="77777777" w:rsidR="009F655E" w:rsidRDefault="009F655E"/>
        </w:tc>
      </w:tr>
      <w:tr w:rsidR="009F655E" w14:paraId="0B7F5077" w14:textId="77777777">
        <w:trPr>
          <w:cantSplit/>
        </w:trPr>
        <w:tc>
          <w:tcPr>
            <w:tcW w:w="1772" w:type="dxa"/>
            <w:tcBorders>
              <w:top w:val="single" w:sz="4" w:space="0" w:color="auto"/>
              <w:left w:val="nil"/>
              <w:bottom w:val="nil"/>
              <w:right w:val="single" w:sz="4" w:space="0" w:color="auto"/>
            </w:tcBorders>
          </w:tcPr>
          <w:p w14:paraId="0B7F5072" w14:textId="77777777" w:rsidR="009F655E" w:rsidRDefault="000A25EE">
            <w:r>
              <w:t>Kelių eismo signalinės įrangos, kelių apšvietimo ir kt. įrenginių sistemos įtampa</w:t>
            </w:r>
          </w:p>
        </w:tc>
        <w:tc>
          <w:tcPr>
            <w:tcW w:w="1773" w:type="dxa"/>
            <w:tcBorders>
              <w:top w:val="single" w:sz="4" w:space="0" w:color="auto"/>
              <w:left w:val="single" w:sz="4" w:space="0" w:color="auto"/>
              <w:bottom w:val="nil"/>
              <w:right w:val="single" w:sz="4" w:space="0" w:color="auto"/>
            </w:tcBorders>
          </w:tcPr>
          <w:p w14:paraId="0B7F5073" w14:textId="77777777" w:rsidR="009F655E" w:rsidRDefault="000A25EE">
            <w:r>
              <w:t>Apsauga, neleidžianti gauti elektros krūvio nuo sistemos prieinamų dalių prisilietus (tiesioginė sąveika su žmogumi) ar atsitrenkus (netiesioginė sąveika su transporto priemone).</w:t>
            </w:r>
          </w:p>
        </w:tc>
        <w:tc>
          <w:tcPr>
            <w:tcW w:w="1773" w:type="dxa"/>
            <w:tcBorders>
              <w:top w:val="single" w:sz="4" w:space="0" w:color="auto"/>
              <w:left w:val="single" w:sz="4" w:space="0" w:color="auto"/>
              <w:bottom w:val="nil"/>
              <w:right w:val="single" w:sz="4" w:space="0" w:color="auto"/>
            </w:tcBorders>
          </w:tcPr>
          <w:p w14:paraId="0B7F5074" w14:textId="77777777" w:rsidR="009F655E" w:rsidRDefault="000A25EE">
            <w:r>
              <w:t>Apsauga nuo elektros smūgio visomis pagrįstomis sąlygomis.</w:t>
            </w:r>
          </w:p>
        </w:tc>
        <w:tc>
          <w:tcPr>
            <w:tcW w:w="2020" w:type="dxa"/>
            <w:tcBorders>
              <w:top w:val="single" w:sz="4" w:space="0" w:color="auto"/>
              <w:left w:val="single" w:sz="4" w:space="0" w:color="auto"/>
              <w:bottom w:val="nil"/>
              <w:right w:val="single" w:sz="4" w:space="0" w:color="auto"/>
            </w:tcBorders>
          </w:tcPr>
          <w:p w14:paraId="0B7F5075" w14:textId="77777777" w:rsidR="009F655E" w:rsidRDefault="000A25EE">
            <w:r>
              <w:t>Šviesoforai, gatvi</w:t>
            </w:r>
            <w:r>
              <w:t>ų signalinė įranga, įvairūs informaciniai ženklai, eismo detektoriai, kontrolės įrenginiai, perdavimo įrenginiai, energijos tiekimo įrenginiai.</w:t>
            </w:r>
          </w:p>
        </w:tc>
        <w:tc>
          <w:tcPr>
            <w:tcW w:w="1842" w:type="dxa"/>
            <w:tcBorders>
              <w:top w:val="single" w:sz="4" w:space="0" w:color="auto"/>
              <w:left w:val="single" w:sz="4" w:space="0" w:color="auto"/>
              <w:bottom w:val="nil"/>
              <w:right w:val="nil"/>
            </w:tcBorders>
          </w:tcPr>
          <w:p w14:paraId="0B7F5076" w14:textId="77777777" w:rsidR="009F655E" w:rsidRDefault="000A25EE">
            <w:r>
              <w:t>Izoliacija, įtampa, kirtikliai.</w:t>
            </w:r>
          </w:p>
        </w:tc>
      </w:tr>
      <w:tr w:rsidR="009F655E" w14:paraId="0B7F507D" w14:textId="77777777">
        <w:trPr>
          <w:cantSplit/>
        </w:trPr>
        <w:tc>
          <w:tcPr>
            <w:tcW w:w="1772" w:type="dxa"/>
            <w:tcBorders>
              <w:top w:val="nil"/>
              <w:left w:val="nil"/>
              <w:bottom w:val="single" w:sz="4" w:space="0" w:color="auto"/>
              <w:right w:val="single" w:sz="4" w:space="0" w:color="auto"/>
            </w:tcBorders>
          </w:tcPr>
          <w:p w14:paraId="0B7F5078" w14:textId="77777777" w:rsidR="009F655E" w:rsidRDefault="009F655E"/>
        </w:tc>
        <w:tc>
          <w:tcPr>
            <w:tcW w:w="1773" w:type="dxa"/>
            <w:tcBorders>
              <w:top w:val="nil"/>
              <w:left w:val="single" w:sz="4" w:space="0" w:color="auto"/>
              <w:bottom w:val="single" w:sz="4" w:space="0" w:color="auto"/>
              <w:right w:val="single" w:sz="4" w:space="0" w:color="auto"/>
            </w:tcBorders>
          </w:tcPr>
          <w:p w14:paraId="0B7F5079" w14:textId="77777777" w:rsidR="009F655E" w:rsidRDefault="009F655E"/>
        </w:tc>
        <w:tc>
          <w:tcPr>
            <w:tcW w:w="1773" w:type="dxa"/>
            <w:tcBorders>
              <w:top w:val="nil"/>
              <w:left w:val="single" w:sz="4" w:space="0" w:color="auto"/>
              <w:bottom w:val="single" w:sz="4" w:space="0" w:color="auto"/>
              <w:right w:val="single" w:sz="4" w:space="0" w:color="auto"/>
            </w:tcBorders>
          </w:tcPr>
          <w:p w14:paraId="0B7F507A" w14:textId="77777777" w:rsidR="009F655E" w:rsidRDefault="009F655E"/>
        </w:tc>
        <w:tc>
          <w:tcPr>
            <w:tcW w:w="2020" w:type="dxa"/>
            <w:tcBorders>
              <w:top w:val="nil"/>
              <w:left w:val="single" w:sz="4" w:space="0" w:color="auto"/>
              <w:bottom w:val="single" w:sz="4" w:space="0" w:color="auto"/>
              <w:right w:val="single" w:sz="4" w:space="0" w:color="auto"/>
            </w:tcBorders>
          </w:tcPr>
          <w:p w14:paraId="0B7F507B" w14:textId="77777777" w:rsidR="009F655E" w:rsidRDefault="009F655E"/>
        </w:tc>
        <w:tc>
          <w:tcPr>
            <w:tcW w:w="1842" w:type="dxa"/>
            <w:tcBorders>
              <w:top w:val="nil"/>
              <w:left w:val="single" w:sz="4" w:space="0" w:color="auto"/>
              <w:bottom w:val="single" w:sz="4" w:space="0" w:color="auto"/>
              <w:right w:val="nil"/>
            </w:tcBorders>
          </w:tcPr>
          <w:p w14:paraId="0B7F507C" w14:textId="77777777" w:rsidR="009F655E" w:rsidRDefault="009F655E"/>
        </w:tc>
      </w:tr>
    </w:tbl>
    <w:p w14:paraId="0B7F507E" w14:textId="77777777" w:rsidR="009F655E" w:rsidRDefault="000A25EE">
      <w:pPr>
        <w:rPr>
          <w:b/>
        </w:rPr>
      </w:pPr>
    </w:p>
    <w:p w14:paraId="0B7F507F" w14:textId="77777777" w:rsidR="009F655E" w:rsidRDefault="000A25EE">
      <w:pPr>
        <w:jc w:val="center"/>
        <w:rPr>
          <w:b/>
        </w:rPr>
      </w:pPr>
      <w:r>
        <w:rPr>
          <w:b/>
        </w:rPr>
        <w:t>Rizika V. SPROGIMAI</w:t>
      </w:r>
    </w:p>
    <w:p w14:paraId="0B7F5080" w14:textId="77777777" w:rsidR="009F655E" w:rsidRDefault="009F655E">
      <w:pPr>
        <w:jc w:val="cente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2121"/>
        <w:gridCol w:w="1934"/>
      </w:tblGrid>
      <w:tr w:rsidR="009F655E" w14:paraId="0B7F5084" w14:textId="77777777">
        <w:trPr>
          <w:cantSplit/>
        </w:trPr>
        <w:tc>
          <w:tcPr>
            <w:tcW w:w="1772" w:type="dxa"/>
            <w:vMerge w:val="restart"/>
            <w:tcBorders>
              <w:top w:val="single" w:sz="4" w:space="0" w:color="auto"/>
              <w:left w:val="nil"/>
              <w:bottom w:val="nil"/>
              <w:right w:val="single" w:sz="4" w:space="0" w:color="auto"/>
            </w:tcBorders>
          </w:tcPr>
          <w:p w14:paraId="0B7F5081" w14:textId="77777777" w:rsidR="009F655E" w:rsidRDefault="000A25EE">
            <w:r>
              <w:t>Priežastis</w:t>
            </w:r>
          </w:p>
        </w:tc>
        <w:tc>
          <w:tcPr>
            <w:tcW w:w="3546" w:type="dxa"/>
            <w:gridSpan w:val="2"/>
            <w:tcBorders>
              <w:top w:val="single" w:sz="4" w:space="0" w:color="auto"/>
              <w:left w:val="single" w:sz="4" w:space="0" w:color="auto"/>
              <w:bottom w:val="nil"/>
              <w:right w:val="single" w:sz="4" w:space="0" w:color="auto"/>
            </w:tcBorders>
          </w:tcPr>
          <w:p w14:paraId="0B7F5082" w14:textId="77777777" w:rsidR="009F655E" w:rsidRDefault="000A25EE">
            <w:r>
              <w:t>Statinių reikalavimai (A kategorijos</w:t>
            </w:r>
            <w:r>
              <w:t xml:space="preserve"> specifikacijos)</w:t>
            </w:r>
          </w:p>
        </w:tc>
        <w:tc>
          <w:tcPr>
            <w:tcW w:w="3862" w:type="dxa"/>
            <w:gridSpan w:val="2"/>
            <w:tcBorders>
              <w:top w:val="single" w:sz="4" w:space="0" w:color="auto"/>
              <w:left w:val="single" w:sz="4" w:space="0" w:color="auto"/>
              <w:bottom w:val="nil"/>
              <w:right w:val="nil"/>
            </w:tcBorders>
          </w:tcPr>
          <w:p w14:paraId="0B7F5083" w14:textId="77777777" w:rsidR="009F655E" w:rsidRDefault="000A25EE">
            <w:r>
              <w:t>Statybos produktų reikalavimai (B kategorijos specifikacijos)</w:t>
            </w:r>
          </w:p>
        </w:tc>
      </w:tr>
      <w:tr w:rsidR="009F655E" w14:paraId="0B7F5088" w14:textId="77777777">
        <w:trPr>
          <w:cantSplit/>
        </w:trPr>
        <w:tc>
          <w:tcPr>
            <w:tcW w:w="1860" w:type="dxa"/>
            <w:vMerge/>
            <w:tcBorders>
              <w:top w:val="single" w:sz="4" w:space="0" w:color="auto"/>
              <w:left w:val="nil"/>
              <w:bottom w:val="nil"/>
              <w:right w:val="single" w:sz="4" w:space="0" w:color="auto"/>
            </w:tcBorders>
            <w:vAlign w:val="center"/>
          </w:tcPr>
          <w:p w14:paraId="0B7F5085" w14:textId="77777777" w:rsidR="009F655E" w:rsidRDefault="009F655E"/>
        </w:tc>
        <w:tc>
          <w:tcPr>
            <w:tcW w:w="3546" w:type="dxa"/>
            <w:gridSpan w:val="2"/>
            <w:tcBorders>
              <w:top w:val="nil"/>
              <w:left w:val="single" w:sz="4" w:space="0" w:color="auto"/>
              <w:bottom w:val="single" w:sz="4" w:space="0" w:color="auto"/>
              <w:right w:val="single" w:sz="4" w:space="0" w:color="auto"/>
            </w:tcBorders>
          </w:tcPr>
          <w:p w14:paraId="0B7F5086" w14:textId="77777777" w:rsidR="009F655E" w:rsidRDefault="009F655E"/>
        </w:tc>
        <w:tc>
          <w:tcPr>
            <w:tcW w:w="3862" w:type="dxa"/>
            <w:gridSpan w:val="2"/>
            <w:tcBorders>
              <w:top w:val="nil"/>
              <w:left w:val="single" w:sz="4" w:space="0" w:color="auto"/>
              <w:bottom w:val="single" w:sz="4" w:space="0" w:color="auto"/>
              <w:right w:val="nil"/>
            </w:tcBorders>
          </w:tcPr>
          <w:p w14:paraId="0B7F5087" w14:textId="77777777" w:rsidR="009F655E" w:rsidRDefault="009F655E"/>
        </w:tc>
      </w:tr>
      <w:tr w:rsidR="009F655E" w14:paraId="0B7F508E" w14:textId="77777777">
        <w:trPr>
          <w:cantSplit/>
        </w:trPr>
        <w:tc>
          <w:tcPr>
            <w:tcW w:w="1860" w:type="dxa"/>
            <w:vMerge/>
            <w:tcBorders>
              <w:top w:val="single" w:sz="4" w:space="0" w:color="auto"/>
              <w:left w:val="nil"/>
              <w:bottom w:val="nil"/>
              <w:right w:val="single" w:sz="4" w:space="0" w:color="auto"/>
            </w:tcBorders>
            <w:vAlign w:val="center"/>
          </w:tcPr>
          <w:p w14:paraId="0B7F5089" w14:textId="77777777" w:rsidR="009F655E" w:rsidRDefault="009F655E"/>
        </w:tc>
        <w:tc>
          <w:tcPr>
            <w:tcW w:w="1773" w:type="dxa"/>
            <w:tcBorders>
              <w:top w:val="single" w:sz="4" w:space="0" w:color="auto"/>
              <w:left w:val="single" w:sz="4" w:space="0" w:color="auto"/>
              <w:bottom w:val="nil"/>
              <w:right w:val="single" w:sz="4" w:space="0" w:color="auto"/>
            </w:tcBorders>
          </w:tcPr>
          <w:p w14:paraId="0B7F508A" w14:textId="77777777" w:rsidR="009F655E" w:rsidRDefault="000A25EE">
            <w:r>
              <w:t>Rizikos prevencijos reikalavimai</w:t>
            </w:r>
          </w:p>
        </w:tc>
        <w:tc>
          <w:tcPr>
            <w:tcW w:w="1773" w:type="dxa"/>
            <w:tcBorders>
              <w:top w:val="single" w:sz="4" w:space="0" w:color="auto"/>
              <w:left w:val="single" w:sz="4" w:space="0" w:color="auto"/>
              <w:bottom w:val="nil"/>
              <w:right w:val="single" w:sz="4" w:space="0" w:color="auto"/>
            </w:tcBorders>
          </w:tcPr>
          <w:p w14:paraId="0B7F508B" w14:textId="77777777" w:rsidR="009F655E" w:rsidRDefault="000A25EE">
            <w:r>
              <w:t>Naudojimo savybės</w:t>
            </w:r>
          </w:p>
        </w:tc>
        <w:tc>
          <w:tcPr>
            <w:tcW w:w="2020" w:type="dxa"/>
            <w:tcBorders>
              <w:top w:val="single" w:sz="4" w:space="0" w:color="auto"/>
              <w:left w:val="single" w:sz="4" w:space="0" w:color="auto"/>
              <w:bottom w:val="nil"/>
              <w:right w:val="single" w:sz="4" w:space="0" w:color="auto"/>
            </w:tcBorders>
          </w:tcPr>
          <w:p w14:paraId="0B7F508C" w14:textId="77777777" w:rsidR="009F655E" w:rsidRDefault="000A25EE">
            <w:r>
              <w:t>Statybos produktas</w:t>
            </w:r>
          </w:p>
        </w:tc>
        <w:tc>
          <w:tcPr>
            <w:tcW w:w="1842" w:type="dxa"/>
            <w:tcBorders>
              <w:top w:val="single" w:sz="4" w:space="0" w:color="auto"/>
              <w:left w:val="single" w:sz="4" w:space="0" w:color="auto"/>
              <w:bottom w:val="nil"/>
              <w:right w:val="nil"/>
            </w:tcBorders>
          </w:tcPr>
          <w:p w14:paraId="0B7F508D" w14:textId="77777777" w:rsidR="009F655E" w:rsidRDefault="000A25EE">
            <w:r>
              <w:t>Esminės charakteristikos</w:t>
            </w:r>
          </w:p>
        </w:tc>
      </w:tr>
      <w:tr w:rsidR="009F655E" w14:paraId="0B7F5094" w14:textId="77777777">
        <w:trPr>
          <w:cantSplit/>
        </w:trPr>
        <w:tc>
          <w:tcPr>
            <w:tcW w:w="1772" w:type="dxa"/>
            <w:tcBorders>
              <w:top w:val="nil"/>
              <w:left w:val="nil"/>
              <w:bottom w:val="single" w:sz="4" w:space="0" w:color="auto"/>
              <w:right w:val="single" w:sz="4" w:space="0" w:color="auto"/>
            </w:tcBorders>
          </w:tcPr>
          <w:p w14:paraId="0B7F508F" w14:textId="77777777" w:rsidR="009F655E" w:rsidRDefault="009F655E"/>
        </w:tc>
        <w:tc>
          <w:tcPr>
            <w:tcW w:w="1773" w:type="dxa"/>
            <w:tcBorders>
              <w:top w:val="nil"/>
              <w:left w:val="single" w:sz="4" w:space="0" w:color="auto"/>
              <w:bottom w:val="single" w:sz="4" w:space="0" w:color="auto"/>
              <w:right w:val="single" w:sz="4" w:space="0" w:color="auto"/>
            </w:tcBorders>
          </w:tcPr>
          <w:p w14:paraId="0B7F5090" w14:textId="77777777" w:rsidR="009F655E" w:rsidRDefault="009F655E"/>
        </w:tc>
        <w:tc>
          <w:tcPr>
            <w:tcW w:w="1773" w:type="dxa"/>
            <w:tcBorders>
              <w:top w:val="nil"/>
              <w:left w:val="single" w:sz="4" w:space="0" w:color="auto"/>
              <w:bottom w:val="single" w:sz="4" w:space="0" w:color="auto"/>
              <w:right w:val="single" w:sz="4" w:space="0" w:color="auto"/>
            </w:tcBorders>
          </w:tcPr>
          <w:p w14:paraId="0B7F5091" w14:textId="77777777" w:rsidR="009F655E" w:rsidRDefault="009F655E"/>
        </w:tc>
        <w:tc>
          <w:tcPr>
            <w:tcW w:w="2020" w:type="dxa"/>
            <w:tcBorders>
              <w:top w:val="nil"/>
              <w:left w:val="single" w:sz="4" w:space="0" w:color="auto"/>
              <w:bottom w:val="single" w:sz="4" w:space="0" w:color="auto"/>
              <w:right w:val="single" w:sz="4" w:space="0" w:color="auto"/>
            </w:tcBorders>
          </w:tcPr>
          <w:p w14:paraId="0B7F5092" w14:textId="77777777" w:rsidR="009F655E" w:rsidRDefault="009F655E"/>
        </w:tc>
        <w:tc>
          <w:tcPr>
            <w:tcW w:w="1842" w:type="dxa"/>
            <w:tcBorders>
              <w:top w:val="nil"/>
              <w:left w:val="single" w:sz="4" w:space="0" w:color="auto"/>
              <w:bottom w:val="single" w:sz="4" w:space="0" w:color="auto"/>
              <w:right w:val="nil"/>
            </w:tcBorders>
          </w:tcPr>
          <w:p w14:paraId="0B7F5093" w14:textId="77777777" w:rsidR="009F655E" w:rsidRDefault="009F655E"/>
        </w:tc>
      </w:tr>
      <w:tr w:rsidR="009F655E" w14:paraId="0B7F509A" w14:textId="77777777">
        <w:trPr>
          <w:cantSplit/>
        </w:trPr>
        <w:tc>
          <w:tcPr>
            <w:tcW w:w="1772" w:type="dxa"/>
            <w:vMerge w:val="restart"/>
            <w:tcBorders>
              <w:top w:val="single" w:sz="4" w:space="0" w:color="auto"/>
              <w:left w:val="nil"/>
              <w:bottom w:val="nil"/>
              <w:right w:val="single" w:sz="4" w:space="0" w:color="auto"/>
            </w:tcBorders>
          </w:tcPr>
          <w:p w14:paraId="0B7F5095" w14:textId="77777777" w:rsidR="009F655E" w:rsidRDefault="000A25EE">
            <w:r>
              <w:t>Sprogimai</w:t>
            </w:r>
          </w:p>
        </w:tc>
        <w:tc>
          <w:tcPr>
            <w:tcW w:w="1773" w:type="dxa"/>
            <w:tcBorders>
              <w:top w:val="single" w:sz="4" w:space="0" w:color="auto"/>
              <w:left w:val="single" w:sz="4" w:space="0" w:color="auto"/>
              <w:bottom w:val="nil"/>
              <w:right w:val="single" w:sz="4" w:space="0" w:color="auto"/>
            </w:tcBorders>
          </w:tcPr>
          <w:p w14:paraId="0B7F5096" w14:textId="77777777" w:rsidR="009F655E" w:rsidRDefault="000A25EE">
            <w:r>
              <w:t xml:space="preserve">Degikliai, jungtys, kaminai, pagalbinės kuro sistemos, </w:t>
            </w:r>
            <w:r>
              <w:t>dūmtraukiai, kanalai, rezervuarai ir degių dujų ir skysčių tiekimo vamzdžiai.</w:t>
            </w:r>
          </w:p>
        </w:tc>
        <w:tc>
          <w:tcPr>
            <w:tcW w:w="1773" w:type="dxa"/>
            <w:tcBorders>
              <w:top w:val="single" w:sz="4" w:space="0" w:color="auto"/>
              <w:left w:val="single" w:sz="4" w:space="0" w:color="auto"/>
              <w:bottom w:val="nil"/>
              <w:right w:val="single" w:sz="4" w:space="0" w:color="auto"/>
            </w:tcBorders>
          </w:tcPr>
          <w:p w14:paraId="0B7F5097" w14:textId="77777777" w:rsidR="009F655E" w:rsidRDefault="000A25EE">
            <w:r>
              <w:t>Patikimumas naudojant ir kilus gaisrui.</w:t>
            </w:r>
          </w:p>
        </w:tc>
        <w:tc>
          <w:tcPr>
            <w:tcW w:w="2020" w:type="dxa"/>
            <w:tcBorders>
              <w:top w:val="single" w:sz="4" w:space="0" w:color="auto"/>
              <w:left w:val="single" w:sz="4" w:space="0" w:color="auto"/>
              <w:bottom w:val="nil"/>
              <w:right w:val="single" w:sz="4" w:space="0" w:color="auto"/>
            </w:tcBorders>
          </w:tcPr>
          <w:p w14:paraId="0B7F5098" w14:textId="77777777" w:rsidR="009F655E" w:rsidRDefault="000A25EE">
            <w:r>
              <w:t>Vamzdžiai, įskaitant jų įrangą ir jungtis.</w:t>
            </w:r>
          </w:p>
        </w:tc>
        <w:tc>
          <w:tcPr>
            <w:tcW w:w="1842" w:type="dxa"/>
            <w:tcBorders>
              <w:top w:val="single" w:sz="4" w:space="0" w:color="auto"/>
              <w:left w:val="single" w:sz="4" w:space="0" w:color="auto"/>
              <w:bottom w:val="nil"/>
              <w:right w:val="nil"/>
            </w:tcBorders>
          </w:tcPr>
          <w:p w14:paraId="0B7F5099" w14:textId="77777777" w:rsidR="009F655E" w:rsidRDefault="000A25EE">
            <w:r>
              <w:t>Slėgis, temperatūros sandarumas, atsparumas išoriniam poveikiui.</w:t>
            </w:r>
          </w:p>
        </w:tc>
      </w:tr>
      <w:tr w:rsidR="009F655E" w14:paraId="0B7F50A0" w14:textId="77777777">
        <w:trPr>
          <w:cantSplit/>
        </w:trPr>
        <w:tc>
          <w:tcPr>
            <w:tcW w:w="1860" w:type="dxa"/>
            <w:vMerge/>
            <w:tcBorders>
              <w:top w:val="single" w:sz="4" w:space="0" w:color="auto"/>
              <w:left w:val="nil"/>
              <w:bottom w:val="nil"/>
              <w:right w:val="single" w:sz="4" w:space="0" w:color="auto"/>
            </w:tcBorders>
            <w:vAlign w:val="center"/>
          </w:tcPr>
          <w:p w14:paraId="0B7F509B" w14:textId="77777777" w:rsidR="009F655E" w:rsidRDefault="009F655E"/>
        </w:tc>
        <w:tc>
          <w:tcPr>
            <w:tcW w:w="1773" w:type="dxa"/>
            <w:tcBorders>
              <w:top w:val="nil"/>
              <w:left w:val="single" w:sz="4" w:space="0" w:color="auto"/>
              <w:bottom w:val="single" w:sz="4" w:space="0" w:color="auto"/>
              <w:right w:val="single" w:sz="4" w:space="0" w:color="auto"/>
            </w:tcBorders>
          </w:tcPr>
          <w:p w14:paraId="0B7F509C" w14:textId="77777777" w:rsidR="009F655E" w:rsidRDefault="009F655E"/>
        </w:tc>
        <w:tc>
          <w:tcPr>
            <w:tcW w:w="1773" w:type="dxa"/>
            <w:tcBorders>
              <w:top w:val="nil"/>
              <w:left w:val="single" w:sz="4" w:space="0" w:color="auto"/>
              <w:bottom w:val="single" w:sz="4" w:space="0" w:color="auto"/>
              <w:right w:val="single" w:sz="4" w:space="0" w:color="auto"/>
            </w:tcBorders>
          </w:tcPr>
          <w:p w14:paraId="0B7F509D" w14:textId="77777777" w:rsidR="009F655E" w:rsidRDefault="009F655E"/>
        </w:tc>
        <w:tc>
          <w:tcPr>
            <w:tcW w:w="2020" w:type="dxa"/>
            <w:tcBorders>
              <w:top w:val="nil"/>
              <w:left w:val="single" w:sz="4" w:space="0" w:color="auto"/>
              <w:bottom w:val="single" w:sz="4" w:space="0" w:color="auto"/>
              <w:right w:val="single" w:sz="4" w:space="0" w:color="auto"/>
            </w:tcBorders>
          </w:tcPr>
          <w:p w14:paraId="0B7F509E" w14:textId="77777777" w:rsidR="009F655E" w:rsidRDefault="009F655E"/>
        </w:tc>
        <w:tc>
          <w:tcPr>
            <w:tcW w:w="1842" w:type="dxa"/>
            <w:tcBorders>
              <w:top w:val="nil"/>
              <w:left w:val="single" w:sz="4" w:space="0" w:color="auto"/>
              <w:bottom w:val="single" w:sz="4" w:space="0" w:color="auto"/>
              <w:right w:val="nil"/>
            </w:tcBorders>
          </w:tcPr>
          <w:p w14:paraId="0B7F509F" w14:textId="77777777" w:rsidR="009F655E" w:rsidRDefault="009F655E"/>
        </w:tc>
      </w:tr>
      <w:tr w:rsidR="009F655E" w14:paraId="0B7F50A6" w14:textId="77777777">
        <w:trPr>
          <w:cantSplit/>
        </w:trPr>
        <w:tc>
          <w:tcPr>
            <w:tcW w:w="1860" w:type="dxa"/>
            <w:vMerge/>
            <w:tcBorders>
              <w:top w:val="single" w:sz="4" w:space="0" w:color="auto"/>
              <w:left w:val="nil"/>
              <w:bottom w:val="nil"/>
              <w:right w:val="single" w:sz="4" w:space="0" w:color="auto"/>
            </w:tcBorders>
            <w:vAlign w:val="center"/>
          </w:tcPr>
          <w:p w14:paraId="0B7F50A1" w14:textId="77777777" w:rsidR="009F655E" w:rsidRDefault="009F655E"/>
        </w:tc>
        <w:tc>
          <w:tcPr>
            <w:tcW w:w="1773" w:type="dxa"/>
            <w:tcBorders>
              <w:top w:val="single" w:sz="4" w:space="0" w:color="auto"/>
              <w:left w:val="single" w:sz="4" w:space="0" w:color="auto"/>
              <w:bottom w:val="nil"/>
              <w:right w:val="single" w:sz="4" w:space="0" w:color="auto"/>
            </w:tcBorders>
          </w:tcPr>
          <w:p w14:paraId="0B7F50A2" w14:textId="77777777" w:rsidR="009F655E" w:rsidRDefault="000A25EE">
            <w:r>
              <w:t xml:space="preserve">Degių dujų vamzdžiai </w:t>
            </w:r>
            <w:r>
              <w:t>ir jungtys.</w:t>
            </w:r>
          </w:p>
        </w:tc>
        <w:tc>
          <w:tcPr>
            <w:tcW w:w="1773" w:type="dxa"/>
            <w:tcBorders>
              <w:top w:val="single" w:sz="4" w:space="0" w:color="auto"/>
              <w:left w:val="single" w:sz="4" w:space="0" w:color="auto"/>
              <w:bottom w:val="nil"/>
              <w:right w:val="single" w:sz="4" w:space="0" w:color="auto"/>
            </w:tcBorders>
          </w:tcPr>
          <w:p w14:paraId="0B7F50A3" w14:textId="77777777" w:rsidR="009F655E" w:rsidRDefault="000A25EE">
            <w:r>
              <w:t>Jungčių bei vėdinimo tinkamumas, jų išjungimo sauga, matomumas, pasiekiamumas, prieinamumas, apsauga nuo elektros kibirkščių.</w:t>
            </w:r>
          </w:p>
        </w:tc>
        <w:tc>
          <w:tcPr>
            <w:tcW w:w="2020" w:type="dxa"/>
            <w:tcBorders>
              <w:top w:val="single" w:sz="4" w:space="0" w:color="auto"/>
              <w:left w:val="single" w:sz="4" w:space="0" w:color="auto"/>
              <w:bottom w:val="nil"/>
              <w:right w:val="single" w:sz="4" w:space="0" w:color="auto"/>
            </w:tcBorders>
          </w:tcPr>
          <w:p w14:paraId="0B7F50A4" w14:textId="77777777" w:rsidR="009F655E" w:rsidRDefault="000A25EE">
            <w:r>
              <w:t>Jungčių medžiagos.</w:t>
            </w:r>
          </w:p>
        </w:tc>
        <w:tc>
          <w:tcPr>
            <w:tcW w:w="1842" w:type="dxa"/>
            <w:tcBorders>
              <w:top w:val="single" w:sz="4" w:space="0" w:color="auto"/>
              <w:left w:val="single" w:sz="4" w:space="0" w:color="auto"/>
              <w:bottom w:val="nil"/>
              <w:right w:val="nil"/>
            </w:tcBorders>
          </w:tcPr>
          <w:p w14:paraId="0B7F50A5" w14:textId="77777777" w:rsidR="009F655E" w:rsidRDefault="000A25EE">
            <w:r>
              <w:t>Sandarumas, pralaidumas, stiprumas, lankstumas, slėgis, vidinis diametras.</w:t>
            </w:r>
          </w:p>
        </w:tc>
      </w:tr>
      <w:tr w:rsidR="009F655E" w14:paraId="0B7F50AC" w14:textId="77777777">
        <w:trPr>
          <w:cantSplit/>
        </w:trPr>
        <w:tc>
          <w:tcPr>
            <w:tcW w:w="1772" w:type="dxa"/>
            <w:tcBorders>
              <w:top w:val="nil"/>
              <w:left w:val="nil"/>
              <w:bottom w:val="single" w:sz="4" w:space="0" w:color="auto"/>
              <w:right w:val="single" w:sz="4" w:space="0" w:color="auto"/>
            </w:tcBorders>
          </w:tcPr>
          <w:p w14:paraId="0B7F50A7" w14:textId="77777777" w:rsidR="009F655E" w:rsidRDefault="009F655E"/>
        </w:tc>
        <w:tc>
          <w:tcPr>
            <w:tcW w:w="1773" w:type="dxa"/>
            <w:tcBorders>
              <w:top w:val="nil"/>
              <w:left w:val="single" w:sz="4" w:space="0" w:color="auto"/>
              <w:bottom w:val="single" w:sz="4" w:space="0" w:color="auto"/>
              <w:right w:val="single" w:sz="4" w:space="0" w:color="auto"/>
            </w:tcBorders>
          </w:tcPr>
          <w:p w14:paraId="0B7F50A8" w14:textId="77777777" w:rsidR="009F655E" w:rsidRDefault="009F655E"/>
        </w:tc>
        <w:tc>
          <w:tcPr>
            <w:tcW w:w="1773" w:type="dxa"/>
            <w:tcBorders>
              <w:top w:val="nil"/>
              <w:left w:val="single" w:sz="4" w:space="0" w:color="auto"/>
              <w:bottom w:val="single" w:sz="4" w:space="0" w:color="auto"/>
              <w:right w:val="single" w:sz="4" w:space="0" w:color="auto"/>
            </w:tcBorders>
          </w:tcPr>
          <w:p w14:paraId="0B7F50A9" w14:textId="77777777" w:rsidR="009F655E" w:rsidRDefault="009F655E"/>
        </w:tc>
        <w:tc>
          <w:tcPr>
            <w:tcW w:w="2020" w:type="dxa"/>
            <w:tcBorders>
              <w:top w:val="nil"/>
              <w:left w:val="single" w:sz="4" w:space="0" w:color="auto"/>
              <w:bottom w:val="single" w:sz="4" w:space="0" w:color="auto"/>
              <w:right w:val="single" w:sz="4" w:space="0" w:color="auto"/>
            </w:tcBorders>
          </w:tcPr>
          <w:p w14:paraId="0B7F50AA" w14:textId="77777777" w:rsidR="009F655E" w:rsidRDefault="009F655E"/>
        </w:tc>
        <w:tc>
          <w:tcPr>
            <w:tcW w:w="1842" w:type="dxa"/>
            <w:tcBorders>
              <w:top w:val="nil"/>
              <w:left w:val="single" w:sz="4" w:space="0" w:color="auto"/>
              <w:bottom w:val="single" w:sz="4" w:space="0" w:color="auto"/>
              <w:right w:val="nil"/>
            </w:tcBorders>
          </w:tcPr>
          <w:p w14:paraId="0B7F50AB" w14:textId="77777777" w:rsidR="009F655E" w:rsidRDefault="009F655E"/>
        </w:tc>
      </w:tr>
      <w:tr w:rsidR="009F655E" w14:paraId="0B7F50B2" w14:textId="77777777">
        <w:trPr>
          <w:cantSplit/>
        </w:trPr>
        <w:tc>
          <w:tcPr>
            <w:tcW w:w="1772" w:type="dxa"/>
            <w:vMerge w:val="restart"/>
            <w:tcBorders>
              <w:top w:val="single" w:sz="4" w:space="0" w:color="auto"/>
              <w:left w:val="nil"/>
              <w:bottom w:val="nil"/>
              <w:right w:val="single" w:sz="4" w:space="0" w:color="auto"/>
            </w:tcBorders>
          </w:tcPr>
          <w:p w14:paraId="0B7F50AD" w14:textId="77777777" w:rsidR="009F655E" w:rsidRDefault="000A25EE">
            <w:r>
              <w:t>Prasiveržimai</w:t>
            </w:r>
          </w:p>
        </w:tc>
        <w:tc>
          <w:tcPr>
            <w:tcW w:w="1773" w:type="dxa"/>
            <w:tcBorders>
              <w:top w:val="single" w:sz="4" w:space="0" w:color="auto"/>
              <w:left w:val="single" w:sz="4" w:space="0" w:color="auto"/>
              <w:bottom w:val="nil"/>
              <w:right w:val="single" w:sz="4" w:space="0" w:color="auto"/>
            </w:tcBorders>
          </w:tcPr>
          <w:p w14:paraId="0B7F50AE" w14:textId="77777777" w:rsidR="009F655E" w:rsidRDefault="000A25EE">
            <w:r>
              <w:t>Uždaros karšto vandens sistemos.</w:t>
            </w:r>
          </w:p>
        </w:tc>
        <w:tc>
          <w:tcPr>
            <w:tcW w:w="1773" w:type="dxa"/>
            <w:tcBorders>
              <w:top w:val="single" w:sz="4" w:space="0" w:color="auto"/>
              <w:left w:val="single" w:sz="4" w:space="0" w:color="auto"/>
              <w:bottom w:val="nil"/>
              <w:right w:val="single" w:sz="4" w:space="0" w:color="auto"/>
            </w:tcBorders>
          </w:tcPr>
          <w:p w14:paraId="0B7F50AF" w14:textId="77777777" w:rsidR="009F655E" w:rsidRDefault="000A25EE">
            <w:r>
              <w:t>Temperatūra, talpa, bendra konfigūracija, saugios darbo sąlygos.</w:t>
            </w:r>
          </w:p>
        </w:tc>
        <w:tc>
          <w:tcPr>
            <w:tcW w:w="2020" w:type="dxa"/>
            <w:tcBorders>
              <w:top w:val="single" w:sz="4" w:space="0" w:color="auto"/>
              <w:left w:val="single" w:sz="4" w:space="0" w:color="auto"/>
              <w:bottom w:val="nil"/>
              <w:right w:val="single" w:sz="4" w:space="0" w:color="auto"/>
            </w:tcBorders>
          </w:tcPr>
          <w:p w14:paraId="0B7F50B0" w14:textId="77777777" w:rsidR="009F655E" w:rsidRDefault="000A25EE">
            <w:r>
              <w:t>Termostatai, temperatūrinės relės, temperatūros mažinimo vožtuvai, davikliai, slėgio mažinimo vožtuvai.</w:t>
            </w:r>
          </w:p>
        </w:tc>
        <w:tc>
          <w:tcPr>
            <w:tcW w:w="1842" w:type="dxa"/>
            <w:tcBorders>
              <w:top w:val="single" w:sz="4" w:space="0" w:color="auto"/>
              <w:left w:val="single" w:sz="4" w:space="0" w:color="auto"/>
              <w:bottom w:val="nil"/>
              <w:right w:val="nil"/>
            </w:tcBorders>
          </w:tcPr>
          <w:p w14:paraId="0B7F50B1" w14:textId="77777777" w:rsidR="009F655E" w:rsidRDefault="000A25EE">
            <w:r>
              <w:t>Patikimumas, jautrumas, temperatūra.</w:t>
            </w:r>
          </w:p>
        </w:tc>
      </w:tr>
      <w:tr w:rsidR="009F655E" w14:paraId="0B7F50B8" w14:textId="77777777">
        <w:trPr>
          <w:cantSplit/>
        </w:trPr>
        <w:tc>
          <w:tcPr>
            <w:tcW w:w="1860" w:type="dxa"/>
            <w:vMerge/>
            <w:tcBorders>
              <w:top w:val="single" w:sz="4" w:space="0" w:color="auto"/>
              <w:left w:val="nil"/>
              <w:bottom w:val="nil"/>
              <w:right w:val="single" w:sz="4" w:space="0" w:color="auto"/>
            </w:tcBorders>
            <w:vAlign w:val="center"/>
          </w:tcPr>
          <w:p w14:paraId="0B7F50B3" w14:textId="77777777" w:rsidR="009F655E" w:rsidRDefault="009F655E"/>
        </w:tc>
        <w:tc>
          <w:tcPr>
            <w:tcW w:w="1773" w:type="dxa"/>
            <w:tcBorders>
              <w:top w:val="nil"/>
              <w:left w:val="single" w:sz="4" w:space="0" w:color="auto"/>
              <w:bottom w:val="single" w:sz="4" w:space="0" w:color="auto"/>
              <w:right w:val="single" w:sz="4" w:space="0" w:color="auto"/>
            </w:tcBorders>
          </w:tcPr>
          <w:p w14:paraId="0B7F50B4" w14:textId="77777777" w:rsidR="009F655E" w:rsidRDefault="009F655E"/>
        </w:tc>
        <w:tc>
          <w:tcPr>
            <w:tcW w:w="1773" w:type="dxa"/>
            <w:tcBorders>
              <w:top w:val="nil"/>
              <w:left w:val="single" w:sz="4" w:space="0" w:color="auto"/>
              <w:bottom w:val="single" w:sz="4" w:space="0" w:color="auto"/>
              <w:right w:val="single" w:sz="4" w:space="0" w:color="auto"/>
            </w:tcBorders>
          </w:tcPr>
          <w:p w14:paraId="0B7F50B5" w14:textId="77777777" w:rsidR="009F655E" w:rsidRDefault="009F655E"/>
        </w:tc>
        <w:tc>
          <w:tcPr>
            <w:tcW w:w="2020" w:type="dxa"/>
            <w:tcBorders>
              <w:top w:val="nil"/>
              <w:left w:val="single" w:sz="4" w:space="0" w:color="auto"/>
              <w:bottom w:val="single" w:sz="4" w:space="0" w:color="auto"/>
              <w:right w:val="single" w:sz="4" w:space="0" w:color="auto"/>
            </w:tcBorders>
          </w:tcPr>
          <w:p w14:paraId="0B7F50B6" w14:textId="77777777" w:rsidR="009F655E" w:rsidRDefault="009F655E"/>
        </w:tc>
        <w:tc>
          <w:tcPr>
            <w:tcW w:w="1842" w:type="dxa"/>
            <w:tcBorders>
              <w:top w:val="nil"/>
              <w:left w:val="single" w:sz="4" w:space="0" w:color="auto"/>
              <w:bottom w:val="single" w:sz="4" w:space="0" w:color="auto"/>
              <w:right w:val="nil"/>
            </w:tcBorders>
          </w:tcPr>
          <w:p w14:paraId="0B7F50B7" w14:textId="77777777" w:rsidR="009F655E" w:rsidRDefault="009F655E"/>
        </w:tc>
      </w:tr>
      <w:tr w:rsidR="009F655E" w14:paraId="0B7F50BF" w14:textId="77777777">
        <w:trPr>
          <w:cantSplit/>
        </w:trPr>
        <w:tc>
          <w:tcPr>
            <w:tcW w:w="1860" w:type="dxa"/>
            <w:vMerge/>
            <w:tcBorders>
              <w:top w:val="single" w:sz="4" w:space="0" w:color="auto"/>
              <w:left w:val="nil"/>
              <w:bottom w:val="nil"/>
              <w:right w:val="single" w:sz="4" w:space="0" w:color="auto"/>
            </w:tcBorders>
            <w:vAlign w:val="center"/>
          </w:tcPr>
          <w:p w14:paraId="0B7F50B9" w14:textId="77777777" w:rsidR="009F655E" w:rsidRDefault="009F655E"/>
        </w:tc>
        <w:tc>
          <w:tcPr>
            <w:tcW w:w="1773" w:type="dxa"/>
            <w:tcBorders>
              <w:top w:val="single" w:sz="4" w:space="0" w:color="auto"/>
              <w:left w:val="single" w:sz="4" w:space="0" w:color="auto"/>
              <w:bottom w:val="nil"/>
              <w:right w:val="single" w:sz="4" w:space="0" w:color="auto"/>
            </w:tcBorders>
          </w:tcPr>
          <w:p w14:paraId="0B7F50BA" w14:textId="77777777" w:rsidR="009F655E" w:rsidRDefault="000A25EE">
            <w:r>
              <w:t>Talpyklos.</w:t>
            </w:r>
          </w:p>
        </w:tc>
        <w:tc>
          <w:tcPr>
            <w:tcW w:w="1773" w:type="dxa"/>
            <w:tcBorders>
              <w:top w:val="single" w:sz="4" w:space="0" w:color="auto"/>
              <w:left w:val="single" w:sz="4" w:space="0" w:color="auto"/>
              <w:bottom w:val="nil"/>
              <w:right w:val="single" w:sz="4" w:space="0" w:color="auto"/>
            </w:tcBorders>
          </w:tcPr>
          <w:p w14:paraId="0B7F50BB" w14:textId="77777777" w:rsidR="009F655E" w:rsidRDefault="009F655E"/>
        </w:tc>
        <w:tc>
          <w:tcPr>
            <w:tcW w:w="2020" w:type="dxa"/>
            <w:tcBorders>
              <w:top w:val="single" w:sz="4" w:space="0" w:color="auto"/>
              <w:left w:val="single" w:sz="4" w:space="0" w:color="auto"/>
              <w:bottom w:val="nil"/>
              <w:right w:val="single" w:sz="4" w:space="0" w:color="auto"/>
            </w:tcBorders>
          </w:tcPr>
          <w:p w14:paraId="0B7F50BC" w14:textId="77777777" w:rsidR="009F655E" w:rsidRDefault="000A25EE">
            <w:r>
              <w:t>Garo šilumokaičiai, oro resiveriai, gazgolderiai.</w:t>
            </w:r>
          </w:p>
        </w:tc>
        <w:tc>
          <w:tcPr>
            <w:tcW w:w="1842" w:type="dxa"/>
            <w:tcBorders>
              <w:top w:val="single" w:sz="4" w:space="0" w:color="auto"/>
              <w:left w:val="single" w:sz="4" w:space="0" w:color="auto"/>
              <w:bottom w:val="nil"/>
              <w:right w:val="nil"/>
            </w:tcBorders>
          </w:tcPr>
          <w:p w14:paraId="0B7F50BD" w14:textId="77777777" w:rsidR="009F655E" w:rsidRDefault="000A25EE">
            <w:r>
              <w:t>Patikimumas.</w:t>
            </w:r>
          </w:p>
          <w:p w14:paraId="0B7F50BE" w14:textId="77777777" w:rsidR="009F655E" w:rsidRDefault="000A25EE">
            <w:r>
              <w:t>Slėgis.</w:t>
            </w:r>
          </w:p>
        </w:tc>
      </w:tr>
      <w:tr w:rsidR="009F655E" w14:paraId="0B7F50C5" w14:textId="77777777">
        <w:trPr>
          <w:cantSplit/>
        </w:trPr>
        <w:tc>
          <w:tcPr>
            <w:tcW w:w="1772" w:type="dxa"/>
            <w:tcBorders>
              <w:top w:val="nil"/>
              <w:left w:val="nil"/>
              <w:bottom w:val="single" w:sz="4" w:space="0" w:color="auto"/>
              <w:right w:val="single" w:sz="4" w:space="0" w:color="auto"/>
            </w:tcBorders>
          </w:tcPr>
          <w:p w14:paraId="0B7F50C0" w14:textId="77777777" w:rsidR="009F655E" w:rsidRDefault="009F655E"/>
        </w:tc>
        <w:tc>
          <w:tcPr>
            <w:tcW w:w="1773" w:type="dxa"/>
            <w:tcBorders>
              <w:top w:val="nil"/>
              <w:left w:val="single" w:sz="4" w:space="0" w:color="auto"/>
              <w:bottom w:val="single" w:sz="4" w:space="0" w:color="auto"/>
              <w:right w:val="single" w:sz="4" w:space="0" w:color="auto"/>
            </w:tcBorders>
          </w:tcPr>
          <w:p w14:paraId="0B7F50C1" w14:textId="77777777" w:rsidR="009F655E" w:rsidRDefault="009F655E"/>
        </w:tc>
        <w:tc>
          <w:tcPr>
            <w:tcW w:w="1773" w:type="dxa"/>
            <w:tcBorders>
              <w:top w:val="nil"/>
              <w:left w:val="single" w:sz="4" w:space="0" w:color="auto"/>
              <w:bottom w:val="single" w:sz="4" w:space="0" w:color="auto"/>
              <w:right w:val="single" w:sz="4" w:space="0" w:color="auto"/>
            </w:tcBorders>
          </w:tcPr>
          <w:p w14:paraId="0B7F50C2" w14:textId="77777777" w:rsidR="009F655E" w:rsidRDefault="009F655E"/>
        </w:tc>
        <w:tc>
          <w:tcPr>
            <w:tcW w:w="2020" w:type="dxa"/>
            <w:tcBorders>
              <w:top w:val="nil"/>
              <w:left w:val="single" w:sz="4" w:space="0" w:color="auto"/>
              <w:bottom w:val="single" w:sz="4" w:space="0" w:color="auto"/>
              <w:right w:val="single" w:sz="4" w:space="0" w:color="auto"/>
            </w:tcBorders>
          </w:tcPr>
          <w:p w14:paraId="0B7F50C3" w14:textId="77777777" w:rsidR="009F655E" w:rsidRDefault="009F655E"/>
        </w:tc>
        <w:tc>
          <w:tcPr>
            <w:tcW w:w="1842" w:type="dxa"/>
            <w:tcBorders>
              <w:top w:val="nil"/>
              <w:left w:val="single" w:sz="4" w:space="0" w:color="auto"/>
              <w:bottom w:val="single" w:sz="4" w:space="0" w:color="auto"/>
              <w:right w:val="nil"/>
            </w:tcBorders>
          </w:tcPr>
          <w:p w14:paraId="0B7F50C4" w14:textId="77777777" w:rsidR="009F655E" w:rsidRDefault="009F655E"/>
        </w:tc>
      </w:tr>
      <w:tr w:rsidR="009F655E" w14:paraId="0B7F50CB" w14:textId="77777777">
        <w:trPr>
          <w:cantSplit/>
        </w:trPr>
        <w:tc>
          <w:tcPr>
            <w:tcW w:w="1772" w:type="dxa"/>
            <w:tcBorders>
              <w:top w:val="single" w:sz="4" w:space="0" w:color="auto"/>
              <w:left w:val="nil"/>
              <w:bottom w:val="nil"/>
              <w:right w:val="single" w:sz="4" w:space="0" w:color="auto"/>
            </w:tcBorders>
          </w:tcPr>
          <w:p w14:paraId="0B7F50C6" w14:textId="77777777" w:rsidR="009F655E" w:rsidRDefault="000A25EE">
            <w:r>
              <w:t>Sprogstančio mišinio susidarymas patalpų ore</w:t>
            </w:r>
          </w:p>
        </w:tc>
        <w:tc>
          <w:tcPr>
            <w:tcW w:w="1773" w:type="dxa"/>
            <w:tcBorders>
              <w:top w:val="single" w:sz="4" w:space="0" w:color="auto"/>
              <w:left w:val="single" w:sz="4" w:space="0" w:color="auto"/>
              <w:bottom w:val="nil"/>
              <w:right w:val="single" w:sz="4" w:space="0" w:color="auto"/>
            </w:tcBorders>
          </w:tcPr>
          <w:p w14:paraId="0B7F50C7" w14:textId="77777777" w:rsidR="009F655E" w:rsidRDefault="000A25EE">
            <w:r>
              <w:t>Sprogstančio mišinio susidarymo grėsmė.</w:t>
            </w:r>
          </w:p>
        </w:tc>
        <w:tc>
          <w:tcPr>
            <w:tcW w:w="1773" w:type="dxa"/>
            <w:tcBorders>
              <w:top w:val="single" w:sz="4" w:space="0" w:color="auto"/>
              <w:left w:val="single" w:sz="4" w:space="0" w:color="auto"/>
              <w:bottom w:val="nil"/>
              <w:right w:val="single" w:sz="4" w:space="0" w:color="auto"/>
            </w:tcBorders>
          </w:tcPr>
          <w:p w14:paraId="0B7F50C8" w14:textId="77777777" w:rsidR="009F655E" w:rsidRDefault="000A25EE">
            <w:r>
              <w:t>Pavojingos ir sprogstančios koncentracijos mišinio susidarymo prevencija.</w:t>
            </w:r>
          </w:p>
        </w:tc>
        <w:tc>
          <w:tcPr>
            <w:tcW w:w="2020" w:type="dxa"/>
            <w:tcBorders>
              <w:top w:val="single" w:sz="4" w:space="0" w:color="auto"/>
              <w:left w:val="single" w:sz="4" w:space="0" w:color="auto"/>
              <w:bottom w:val="nil"/>
              <w:right w:val="single" w:sz="4" w:space="0" w:color="auto"/>
            </w:tcBorders>
          </w:tcPr>
          <w:p w14:paraId="0B7F50C9" w14:textId="77777777" w:rsidR="009F655E" w:rsidRDefault="000A25EE">
            <w:r>
              <w:t xml:space="preserve">Indai, </w:t>
            </w:r>
            <w:r>
              <w:t>konteineriai, tarpinės, pripildymo ir išleidimo įtaisai, vamzdžių jungtys.</w:t>
            </w:r>
          </w:p>
        </w:tc>
        <w:tc>
          <w:tcPr>
            <w:tcW w:w="1842" w:type="dxa"/>
            <w:tcBorders>
              <w:top w:val="single" w:sz="4" w:space="0" w:color="auto"/>
              <w:left w:val="single" w:sz="4" w:space="0" w:color="auto"/>
              <w:bottom w:val="nil"/>
              <w:right w:val="nil"/>
            </w:tcBorders>
          </w:tcPr>
          <w:p w14:paraId="0B7F50CA" w14:textId="77777777" w:rsidR="009F655E" w:rsidRDefault="000A25EE">
            <w:r>
              <w:t>Sandarumas, slėgis, temperatūra.</w:t>
            </w:r>
          </w:p>
        </w:tc>
      </w:tr>
      <w:tr w:rsidR="009F655E" w14:paraId="0B7F50D1" w14:textId="77777777">
        <w:trPr>
          <w:cantSplit/>
        </w:trPr>
        <w:tc>
          <w:tcPr>
            <w:tcW w:w="1772" w:type="dxa"/>
            <w:tcBorders>
              <w:top w:val="nil"/>
              <w:left w:val="nil"/>
              <w:bottom w:val="single" w:sz="4" w:space="0" w:color="auto"/>
              <w:right w:val="single" w:sz="4" w:space="0" w:color="auto"/>
            </w:tcBorders>
          </w:tcPr>
          <w:p w14:paraId="0B7F50CC" w14:textId="77777777" w:rsidR="009F655E" w:rsidRDefault="009F655E"/>
        </w:tc>
        <w:tc>
          <w:tcPr>
            <w:tcW w:w="1773" w:type="dxa"/>
            <w:tcBorders>
              <w:top w:val="nil"/>
              <w:left w:val="single" w:sz="4" w:space="0" w:color="auto"/>
              <w:bottom w:val="single" w:sz="4" w:space="0" w:color="auto"/>
              <w:right w:val="single" w:sz="4" w:space="0" w:color="auto"/>
            </w:tcBorders>
          </w:tcPr>
          <w:p w14:paraId="0B7F50CD" w14:textId="77777777" w:rsidR="009F655E" w:rsidRDefault="009F655E"/>
        </w:tc>
        <w:tc>
          <w:tcPr>
            <w:tcW w:w="1773" w:type="dxa"/>
            <w:tcBorders>
              <w:top w:val="nil"/>
              <w:left w:val="single" w:sz="4" w:space="0" w:color="auto"/>
              <w:bottom w:val="single" w:sz="4" w:space="0" w:color="auto"/>
              <w:right w:val="single" w:sz="4" w:space="0" w:color="auto"/>
            </w:tcBorders>
          </w:tcPr>
          <w:p w14:paraId="0B7F50CE" w14:textId="77777777" w:rsidR="009F655E" w:rsidRDefault="009F655E"/>
        </w:tc>
        <w:tc>
          <w:tcPr>
            <w:tcW w:w="2020" w:type="dxa"/>
            <w:tcBorders>
              <w:top w:val="nil"/>
              <w:left w:val="single" w:sz="4" w:space="0" w:color="auto"/>
              <w:bottom w:val="single" w:sz="4" w:space="0" w:color="auto"/>
              <w:right w:val="single" w:sz="4" w:space="0" w:color="auto"/>
            </w:tcBorders>
          </w:tcPr>
          <w:p w14:paraId="0B7F50CF" w14:textId="77777777" w:rsidR="009F655E" w:rsidRDefault="009F655E"/>
        </w:tc>
        <w:tc>
          <w:tcPr>
            <w:tcW w:w="1842" w:type="dxa"/>
            <w:tcBorders>
              <w:top w:val="nil"/>
              <w:left w:val="single" w:sz="4" w:space="0" w:color="auto"/>
              <w:bottom w:val="single" w:sz="4" w:space="0" w:color="auto"/>
              <w:right w:val="nil"/>
            </w:tcBorders>
          </w:tcPr>
          <w:p w14:paraId="0B7F50D0" w14:textId="77777777" w:rsidR="009F655E" w:rsidRDefault="009F655E"/>
        </w:tc>
      </w:tr>
    </w:tbl>
    <w:p w14:paraId="0B7F50D2" w14:textId="77777777" w:rsidR="009F655E" w:rsidRDefault="000A25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0B7F50D3" w14:textId="77777777" w:rsidR="009F655E" w:rsidRDefault="000A25EE">
      <w:pPr>
        <w:jc w:val="center"/>
        <w:rPr>
          <w:b/>
        </w:rPr>
      </w:pPr>
      <w:r>
        <w:rPr>
          <w:b/>
        </w:rPr>
        <w:t>Rizika VI. AVARIJOS, ĮVYKSTANČIOS DĖL TRANSPORTO PRIEMONIŲ</w:t>
      </w:r>
    </w:p>
    <w:p w14:paraId="0B7F50D4" w14:textId="77777777" w:rsidR="009F655E" w:rsidRDefault="000A25EE">
      <w:pPr>
        <w:jc w:val="center"/>
        <w:rPr>
          <w:b/>
        </w:rPr>
      </w:pPr>
      <w:r>
        <w:rPr>
          <w:b/>
        </w:rPr>
        <w:t>JUDĖJIMO</w:t>
      </w:r>
    </w:p>
    <w:p w14:paraId="0B7F50D5" w14:textId="77777777" w:rsidR="009F655E" w:rsidRDefault="009F655E">
      <w:pPr>
        <w:jc w:val="center"/>
        <w:rPr>
          <w:b/>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1779"/>
        <w:gridCol w:w="1780"/>
        <w:gridCol w:w="2000"/>
        <w:gridCol w:w="1842"/>
      </w:tblGrid>
      <w:tr w:rsidR="009F655E" w14:paraId="0B7F50D9" w14:textId="77777777">
        <w:trPr>
          <w:cantSplit/>
        </w:trPr>
        <w:tc>
          <w:tcPr>
            <w:tcW w:w="1779" w:type="dxa"/>
            <w:vMerge w:val="restart"/>
            <w:tcBorders>
              <w:top w:val="single" w:sz="4" w:space="0" w:color="auto"/>
              <w:left w:val="nil"/>
              <w:bottom w:val="nil"/>
              <w:right w:val="single" w:sz="4" w:space="0" w:color="auto"/>
            </w:tcBorders>
          </w:tcPr>
          <w:p w14:paraId="0B7F50D6" w14:textId="77777777" w:rsidR="009F655E" w:rsidRDefault="000A25EE">
            <w:r>
              <w:t>Priežastis</w:t>
            </w:r>
          </w:p>
        </w:tc>
        <w:tc>
          <w:tcPr>
            <w:tcW w:w="3559" w:type="dxa"/>
            <w:gridSpan w:val="2"/>
            <w:tcBorders>
              <w:top w:val="single" w:sz="4" w:space="0" w:color="auto"/>
              <w:left w:val="single" w:sz="4" w:space="0" w:color="auto"/>
              <w:bottom w:val="nil"/>
              <w:right w:val="single" w:sz="4" w:space="0" w:color="auto"/>
            </w:tcBorders>
          </w:tcPr>
          <w:p w14:paraId="0B7F50D7" w14:textId="77777777" w:rsidR="009F655E" w:rsidRDefault="000A25EE">
            <w:r>
              <w:t>Statinių reikalavimai (A kategorijos specifikacijos)</w:t>
            </w:r>
          </w:p>
        </w:tc>
        <w:tc>
          <w:tcPr>
            <w:tcW w:w="3842" w:type="dxa"/>
            <w:gridSpan w:val="2"/>
            <w:tcBorders>
              <w:top w:val="single" w:sz="4" w:space="0" w:color="auto"/>
              <w:left w:val="single" w:sz="4" w:space="0" w:color="auto"/>
              <w:bottom w:val="nil"/>
              <w:right w:val="nil"/>
            </w:tcBorders>
          </w:tcPr>
          <w:p w14:paraId="0B7F50D8" w14:textId="77777777" w:rsidR="009F655E" w:rsidRDefault="000A25EE">
            <w:r>
              <w:t>Statybos produktų reikalavimai (B kategorijos specifikacijos)</w:t>
            </w:r>
          </w:p>
        </w:tc>
      </w:tr>
      <w:tr w:rsidR="009F655E" w14:paraId="0B7F50DD" w14:textId="77777777">
        <w:trPr>
          <w:cantSplit/>
        </w:trPr>
        <w:tc>
          <w:tcPr>
            <w:tcW w:w="1779" w:type="dxa"/>
            <w:vMerge/>
            <w:tcBorders>
              <w:top w:val="single" w:sz="4" w:space="0" w:color="auto"/>
              <w:left w:val="nil"/>
              <w:bottom w:val="nil"/>
              <w:right w:val="single" w:sz="4" w:space="0" w:color="auto"/>
            </w:tcBorders>
            <w:vAlign w:val="center"/>
          </w:tcPr>
          <w:p w14:paraId="0B7F50DA" w14:textId="77777777" w:rsidR="009F655E" w:rsidRDefault="009F655E"/>
        </w:tc>
        <w:tc>
          <w:tcPr>
            <w:tcW w:w="3559" w:type="dxa"/>
            <w:gridSpan w:val="2"/>
            <w:tcBorders>
              <w:top w:val="nil"/>
              <w:left w:val="single" w:sz="4" w:space="0" w:color="auto"/>
              <w:bottom w:val="single" w:sz="4" w:space="0" w:color="auto"/>
              <w:right w:val="single" w:sz="4" w:space="0" w:color="auto"/>
            </w:tcBorders>
          </w:tcPr>
          <w:p w14:paraId="0B7F50DB" w14:textId="77777777" w:rsidR="009F655E" w:rsidRDefault="009F655E"/>
        </w:tc>
        <w:tc>
          <w:tcPr>
            <w:tcW w:w="3842" w:type="dxa"/>
            <w:gridSpan w:val="2"/>
            <w:tcBorders>
              <w:top w:val="nil"/>
              <w:left w:val="single" w:sz="4" w:space="0" w:color="auto"/>
              <w:bottom w:val="single" w:sz="4" w:space="0" w:color="auto"/>
              <w:right w:val="nil"/>
            </w:tcBorders>
          </w:tcPr>
          <w:p w14:paraId="0B7F50DC" w14:textId="77777777" w:rsidR="009F655E" w:rsidRDefault="009F655E"/>
        </w:tc>
      </w:tr>
      <w:tr w:rsidR="009F655E" w14:paraId="0B7F50E3" w14:textId="77777777">
        <w:trPr>
          <w:cantSplit/>
        </w:trPr>
        <w:tc>
          <w:tcPr>
            <w:tcW w:w="1779" w:type="dxa"/>
            <w:vMerge/>
            <w:tcBorders>
              <w:top w:val="single" w:sz="4" w:space="0" w:color="auto"/>
              <w:left w:val="nil"/>
              <w:bottom w:val="nil"/>
              <w:right w:val="single" w:sz="4" w:space="0" w:color="auto"/>
            </w:tcBorders>
            <w:vAlign w:val="center"/>
          </w:tcPr>
          <w:p w14:paraId="0B7F50DE" w14:textId="77777777" w:rsidR="009F655E" w:rsidRDefault="009F655E"/>
        </w:tc>
        <w:tc>
          <w:tcPr>
            <w:tcW w:w="1779" w:type="dxa"/>
            <w:tcBorders>
              <w:top w:val="nil"/>
              <w:left w:val="single" w:sz="4" w:space="0" w:color="auto"/>
              <w:bottom w:val="nil"/>
              <w:right w:val="single" w:sz="4" w:space="0" w:color="auto"/>
            </w:tcBorders>
          </w:tcPr>
          <w:p w14:paraId="0B7F50DF" w14:textId="77777777" w:rsidR="009F655E" w:rsidRDefault="000A25EE">
            <w:r>
              <w:t>Rizikos prevencijos reikalavimai</w:t>
            </w:r>
          </w:p>
        </w:tc>
        <w:tc>
          <w:tcPr>
            <w:tcW w:w="1780" w:type="dxa"/>
            <w:tcBorders>
              <w:top w:val="nil"/>
              <w:left w:val="single" w:sz="4" w:space="0" w:color="auto"/>
              <w:bottom w:val="nil"/>
              <w:right w:val="single" w:sz="4" w:space="0" w:color="auto"/>
            </w:tcBorders>
          </w:tcPr>
          <w:p w14:paraId="0B7F50E0" w14:textId="77777777" w:rsidR="009F655E" w:rsidRDefault="000A25EE">
            <w:r>
              <w:t>Naudojimo savybės</w:t>
            </w:r>
          </w:p>
        </w:tc>
        <w:tc>
          <w:tcPr>
            <w:tcW w:w="2000" w:type="dxa"/>
            <w:tcBorders>
              <w:top w:val="nil"/>
              <w:left w:val="single" w:sz="4" w:space="0" w:color="auto"/>
              <w:bottom w:val="nil"/>
              <w:right w:val="single" w:sz="4" w:space="0" w:color="auto"/>
            </w:tcBorders>
          </w:tcPr>
          <w:p w14:paraId="0B7F50E1" w14:textId="77777777" w:rsidR="009F655E" w:rsidRDefault="000A25EE">
            <w:r>
              <w:t>Statybos produktas</w:t>
            </w:r>
          </w:p>
        </w:tc>
        <w:tc>
          <w:tcPr>
            <w:tcW w:w="1842" w:type="dxa"/>
            <w:tcBorders>
              <w:top w:val="nil"/>
              <w:left w:val="single" w:sz="4" w:space="0" w:color="auto"/>
              <w:bottom w:val="nil"/>
              <w:right w:val="nil"/>
            </w:tcBorders>
          </w:tcPr>
          <w:p w14:paraId="0B7F50E2" w14:textId="77777777" w:rsidR="009F655E" w:rsidRDefault="000A25EE">
            <w:r>
              <w:t>Esminės charakteristikos</w:t>
            </w:r>
          </w:p>
        </w:tc>
      </w:tr>
      <w:tr w:rsidR="009F655E" w14:paraId="0B7F50E9" w14:textId="77777777">
        <w:trPr>
          <w:cantSplit/>
        </w:trPr>
        <w:tc>
          <w:tcPr>
            <w:tcW w:w="1779" w:type="dxa"/>
            <w:tcBorders>
              <w:top w:val="nil"/>
              <w:left w:val="nil"/>
              <w:bottom w:val="single" w:sz="4" w:space="0" w:color="auto"/>
              <w:right w:val="single" w:sz="4" w:space="0" w:color="auto"/>
            </w:tcBorders>
          </w:tcPr>
          <w:p w14:paraId="0B7F50E4" w14:textId="77777777" w:rsidR="009F655E" w:rsidRDefault="009F655E"/>
        </w:tc>
        <w:tc>
          <w:tcPr>
            <w:tcW w:w="1779" w:type="dxa"/>
            <w:tcBorders>
              <w:top w:val="nil"/>
              <w:left w:val="single" w:sz="4" w:space="0" w:color="auto"/>
              <w:bottom w:val="single" w:sz="4" w:space="0" w:color="auto"/>
              <w:right w:val="single" w:sz="4" w:space="0" w:color="auto"/>
            </w:tcBorders>
          </w:tcPr>
          <w:p w14:paraId="0B7F50E5" w14:textId="77777777" w:rsidR="009F655E" w:rsidRDefault="009F655E"/>
        </w:tc>
        <w:tc>
          <w:tcPr>
            <w:tcW w:w="1780" w:type="dxa"/>
            <w:tcBorders>
              <w:top w:val="nil"/>
              <w:left w:val="single" w:sz="4" w:space="0" w:color="auto"/>
              <w:bottom w:val="single" w:sz="4" w:space="0" w:color="auto"/>
              <w:right w:val="single" w:sz="4" w:space="0" w:color="auto"/>
            </w:tcBorders>
          </w:tcPr>
          <w:p w14:paraId="0B7F50E6" w14:textId="77777777" w:rsidR="009F655E" w:rsidRDefault="009F655E"/>
        </w:tc>
        <w:tc>
          <w:tcPr>
            <w:tcW w:w="2000" w:type="dxa"/>
            <w:tcBorders>
              <w:top w:val="nil"/>
              <w:left w:val="single" w:sz="4" w:space="0" w:color="auto"/>
              <w:bottom w:val="single" w:sz="4" w:space="0" w:color="auto"/>
              <w:right w:val="single" w:sz="4" w:space="0" w:color="auto"/>
            </w:tcBorders>
          </w:tcPr>
          <w:p w14:paraId="0B7F50E7" w14:textId="77777777" w:rsidR="009F655E" w:rsidRDefault="009F655E"/>
        </w:tc>
        <w:tc>
          <w:tcPr>
            <w:tcW w:w="1842" w:type="dxa"/>
            <w:tcBorders>
              <w:top w:val="nil"/>
              <w:left w:val="single" w:sz="4" w:space="0" w:color="auto"/>
              <w:bottom w:val="single" w:sz="4" w:space="0" w:color="auto"/>
              <w:right w:val="nil"/>
            </w:tcBorders>
          </w:tcPr>
          <w:p w14:paraId="0B7F50E8" w14:textId="77777777" w:rsidR="009F655E" w:rsidRDefault="009F655E"/>
        </w:tc>
      </w:tr>
      <w:tr w:rsidR="009F655E" w14:paraId="0B7F50EF" w14:textId="77777777">
        <w:trPr>
          <w:cantSplit/>
        </w:trPr>
        <w:tc>
          <w:tcPr>
            <w:tcW w:w="1779" w:type="dxa"/>
            <w:vMerge w:val="restart"/>
            <w:tcBorders>
              <w:top w:val="nil"/>
              <w:left w:val="nil"/>
              <w:bottom w:val="nil"/>
              <w:right w:val="single" w:sz="4" w:space="0" w:color="auto"/>
            </w:tcBorders>
          </w:tcPr>
          <w:p w14:paraId="0B7F50EA" w14:textId="77777777" w:rsidR="009F655E" w:rsidRDefault="000A25EE">
            <w:r>
              <w:t>Slydimas</w:t>
            </w:r>
          </w:p>
        </w:tc>
        <w:tc>
          <w:tcPr>
            <w:tcW w:w="1779" w:type="dxa"/>
            <w:vMerge w:val="restart"/>
            <w:tcBorders>
              <w:top w:val="nil"/>
              <w:left w:val="single" w:sz="4" w:space="0" w:color="auto"/>
              <w:bottom w:val="nil"/>
              <w:right w:val="single" w:sz="4" w:space="0" w:color="auto"/>
            </w:tcBorders>
          </w:tcPr>
          <w:p w14:paraId="0B7F50EB" w14:textId="77777777" w:rsidR="009F655E" w:rsidRDefault="000A25EE">
            <w:r>
              <w:t xml:space="preserve">Nesusižeisti ar nežūti kelyje (važiuojant dviračiu, motociklu, automobiliu, </w:t>
            </w:r>
            <w:r>
              <w:t>autobusu ar bet kokia varikline transporto priemone).</w:t>
            </w:r>
          </w:p>
        </w:tc>
        <w:tc>
          <w:tcPr>
            <w:tcW w:w="1780" w:type="dxa"/>
            <w:vMerge w:val="restart"/>
            <w:tcBorders>
              <w:top w:val="nil"/>
              <w:left w:val="single" w:sz="4" w:space="0" w:color="auto"/>
              <w:bottom w:val="nil"/>
              <w:right w:val="single" w:sz="4" w:space="0" w:color="auto"/>
            </w:tcBorders>
          </w:tcPr>
          <w:p w14:paraId="0B7F50EC" w14:textId="77777777" w:rsidR="009F655E" w:rsidRDefault="000A25EE">
            <w:r>
              <w:t>Ribotas kelio paviršiaus slidumas, lygumas, vandens nuvedimas, šiurkštumas.</w:t>
            </w:r>
          </w:p>
        </w:tc>
        <w:tc>
          <w:tcPr>
            <w:tcW w:w="2000" w:type="dxa"/>
            <w:tcBorders>
              <w:top w:val="nil"/>
              <w:left w:val="single" w:sz="4" w:space="0" w:color="auto"/>
              <w:bottom w:val="nil"/>
              <w:right w:val="single" w:sz="4" w:space="0" w:color="auto"/>
            </w:tcBorders>
          </w:tcPr>
          <w:p w14:paraId="0B7F50ED" w14:textId="77777777" w:rsidR="009F655E" w:rsidRDefault="000A25EE">
            <w:r>
              <w:t>Medžiagos, naudojamos grindiniui ant kelio paviršiaus, grindinio akmenys ir kt.</w:t>
            </w:r>
          </w:p>
        </w:tc>
        <w:tc>
          <w:tcPr>
            <w:tcW w:w="1842" w:type="dxa"/>
            <w:tcBorders>
              <w:top w:val="nil"/>
              <w:left w:val="single" w:sz="4" w:space="0" w:color="auto"/>
              <w:bottom w:val="nil"/>
              <w:right w:val="nil"/>
            </w:tcBorders>
          </w:tcPr>
          <w:p w14:paraId="0B7F50EE" w14:textId="77777777" w:rsidR="009F655E" w:rsidRDefault="000A25EE">
            <w:r>
              <w:t>Poliruoto akmens paviršiaus struktūra.</w:t>
            </w:r>
          </w:p>
        </w:tc>
      </w:tr>
      <w:tr w:rsidR="009F655E" w14:paraId="0B7F50F5" w14:textId="77777777">
        <w:trPr>
          <w:cantSplit/>
        </w:trPr>
        <w:tc>
          <w:tcPr>
            <w:tcW w:w="1779" w:type="dxa"/>
            <w:vMerge/>
            <w:tcBorders>
              <w:top w:val="nil"/>
              <w:left w:val="nil"/>
              <w:bottom w:val="nil"/>
              <w:right w:val="single" w:sz="4" w:space="0" w:color="auto"/>
            </w:tcBorders>
            <w:vAlign w:val="center"/>
          </w:tcPr>
          <w:p w14:paraId="0B7F50F0" w14:textId="77777777" w:rsidR="009F655E" w:rsidRDefault="009F655E"/>
        </w:tc>
        <w:tc>
          <w:tcPr>
            <w:tcW w:w="1779" w:type="dxa"/>
            <w:vMerge/>
            <w:tcBorders>
              <w:top w:val="nil"/>
              <w:left w:val="single" w:sz="4" w:space="0" w:color="auto"/>
              <w:bottom w:val="nil"/>
              <w:right w:val="single" w:sz="4" w:space="0" w:color="auto"/>
            </w:tcBorders>
            <w:vAlign w:val="center"/>
          </w:tcPr>
          <w:p w14:paraId="0B7F50F1" w14:textId="77777777" w:rsidR="009F655E" w:rsidRDefault="009F655E"/>
        </w:tc>
        <w:tc>
          <w:tcPr>
            <w:tcW w:w="1780" w:type="dxa"/>
            <w:vMerge/>
            <w:tcBorders>
              <w:top w:val="nil"/>
              <w:left w:val="single" w:sz="4" w:space="0" w:color="auto"/>
              <w:bottom w:val="nil"/>
              <w:right w:val="single" w:sz="4" w:space="0" w:color="auto"/>
            </w:tcBorders>
            <w:vAlign w:val="center"/>
          </w:tcPr>
          <w:p w14:paraId="0B7F50F2" w14:textId="77777777" w:rsidR="009F655E" w:rsidRDefault="009F655E"/>
        </w:tc>
        <w:tc>
          <w:tcPr>
            <w:tcW w:w="2000" w:type="dxa"/>
            <w:tcBorders>
              <w:top w:val="nil"/>
              <w:left w:val="single" w:sz="4" w:space="0" w:color="auto"/>
              <w:bottom w:val="nil"/>
              <w:right w:val="single" w:sz="4" w:space="0" w:color="auto"/>
            </w:tcBorders>
          </w:tcPr>
          <w:p w14:paraId="0B7F50F3" w14:textId="77777777" w:rsidR="009F655E" w:rsidRDefault="009F655E"/>
        </w:tc>
        <w:tc>
          <w:tcPr>
            <w:tcW w:w="1842" w:type="dxa"/>
            <w:tcBorders>
              <w:top w:val="nil"/>
              <w:left w:val="single" w:sz="4" w:space="0" w:color="auto"/>
              <w:bottom w:val="nil"/>
              <w:right w:val="nil"/>
            </w:tcBorders>
          </w:tcPr>
          <w:p w14:paraId="0B7F50F4" w14:textId="77777777" w:rsidR="009F655E" w:rsidRDefault="009F655E"/>
        </w:tc>
      </w:tr>
      <w:tr w:rsidR="009F655E" w14:paraId="0B7F50FB" w14:textId="77777777">
        <w:trPr>
          <w:cantSplit/>
        </w:trPr>
        <w:tc>
          <w:tcPr>
            <w:tcW w:w="1779" w:type="dxa"/>
            <w:vMerge/>
            <w:tcBorders>
              <w:top w:val="nil"/>
              <w:left w:val="nil"/>
              <w:bottom w:val="nil"/>
              <w:right w:val="single" w:sz="4" w:space="0" w:color="auto"/>
            </w:tcBorders>
            <w:vAlign w:val="center"/>
          </w:tcPr>
          <w:p w14:paraId="0B7F50F6" w14:textId="77777777" w:rsidR="009F655E" w:rsidRDefault="009F655E"/>
        </w:tc>
        <w:tc>
          <w:tcPr>
            <w:tcW w:w="1779" w:type="dxa"/>
            <w:vMerge/>
            <w:tcBorders>
              <w:top w:val="nil"/>
              <w:left w:val="single" w:sz="4" w:space="0" w:color="auto"/>
              <w:bottom w:val="nil"/>
              <w:right w:val="single" w:sz="4" w:space="0" w:color="auto"/>
            </w:tcBorders>
            <w:vAlign w:val="center"/>
          </w:tcPr>
          <w:p w14:paraId="0B7F50F7" w14:textId="77777777" w:rsidR="009F655E" w:rsidRDefault="009F655E"/>
        </w:tc>
        <w:tc>
          <w:tcPr>
            <w:tcW w:w="1780" w:type="dxa"/>
            <w:vMerge/>
            <w:tcBorders>
              <w:top w:val="nil"/>
              <w:left w:val="single" w:sz="4" w:space="0" w:color="auto"/>
              <w:bottom w:val="nil"/>
              <w:right w:val="single" w:sz="4" w:space="0" w:color="auto"/>
            </w:tcBorders>
            <w:vAlign w:val="center"/>
          </w:tcPr>
          <w:p w14:paraId="0B7F50F8" w14:textId="77777777" w:rsidR="009F655E" w:rsidRDefault="009F655E"/>
        </w:tc>
        <w:tc>
          <w:tcPr>
            <w:tcW w:w="2000" w:type="dxa"/>
            <w:tcBorders>
              <w:top w:val="nil"/>
              <w:left w:val="single" w:sz="4" w:space="0" w:color="auto"/>
              <w:bottom w:val="nil"/>
              <w:right w:val="single" w:sz="4" w:space="0" w:color="auto"/>
            </w:tcBorders>
          </w:tcPr>
          <w:p w14:paraId="0B7F50F9" w14:textId="77777777" w:rsidR="009F655E" w:rsidRDefault="000A25EE">
            <w:r>
              <w:t>Kelių ženklinimas, liukai, grotelės ir kt.</w:t>
            </w:r>
          </w:p>
        </w:tc>
        <w:tc>
          <w:tcPr>
            <w:tcW w:w="1842" w:type="dxa"/>
            <w:tcBorders>
              <w:top w:val="nil"/>
              <w:left w:val="single" w:sz="4" w:space="0" w:color="auto"/>
              <w:bottom w:val="nil"/>
              <w:right w:val="nil"/>
            </w:tcBorders>
          </w:tcPr>
          <w:p w14:paraId="0B7F50FA" w14:textId="77777777" w:rsidR="009F655E" w:rsidRDefault="000A25EE">
            <w:r>
              <w:t>Pasipriešinimas slydimui.</w:t>
            </w:r>
          </w:p>
        </w:tc>
      </w:tr>
      <w:tr w:rsidR="009F655E" w14:paraId="0B7F5101" w14:textId="77777777">
        <w:trPr>
          <w:cantSplit/>
        </w:trPr>
        <w:tc>
          <w:tcPr>
            <w:tcW w:w="1779" w:type="dxa"/>
            <w:tcBorders>
              <w:top w:val="nil"/>
              <w:left w:val="nil"/>
              <w:bottom w:val="single" w:sz="4" w:space="0" w:color="auto"/>
              <w:right w:val="single" w:sz="4" w:space="0" w:color="auto"/>
            </w:tcBorders>
          </w:tcPr>
          <w:p w14:paraId="0B7F50FC" w14:textId="77777777" w:rsidR="009F655E" w:rsidRDefault="009F655E"/>
        </w:tc>
        <w:tc>
          <w:tcPr>
            <w:tcW w:w="1779" w:type="dxa"/>
            <w:tcBorders>
              <w:top w:val="nil"/>
              <w:left w:val="single" w:sz="4" w:space="0" w:color="auto"/>
              <w:bottom w:val="single" w:sz="4" w:space="0" w:color="auto"/>
              <w:right w:val="single" w:sz="4" w:space="0" w:color="auto"/>
            </w:tcBorders>
          </w:tcPr>
          <w:p w14:paraId="0B7F50FD" w14:textId="77777777" w:rsidR="009F655E" w:rsidRDefault="009F655E"/>
        </w:tc>
        <w:tc>
          <w:tcPr>
            <w:tcW w:w="1780" w:type="dxa"/>
            <w:tcBorders>
              <w:top w:val="nil"/>
              <w:left w:val="single" w:sz="4" w:space="0" w:color="auto"/>
              <w:bottom w:val="single" w:sz="4" w:space="0" w:color="auto"/>
              <w:right w:val="single" w:sz="4" w:space="0" w:color="auto"/>
            </w:tcBorders>
          </w:tcPr>
          <w:p w14:paraId="0B7F50FE" w14:textId="77777777" w:rsidR="009F655E" w:rsidRDefault="009F655E"/>
        </w:tc>
        <w:tc>
          <w:tcPr>
            <w:tcW w:w="2000" w:type="dxa"/>
            <w:tcBorders>
              <w:top w:val="nil"/>
              <w:left w:val="single" w:sz="4" w:space="0" w:color="auto"/>
              <w:bottom w:val="single" w:sz="4" w:space="0" w:color="auto"/>
              <w:right w:val="single" w:sz="4" w:space="0" w:color="auto"/>
            </w:tcBorders>
          </w:tcPr>
          <w:p w14:paraId="0B7F50FF" w14:textId="77777777" w:rsidR="009F655E" w:rsidRDefault="009F655E"/>
        </w:tc>
        <w:tc>
          <w:tcPr>
            <w:tcW w:w="1842" w:type="dxa"/>
            <w:tcBorders>
              <w:top w:val="nil"/>
              <w:left w:val="single" w:sz="4" w:space="0" w:color="auto"/>
              <w:bottom w:val="single" w:sz="4" w:space="0" w:color="auto"/>
              <w:right w:val="nil"/>
            </w:tcBorders>
          </w:tcPr>
          <w:p w14:paraId="0B7F5100" w14:textId="77777777" w:rsidR="009F655E" w:rsidRDefault="009F655E"/>
        </w:tc>
      </w:tr>
      <w:tr w:rsidR="009F655E" w14:paraId="0B7F510A" w14:textId="77777777">
        <w:trPr>
          <w:cantSplit/>
        </w:trPr>
        <w:tc>
          <w:tcPr>
            <w:tcW w:w="1779" w:type="dxa"/>
            <w:vMerge w:val="restart"/>
            <w:tcBorders>
              <w:top w:val="single" w:sz="4" w:space="0" w:color="auto"/>
              <w:left w:val="nil"/>
              <w:bottom w:val="nil"/>
              <w:right w:val="single" w:sz="4" w:space="0" w:color="auto"/>
            </w:tcBorders>
          </w:tcPr>
          <w:p w14:paraId="0B7F5102" w14:textId="77777777" w:rsidR="009F655E" w:rsidRDefault="000A25EE">
            <w:r>
              <w:t>Slydimas ir (arba) vairuotojo klaida.</w:t>
            </w:r>
          </w:p>
        </w:tc>
        <w:tc>
          <w:tcPr>
            <w:tcW w:w="1779" w:type="dxa"/>
            <w:tcBorders>
              <w:top w:val="single" w:sz="4" w:space="0" w:color="auto"/>
              <w:left w:val="single" w:sz="4" w:space="0" w:color="auto"/>
              <w:bottom w:val="nil"/>
              <w:right w:val="single" w:sz="4" w:space="0" w:color="auto"/>
            </w:tcBorders>
          </w:tcPr>
          <w:p w14:paraId="0B7F5103" w14:textId="77777777" w:rsidR="009F655E" w:rsidRDefault="000A25EE">
            <w:r>
              <w:t>Vairuotojo neturi suklaidinti neįžiūrimi ar blogai išdėstyti ženklai šalia kelio ar virš jo.</w:t>
            </w:r>
          </w:p>
        </w:tc>
        <w:tc>
          <w:tcPr>
            <w:tcW w:w="1780" w:type="dxa"/>
            <w:tcBorders>
              <w:top w:val="single" w:sz="4" w:space="0" w:color="auto"/>
              <w:left w:val="single" w:sz="4" w:space="0" w:color="auto"/>
              <w:bottom w:val="nil"/>
              <w:right w:val="single" w:sz="4" w:space="0" w:color="auto"/>
            </w:tcBorders>
          </w:tcPr>
          <w:p w14:paraId="0B7F5104" w14:textId="77777777" w:rsidR="009F655E" w:rsidRDefault="000A25EE">
            <w:r>
              <w:t>Ženklų matomumas bet kokiomis oro sąlygomis.</w:t>
            </w:r>
          </w:p>
        </w:tc>
        <w:tc>
          <w:tcPr>
            <w:tcW w:w="2000" w:type="dxa"/>
            <w:tcBorders>
              <w:top w:val="single" w:sz="4" w:space="0" w:color="auto"/>
              <w:left w:val="single" w:sz="4" w:space="0" w:color="auto"/>
              <w:bottom w:val="nil"/>
              <w:right w:val="single" w:sz="4" w:space="0" w:color="auto"/>
            </w:tcBorders>
          </w:tcPr>
          <w:p w14:paraId="0B7F5105" w14:textId="77777777" w:rsidR="009F655E" w:rsidRDefault="000A25EE">
            <w:r>
              <w:t>Kelio ženklai, kelių ženklinimas, įskaitant stulpelius, optinius nukreipimo įtaisus (ženklinimo stulpelius, linija, atstumų nuorodų ženklus).</w:t>
            </w:r>
          </w:p>
        </w:tc>
        <w:tc>
          <w:tcPr>
            <w:tcW w:w="1842" w:type="dxa"/>
            <w:tcBorders>
              <w:top w:val="single" w:sz="4" w:space="0" w:color="auto"/>
              <w:left w:val="single" w:sz="4" w:space="0" w:color="auto"/>
              <w:bottom w:val="nil"/>
              <w:right w:val="nil"/>
            </w:tcBorders>
          </w:tcPr>
          <w:p w14:paraId="0B7F5106" w14:textId="77777777" w:rsidR="009F655E" w:rsidRDefault="000A25EE">
            <w:r>
              <w:t>Matmenys.</w:t>
            </w:r>
          </w:p>
          <w:p w14:paraId="0B7F5107" w14:textId="77777777" w:rsidR="009F655E" w:rsidRDefault="000A25EE">
            <w:r>
              <w:t>Spalva.</w:t>
            </w:r>
          </w:p>
          <w:p w14:paraId="0B7F5108" w14:textId="77777777" w:rsidR="009F655E" w:rsidRDefault="000A25EE">
            <w:r>
              <w:t>Skaistis, raidžių įskaitomumas.</w:t>
            </w:r>
          </w:p>
          <w:p w14:paraId="0B7F5109" w14:textId="77777777" w:rsidR="009F655E" w:rsidRDefault="000A25EE">
            <w:r>
              <w:t>Atspindėjimas.</w:t>
            </w:r>
          </w:p>
        </w:tc>
      </w:tr>
      <w:tr w:rsidR="009F655E" w14:paraId="0B7F5110" w14:textId="77777777">
        <w:trPr>
          <w:cantSplit/>
        </w:trPr>
        <w:tc>
          <w:tcPr>
            <w:tcW w:w="1779" w:type="dxa"/>
            <w:vMerge/>
            <w:tcBorders>
              <w:top w:val="single" w:sz="4" w:space="0" w:color="auto"/>
              <w:left w:val="nil"/>
              <w:bottom w:val="nil"/>
              <w:right w:val="single" w:sz="4" w:space="0" w:color="auto"/>
            </w:tcBorders>
            <w:vAlign w:val="center"/>
          </w:tcPr>
          <w:p w14:paraId="0B7F510B" w14:textId="77777777" w:rsidR="009F655E" w:rsidRDefault="009F655E"/>
        </w:tc>
        <w:tc>
          <w:tcPr>
            <w:tcW w:w="1779" w:type="dxa"/>
            <w:tcBorders>
              <w:top w:val="nil"/>
              <w:left w:val="single" w:sz="4" w:space="0" w:color="auto"/>
              <w:bottom w:val="single" w:sz="4" w:space="0" w:color="auto"/>
              <w:right w:val="single" w:sz="4" w:space="0" w:color="auto"/>
            </w:tcBorders>
          </w:tcPr>
          <w:p w14:paraId="0B7F510C" w14:textId="77777777" w:rsidR="009F655E" w:rsidRDefault="009F655E"/>
        </w:tc>
        <w:tc>
          <w:tcPr>
            <w:tcW w:w="1780" w:type="dxa"/>
            <w:tcBorders>
              <w:top w:val="nil"/>
              <w:left w:val="single" w:sz="4" w:space="0" w:color="auto"/>
              <w:bottom w:val="single" w:sz="4" w:space="0" w:color="auto"/>
              <w:right w:val="single" w:sz="4" w:space="0" w:color="auto"/>
            </w:tcBorders>
          </w:tcPr>
          <w:p w14:paraId="0B7F510D" w14:textId="77777777" w:rsidR="009F655E" w:rsidRDefault="009F655E"/>
        </w:tc>
        <w:tc>
          <w:tcPr>
            <w:tcW w:w="2000" w:type="dxa"/>
            <w:tcBorders>
              <w:top w:val="nil"/>
              <w:left w:val="single" w:sz="4" w:space="0" w:color="auto"/>
              <w:bottom w:val="single" w:sz="4" w:space="0" w:color="auto"/>
              <w:right w:val="single" w:sz="4" w:space="0" w:color="auto"/>
            </w:tcBorders>
          </w:tcPr>
          <w:p w14:paraId="0B7F510E" w14:textId="77777777" w:rsidR="009F655E" w:rsidRDefault="009F655E"/>
        </w:tc>
        <w:tc>
          <w:tcPr>
            <w:tcW w:w="1842" w:type="dxa"/>
            <w:tcBorders>
              <w:top w:val="nil"/>
              <w:left w:val="single" w:sz="4" w:space="0" w:color="auto"/>
              <w:bottom w:val="single" w:sz="4" w:space="0" w:color="auto"/>
              <w:right w:val="nil"/>
            </w:tcBorders>
          </w:tcPr>
          <w:p w14:paraId="0B7F510F" w14:textId="77777777" w:rsidR="009F655E" w:rsidRDefault="009F655E"/>
        </w:tc>
      </w:tr>
      <w:tr w:rsidR="009F655E" w14:paraId="0B7F5116" w14:textId="77777777">
        <w:trPr>
          <w:cantSplit/>
        </w:trPr>
        <w:tc>
          <w:tcPr>
            <w:tcW w:w="1779" w:type="dxa"/>
            <w:vMerge/>
            <w:tcBorders>
              <w:top w:val="single" w:sz="4" w:space="0" w:color="auto"/>
              <w:left w:val="nil"/>
              <w:bottom w:val="nil"/>
              <w:right w:val="single" w:sz="4" w:space="0" w:color="auto"/>
            </w:tcBorders>
            <w:vAlign w:val="center"/>
          </w:tcPr>
          <w:p w14:paraId="0B7F5111" w14:textId="77777777" w:rsidR="009F655E" w:rsidRDefault="009F655E"/>
        </w:tc>
        <w:tc>
          <w:tcPr>
            <w:tcW w:w="1779" w:type="dxa"/>
            <w:tcBorders>
              <w:top w:val="single" w:sz="4" w:space="0" w:color="auto"/>
              <w:left w:val="single" w:sz="4" w:space="0" w:color="auto"/>
              <w:bottom w:val="nil"/>
              <w:right w:val="single" w:sz="4" w:space="0" w:color="auto"/>
            </w:tcBorders>
          </w:tcPr>
          <w:p w14:paraId="0B7F5112" w14:textId="77777777" w:rsidR="009F655E" w:rsidRDefault="000A25EE">
            <w:r>
              <w:t xml:space="preserve">Nesusižeisti ar nežūti paslydus kelyje </w:t>
            </w:r>
            <w:r>
              <w:t>(važiuojant dviračiu, motociklu, automobiliu ar autobusu ar bet kokia varikline transporto priemone).</w:t>
            </w:r>
          </w:p>
        </w:tc>
        <w:tc>
          <w:tcPr>
            <w:tcW w:w="1780" w:type="dxa"/>
            <w:tcBorders>
              <w:top w:val="single" w:sz="4" w:space="0" w:color="auto"/>
              <w:left w:val="single" w:sz="4" w:space="0" w:color="auto"/>
              <w:bottom w:val="nil"/>
              <w:right w:val="single" w:sz="4" w:space="0" w:color="auto"/>
            </w:tcBorders>
          </w:tcPr>
          <w:p w14:paraId="0B7F5113" w14:textId="77777777" w:rsidR="009F655E" w:rsidRDefault="000A25EE">
            <w:r>
              <w:t>Kelio įrenginių saugumas visomis galimomis sąlygomis.</w:t>
            </w:r>
          </w:p>
        </w:tc>
        <w:tc>
          <w:tcPr>
            <w:tcW w:w="2000" w:type="dxa"/>
            <w:tcBorders>
              <w:top w:val="single" w:sz="4" w:space="0" w:color="auto"/>
              <w:left w:val="single" w:sz="4" w:space="0" w:color="auto"/>
              <w:bottom w:val="nil"/>
              <w:right w:val="single" w:sz="4" w:space="0" w:color="auto"/>
            </w:tcBorders>
          </w:tcPr>
          <w:p w14:paraId="0B7F5114" w14:textId="77777777" w:rsidR="009F655E" w:rsidRDefault="000A25EE">
            <w:r>
              <w:t>Stulpai, apšvietimo stulpai, stiebai, ženklinimo stulpeliai, kreipiamieji švyturiai.</w:t>
            </w:r>
          </w:p>
        </w:tc>
        <w:tc>
          <w:tcPr>
            <w:tcW w:w="1842" w:type="dxa"/>
            <w:tcBorders>
              <w:top w:val="single" w:sz="4" w:space="0" w:color="auto"/>
              <w:left w:val="single" w:sz="4" w:space="0" w:color="auto"/>
              <w:bottom w:val="nil"/>
              <w:right w:val="nil"/>
            </w:tcBorders>
          </w:tcPr>
          <w:p w14:paraId="0B7F5115" w14:textId="77777777" w:rsidR="009F655E" w:rsidRDefault="000A25EE">
            <w:r>
              <w:t>Lūžimo sauga. S</w:t>
            </w:r>
            <w:r>
              <w:t>mūgio sauga nustatoma bandomuoju susidūrimu su automobiliu (automobilio masė, greitis, kampas, pagreitis ar pan.).</w:t>
            </w:r>
          </w:p>
        </w:tc>
      </w:tr>
      <w:tr w:rsidR="009F655E" w14:paraId="0B7F511C" w14:textId="77777777">
        <w:trPr>
          <w:cantSplit/>
        </w:trPr>
        <w:tc>
          <w:tcPr>
            <w:tcW w:w="1779" w:type="dxa"/>
            <w:tcBorders>
              <w:top w:val="nil"/>
              <w:left w:val="nil"/>
              <w:bottom w:val="nil"/>
              <w:right w:val="single" w:sz="4" w:space="0" w:color="auto"/>
            </w:tcBorders>
          </w:tcPr>
          <w:p w14:paraId="0B7F5117" w14:textId="77777777" w:rsidR="009F655E" w:rsidRDefault="009F655E"/>
        </w:tc>
        <w:tc>
          <w:tcPr>
            <w:tcW w:w="1779" w:type="dxa"/>
            <w:tcBorders>
              <w:top w:val="nil"/>
              <w:left w:val="single" w:sz="4" w:space="0" w:color="auto"/>
              <w:bottom w:val="single" w:sz="4" w:space="0" w:color="auto"/>
              <w:right w:val="single" w:sz="4" w:space="0" w:color="auto"/>
            </w:tcBorders>
          </w:tcPr>
          <w:p w14:paraId="0B7F5118" w14:textId="77777777" w:rsidR="009F655E" w:rsidRDefault="009F655E"/>
        </w:tc>
        <w:tc>
          <w:tcPr>
            <w:tcW w:w="1780" w:type="dxa"/>
            <w:tcBorders>
              <w:top w:val="nil"/>
              <w:left w:val="single" w:sz="4" w:space="0" w:color="auto"/>
              <w:bottom w:val="single" w:sz="4" w:space="0" w:color="auto"/>
              <w:right w:val="single" w:sz="4" w:space="0" w:color="auto"/>
            </w:tcBorders>
          </w:tcPr>
          <w:p w14:paraId="0B7F5119" w14:textId="77777777" w:rsidR="009F655E" w:rsidRDefault="009F655E"/>
        </w:tc>
        <w:tc>
          <w:tcPr>
            <w:tcW w:w="2000" w:type="dxa"/>
            <w:tcBorders>
              <w:top w:val="nil"/>
              <w:left w:val="single" w:sz="4" w:space="0" w:color="auto"/>
              <w:bottom w:val="single" w:sz="4" w:space="0" w:color="auto"/>
              <w:right w:val="single" w:sz="4" w:space="0" w:color="auto"/>
            </w:tcBorders>
          </w:tcPr>
          <w:p w14:paraId="0B7F511A" w14:textId="77777777" w:rsidR="009F655E" w:rsidRDefault="009F655E"/>
        </w:tc>
        <w:tc>
          <w:tcPr>
            <w:tcW w:w="1842" w:type="dxa"/>
            <w:tcBorders>
              <w:top w:val="nil"/>
              <w:left w:val="single" w:sz="4" w:space="0" w:color="auto"/>
              <w:bottom w:val="single" w:sz="4" w:space="0" w:color="auto"/>
              <w:right w:val="nil"/>
            </w:tcBorders>
          </w:tcPr>
          <w:p w14:paraId="0B7F511B" w14:textId="77777777" w:rsidR="009F655E" w:rsidRDefault="009F655E"/>
        </w:tc>
      </w:tr>
      <w:tr w:rsidR="009F655E" w14:paraId="0B7F5122" w14:textId="77777777">
        <w:trPr>
          <w:cantSplit/>
        </w:trPr>
        <w:tc>
          <w:tcPr>
            <w:tcW w:w="1779" w:type="dxa"/>
            <w:tcBorders>
              <w:top w:val="nil"/>
              <w:left w:val="nil"/>
              <w:bottom w:val="nil"/>
              <w:right w:val="single" w:sz="4" w:space="0" w:color="auto"/>
            </w:tcBorders>
          </w:tcPr>
          <w:p w14:paraId="0B7F511D" w14:textId="77777777" w:rsidR="009F655E" w:rsidRDefault="009F655E"/>
        </w:tc>
        <w:tc>
          <w:tcPr>
            <w:tcW w:w="1779" w:type="dxa"/>
            <w:tcBorders>
              <w:top w:val="single" w:sz="4" w:space="0" w:color="auto"/>
              <w:left w:val="single" w:sz="4" w:space="0" w:color="auto"/>
              <w:bottom w:val="nil"/>
              <w:right w:val="single" w:sz="4" w:space="0" w:color="auto"/>
            </w:tcBorders>
          </w:tcPr>
          <w:p w14:paraId="0B7F511E" w14:textId="77777777" w:rsidR="009F655E" w:rsidRDefault="000A25EE">
            <w:r>
              <w:t xml:space="preserve">Nesusižeisti ar nežūti krentant nuo šlaito ar tilto susidūrus su kliūtimi šalia važiuojamosios dalies ar automobiliu šalia </w:t>
            </w:r>
            <w:r>
              <w:t>kelkraščio.</w:t>
            </w:r>
          </w:p>
        </w:tc>
        <w:tc>
          <w:tcPr>
            <w:tcW w:w="1780" w:type="dxa"/>
            <w:tcBorders>
              <w:top w:val="single" w:sz="4" w:space="0" w:color="auto"/>
              <w:left w:val="single" w:sz="4" w:space="0" w:color="auto"/>
              <w:bottom w:val="nil"/>
              <w:right w:val="single" w:sz="4" w:space="0" w:color="auto"/>
            </w:tcBorders>
          </w:tcPr>
          <w:p w14:paraId="0B7F511F" w14:textId="77777777" w:rsidR="009F655E" w:rsidRDefault="000A25EE">
            <w:r>
              <w:t>Tinkamas apsaugos priemonių aukštis, jų atsparumas smūgio lūžimo atžvilgiu ir atšokimo savybės visomis galimomis sąlygomis.</w:t>
            </w:r>
          </w:p>
        </w:tc>
        <w:tc>
          <w:tcPr>
            <w:tcW w:w="2000" w:type="dxa"/>
            <w:tcBorders>
              <w:top w:val="single" w:sz="4" w:space="0" w:color="auto"/>
              <w:left w:val="single" w:sz="4" w:space="0" w:color="auto"/>
              <w:bottom w:val="nil"/>
              <w:right w:val="single" w:sz="4" w:space="0" w:color="auto"/>
            </w:tcBorders>
          </w:tcPr>
          <w:p w14:paraId="0B7F5120" w14:textId="77777777" w:rsidR="009F655E" w:rsidRDefault="000A25EE">
            <w:r>
              <w:t>Apsauginės užtvaros, apsauginiai barjerai, smūgio pagalvės, tiltų parapetai.</w:t>
            </w:r>
          </w:p>
        </w:tc>
        <w:tc>
          <w:tcPr>
            <w:tcW w:w="1842" w:type="dxa"/>
            <w:tcBorders>
              <w:top w:val="single" w:sz="4" w:space="0" w:color="auto"/>
              <w:left w:val="single" w:sz="4" w:space="0" w:color="auto"/>
              <w:bottom w:val="nil"/>
              <w:right w:val="nil"/>
            </w:tcBorders>
          </w:tcPr>
          <w:p w14:paraId="0B7F5121" w14:textId="77777777" w:rsidR="009F655E" w:rsidRDefault="000A25EE">
            <w:r>
              <w:t>Apsauga nuo smūgio, nustatoma bandomuoju su</w:t>
            </w:r>
            <w:r>
              <w:t>sidūrimu su automobiliu (automobilio masė, greitis, kampas, dinaminis poslinkis, pagreitis, išilginio slydimo riba, atšokimo riba).</w:t>
            </w:r>
          </w:p>
        </w:tc>
      </w:tr>
      <w:tr w:rsidR="009F655E" w14:paraId="0B7F5128" w14:textId="77777777">
        <w:trPr>
          <w:cantSplit/>
        </w:trPr>
        <w:tc>
          <w:tcPr>
            <w:tcW w:w="1779" w:type="dxa"/>
            <w:tcBorders>
              <w:top w:val="nil"/>
              <w:left w:val="nil"/>
              <w:bottom w:val="single" w:sz="4" w:space="0" w:color="auto"/>
              <w:right w:val="single" w:sz="4" w:space="0" w:color="auto"/>
            </w:tcBorders>
          </w:tcPr>
          <w:p w14:paraId="0B7F5123" w14:textId="77777777" w:rsidR="009F655E" w:rsidRDefault="009F655E"/>
        </w:tc>
        <w:tc>
          <w:tcPr>
            <w:tcW w:w="1779" w:type="dxa"/>
            <w:tcBorders>
              <w:top w:val="nil"/>
              <w:left w:val="single" w:sz="4" w:space="0" w:color="auto"/>
              <w:bottom w:val="single" w:sz="4" w:space="0" w:color="auto"/>
              <w:right w:val="single" w:sz="4" w:space="0" w:color="auto"/>
            </w:tcBorders>
          </w:tcPr>
          <w:p w14:paraId="0B7F5124" w14:textId="77777777" w:rsidR="009F655E" w:rsidRDefault="009F655E"/>
        </w:tc>
        <w:tc>
          <w:tcPr>
            <w:tcW w:w="1780" w:type="dxa"/>
            <w:tcBorders>
              <w:top w:val="nil"/>
              <w:left w:val="single" w:sz="4" w:space="0" w:color="auto"/>
              <w:bottom w:val="single" w:sz="4" w:space="0" w:color="auto"/>
              <w:right w:val="single" w:sz="4" w:space="0" w:color="auto"/>
            </w:tcBorders>
          </w:tcPr>
          <w:p w14:paraId="0B7F5125" w14:textId="77777777" w:rsidR="009F655E" w:rsidRDefault="009F655E"/>
        </w:tc>
        <w:tc>
          <w:tcPr>
            <w:tcW w:w="2000" w:type="dxa"/>
            <w:tcBorders>
              <w:top w:val="nil"/>
              <w:left w:val="single" w:sz="4" w:space="0" w:color="auto"/>
              <w:bottom w:val="single" w:sz="4" w:space="0" w:color="auto"/>
              <w:right w:val="single" w:sz="4" w:space="0" w:color="auto"/>
            </w:tcBorders>
          </w:tcPr>
          <w:p w14:paraId="0B7F5126" w14:textId="77777777" w:rsidR="009F655E" w:rsidRDefault="009F655E"/>
        </w:tc>
        <w:tc>
          <w:tcPr>
            <w:tcW w:w="1842" w:type="dxa"/>
            <w:tcBorders>
              <w:top w:val="nil"/>
              <w:left w:val="single" w:sz="4" w:space="0" w:color="auto"/>
              <w:bottom w:val="single" w:sz="4" w:space="0" w:color="auto"/>
              <w:right w:val="nil"/>
            </w:tcBorders>
          </w:tcPr>
          <w:p w14:paraId="0B7F5127" w14:textId="77777777" w:rsidR="009F655E" w:rsidRDefault="009F655E"/>
        </w:tc>
      </w:tr>
    </w:tbl>
    <w:p w14:paraId="0B7F5129" w14:textId="77777777" w:rsidR="009F655E" w:rsidRDefault="000A25EE">
      <w:pPr>
        <w:tabs>
          <w:tab w:val="left" w:pos="1871"/>
          <w:tab w:val="left" w:pos="3855"/>
          <w:tab w:val="left" w:pos="5953"/>
          <w:tab w:val="left" w:pos="7880"/>
        </w:tabs>
        <w:ind w:firstLine="709"/>
        <w:rPr>
          <w:color w:val="000000"/>
        </w:rPr>
      </w:pPr>
    </w:p>
    <w:p w14:paraId="0B7F512A" w14:textId="77777777" w:rsidR="009F655E" w:rsidRDefault="000A25EE">
      <w:pPr>
        <w:jc w:val="center"/>
        <w:rPr>
          <w:color w:val="000000"/>
        </w:rPr>
      </w:pPr>
      <w:r>
        <w:rPr>
          <w:color w:val="000000"/>
        </w:rPr>
        <w:t>______________</w:t>
      </w:r>
    </w:p>
    <w:p w14:paraId="0B7F512B" w14:textId="77777777" w:rsidR="009F655E" w:rsidRDefault="000A25EE">
      <w:pPr>
        <w:jc w:val="center"/>
        <w:rPr>
          <w:color w:val="000000"/>
        </w:rPr>
      </w:pPr>
    </w:p>
    <w:p w14:paraId="5004BD90" w14:textId="77777777" w:rsidR="000A25EE" w:rsidRDefault="000A25EE">
      <w:pPr>
        <w:tabs>
          <w:tab w:val="left" w:pos="1304"/>
          <w:tab w:val="left" w:pos="1457"/>
          <w:tab w:val="left" w:pos="1604"/>
          <w:tab w:val="left" w:pos="1757"/>
        </w:tabs>
        <w:ind w:firstLine="5102"/>
        <w:rPr>
          <w:caps/>
          <w:color w:val="000000"/>
        </w:rPr>
      </w:pPr>
      <w:r>
        <w:rPr>
          <w:caps/>
          <w:color w:val="000000"/>
        </w:rPr>
        <w:br w:type="page"/>
      </w:r>
    </w:p>
    <w:p w14:paraId="0B7F512C" w14:textId="60E914D4" w:rsidR="009F655E" w:rsidRDefault="000A25EE">
      <w:pPr>
        <w:tabs>
          <w:tab w:val="left" w:pos="1304"/>
          <w:tab w:val="left" w:pos="1457"/>
          <w:tab w:val="left" w:pos="1604"/>
          <w:tab w:val="left" w:pos="1757"/>
        </w:tabs>
        <w:ind w:firstLine="5102"/>
        <w:rPr>
          <w:color w:val="000000"/>
        </w:rPr>
      </w:pPr>
      <w:r>
        <w:rPr>
          <w:caps/>
          <w:color w:val="000000"/>
        </w:rPr>
        <w:lastRenderedPageBreak/>
        <w:t>Patvirtinta</w:t>
      </w:r>
    </w:p>
    <w:p w14:paraId="0B7F512D" w14:textId="77777777" w:rsidR="009F655E" w:rsidRDefault="000A25EE">
      <w:pPr>
        <w:tabs>
          <w:tab w:val="left" w:pos="1304"/>
          <w:tab w:val="left" w:pos="1457"/>
          <w:tab w:val="left" w:pos="1604"/>
          <w:tab w:val="left" w:pos="1757"/>
        </w:tabs>
        <w:ind w:firstLine="5102"/>
        <w:rPr>
          <w:color w:val="000000"/>
        </w:rPr>
      </w:pPr>
      <w:r>
        <w:rPr>
          <w:color w:val="000000"/>
        </w:rPr>
        <w:t>Lietuvos Respublikos aplinkos ministro</w:t>
      </w:r>
    </w:p>
    <w:p w14:paraId="0B7F512E" w14:textId="77777777" w:rsidR="009F655E" w:rsidRDefault="000A25EE">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gruodžio 27 d. įsakymu Nr. 421</w:t>
      </w:r>
    </w:p>
    <w:p w14:paraId="0B7F512F" w14:textId="77777777" w:rsidR="009F655E" w:rsidRDefault="009F655E">
      <w:pPr>
        <w:ind w:firstLine="709"/>
        <w:jc w:val="both"/>
        <w:rPr>
          <w:color w:val="000000"/>
        </w:rPr>
      </w:pPr>
    </w:p>
    <w:p w14:paraId="0B7F5130" w14:textId="77777777" w:rsidR="009F655E" w:rsidRDefault="000A25EE">
      <w:pPr>
        <w:jc w:val="center"/>
        <w:rPr>
          <w:b/>
          <w:caps/>
          <w:color w:val="000000"/>
        </w:rPr>
      </w:pPr>
      <w:r>
        <w:rPr>
          <w:b/>
          <w:caps/>
          <w:color w:val="000000"/>
        </w:rPr>
        <w:t>Techninių reikalavimų statybos reglamentas</w:t>
      </w:r>
    </w:p>
    <w:p w14:paraId="0B7F5131" w14:textId="77777777" w:rsidR="009F655E" w:rsidRDefault="000A25EE">
      <w:pPr>
        <w:jc w:val="center"/>
        <w:rPr>
          <w:b/>
          <w:caps/>
          <w:color w:val="000000"/>
        </w:rPr>
      </w:pPr>
      <w:r>
        <w:rPr>
          <w:b/>
          <w:caps/>
          <w:color w:val="000000"/>
        </w:rPr>
        <w:t>STR 2.01.01(5):1999</w:t>
      </w:r>
    </w:p>
    <w:p w14:paraId="0B7F5132" w14:textId="77777777" w:rsidR="009F655E" w:rsidRDefault="009F655E">
      <w:pPr>
        <w:jc w:val="center"/>
        <w:rPr>
          <w:b/>
          <w:caps/>
          <w:color w:val="000000"/>
        </w:rPr>
      </w:pPr>
    </w:p>
    <w:p w14:paraId="0B7F5133" w14:textId="77777777" w:rsidR="009F655E" w:rsidRDefault="000A25EE">
      <w:pPr>
        <w:jc w:val="center"/>
        <w:rPr>
          <w:b/>
          <w:caps/>
          <w:color w:val="000000"/>
        </w:rPr>
      </w:pPr>
      <w:r>
        <w:rPr>
          <w:b/>
          <w:caps/>
          <w:color w:val="000000"/>
        </w:rPr>
        <w:t>esminiai statinio reikalavimai. Apsauga nuo triukšmo</w:t>
      </w:r>
    </w:p>
    <w:p w14:paraId="0B7F5134" w14:textId="77777777" w:rsidR="009F655E" w:rsidRDefault="000A25EE">
      <w:pPr>
        <w:jc w:val="center"/>
        <w:rPr>
          <w:b/>
          <w:caps/>
          <w:color w:val="000000"/>
        </w:rPr>
      </w:pPr>
    </w:p>
    <w:p w14:paraId="0B7F5135" w14:textId="77777777" w:rsidR="009F655E" w:rsidRDefault="000A25EE">
      <w:pPr>
        <w:jc w:val="center"/>
        <w:rPr>
          <w:b/>
          <w:caps/>
          <w:color w:val="000000"/>
        </w:rPr>
      </w:pPr>
      <w:r>
        <w:rPr>
          <w:b/>
          <w:caps/>
          <w:color w:val="000000"/>
        </w:rPr>
        <w:t>I</w:t>
      </w:r>
      <w:r>
        <w:rPr>
          <w:b/>
          <w:caps/>
          <w:color w:val="000000"/>
        </w:rPr>
        <w:t xml:space="preserve">. </w:t>
      </w:r>
      <w:r>
        <w:rPr>
          <w:b/>
          <w:caps/>
          <w:color w:val="000000"/>
        </w:rPr>
        <w:t>TAIKYMO SRITIS IR BENDROSIOS NUOSTATOS</w:t>
      </w:r>
    </w:p>
    <w:p w14:paraId="0B7F5136" w14:textId="77777777" w:rsidR="009F655E" w:rsidRDefault="009F655E">
      <w:pPr>
        <w:ind w:firstLine="709"/>
        <w:jc w:val="both"/>
        <w:rPr>
          <w:color w:val="000000"/>
        </w:rPr>
      </w:pPr>
    </w:p>
    <w:p w14:paraId="0B7F5137" w14:textId="77777777" w:rsidR="009F655E" w:rsidRDefault="000A25EE">
      <w:pPr>
        <w:ind w:firstLine="709"/>
        <w:jc w:val="both"/>
        <w:rPr>
          <w:color w:val="000000"/>
        </w:rPr>
      </w:pPr>
      <w:r>
        <w:rPr>
          <w:color w:val="000000"/>
        </w:rPr>
        <w:t>1</w:t>
      </w:r>
      <w:r>
        <w:rPr>
          <w:color w:val="000000"/>
        </w:rPr>
        <w:t xml:space="preserve">. Šis techninių reikalavimų reglamentas (toliau – reglamentas) nustato vieną iš </w:t>
      </w:r>
      <w:r>
        <w:rPr>
          <w:color w:val="000000"/>
        </w:rPr>
        <w:t>šešių esminių statinio reikalavimų – apsaugos nuo triukšmo reikalavimus (žr. šio reglamento 9.13.5 punktą).</w:t>
      </w:r>
    </w:p>
    <w:p w14:paraId="0B7F5138" w14:textId="77777777" w:rsidR="009F655E" w:rsidRDefault="000A25EE">
      <w:pPr>
        <w:ind w:firstLine="709"/>
        <w:jc w:val="both"/>
        <w:rPr>
          <w:color w:val="000000"/>
        </w:rPr>
      </w:pPr>
      <w:r>
        <w:rPr>
          <w:color w:val="000000"/>
        </w:rPr>
        <w:t>2</w:t>
      </w:r>
      <w:r>
        <w:rPr>
          <w:color w:val="000000"/>
        </w:rPr>
        <w:t>. Reglamentas priklauso techninių reikalavimų reglamentams, kurie nustato pagrindines Lietuvos Respublikos statybos techninio normavimo, projek</w:t>
      </w:r>
      <w:r>
        <w:rPr>
          <w:color w:val="000000"/>
        </w:rPr>
        <w:t xml:space="preserve">tavimo ir statybos kryptis, suderintas (harmonizuotas) su Europos Ekonominės Bendrijos Tarybos </w:t>
      </w:r>
      <w:smartTag w:uri="urn:schemas-microsoft-com:office:smarttags" w:element="metricconverter">
        <w:smartTagPr>
          <w:attr w:name="ProductID" w:val="1988 m"/>
        </w:smartTagPr>
        <w:r>
          <w:rPr>
            <w:color w:val="000000"/>
          </w:rPr>
          <w:t>1988 m</w:t>
        </w:r>
      </w:smartTag>
      <w:r>
        <w:rPr>
          <w:color w:val="000000"/>
        </w:rPr>
        <w:t>. gruodžio 21 d. direktyvos 89/106/EEC „Dėl valstybių narių įstatymų, reglamentų ir administracinių nuostatų, susijusių su statybos produktais, suderinimo“</w:t>
      </w:r>
      <w:r>
        <w:rPr>
          <w:color w:val="000000"/>
        </w:rPr>
        <w:t xml:space="preserve"> (toliau – SPD; šios raidės reiškia sutrumpintą minėtos Direktyvos pavadinimą – Statybos produktų direktyva), jos priedų ir ją papildančių aiškinamųjų dokumentų (94/C62/01) nuostatomis.</w:t>
      </w:r>
    </w:p>
    <w:p w14:paraId="0B7F5139" w14:textId="77777777" w:rsidR="009F655E" w:rsidRDefault="000A25EE">
      <w:pPr>
        <w:ind w:firstLine="709"/>
        <w:jc w:val="both"/>
        <w:rPr>
          <w:color w:val="000000"/>
        </w:rPr>
      </w:pPr>
      <w:r>
        <w:rPr>
          <w:color w:val="000000"/>
        </w:rPr>
        <w:t>3</w:t>
      </w:r>
      <w:r>
        <w:rPr>
          <w:color w:val="000000"/>
        </w:rPr>
        <w:t>. Šio reglamento 2 punkte minėti SPD papildantieji aiškinamieji d</w:t>
      </w:r>
      <w:r>
        <w:rPr>
          <w:color w:val="000000"/>
        </w:rPr>
        <w:t>okumentai yra:</w:t>
      </w:r>
    </w:p>
    <w:p w14:paraId="0B7F513A" w14:textId="77777777" w:rsidR="009F655E" w:rsidRDefault="000A25EE">
      <w:pPr>
        <w:ind w:firstLine="709"/>
        <w:jc w:val="both"/>
        <w:rPr>
          <w:color w:val="000000"/>
        </w:rPr>
      </w:pPr>
      <w:r>
        <w:rPr>
          <w:color w:val="000000"/>
        </w:rPr>
        <w:t>ID Nr. 1 „Mechaninis patvarumas ir pastovumas“;</w:t>
      </w:r>
    </w:p>
    <w:p w14:paraId="0B7F513B" w14:textId="77777777" w:rsidR="009F655E" w:rsidRDefault="000A25EE">
      <w:pPr>
        <w:ind w:firstLine="709"/>
        <w:jc w:val="both"/>
        <w:rPr>
          <w:color w:val="000000"/>
        </w:rPr>
      </w:pPr>
      <w:r>
        <w:rPr>
          <w:color w:val="000000"/>
        </w:rPr>
        <w:t>ID Nr. 2 „Gaisrinė sauga“;</w:t>
      </w:r>
    </w:p>
    <w:p w14:paraId="0B7F513C" w14:textId="77777777" w:rsidR="009F655E" w:rsidRDefault="000A25EE">
      <w:pPr>
        <w:ind w:firstLine="709"/>
        <w:jc w:val="both"/>
        <w:rPr>
          <w:color w:val="000000"/>
        </w:rPr>
      </w:pPr>
      <w:r>
        <w:rPr>
          <w:color w:val="000000"/>
        </w:rPr>
        <w:t>ID Nr. 3 „Higiena, sveikata, aplinkos apsauga“;</w:t>
      </w:r>
    </w:p>
    <w:p w14:paraId="0B7F513D" w14:textId="77777777" w:rsidR="009F655E" w:rsidRDefault="000A25EE">
      <w:pPr>
        <w:ind w:firstLine="709"/>
        <w:jc w:val="both"/>
        <w:rPr>
          <w:color w:val="000000"/>
        </w:rPr>
      </w:pPr>
      <w:r>
        <w:rPr>
          <w:color w:val="000000"/>
        </w:rPr>
        <w:t>ID Nr. 4 „Naudojimo sauga“;</w:t>
      </w:r>
    </w:p>
    <w:p w14:paraId="0B7F513E" w14:textId="77777777" w:rsidR="009F655E" w:rsidRDefault="000A25EE">
      <w:pPr>
        <w:ind w:firstLine="709"/>
        <w:jc w:val="both"/>
        <w:rPr>
          <w:color w:val="000000"/>
        </w:rPr>
      </w:pPr>
      <w:r>
        <w:rPr>
          <w:color w:val="000000"/>
        </w:rPr>
        <w:t>ID Nr. 5 „Apsauga nuo triukšmo“;</w:t>
      </w:r>
    </w:p>
    <w:p w14:paraId="0B7F513F" w14:textId="77777777" w:rsidR="009F655E" w:rsidRDefault="000A25EE">
      <w:pPr>
        <w:ind w:firstLine="709"/>
        <w:jc w:val="both"/>
        <w:rPr>
          <w:color w:val="000000"/>
        </w:rPr>
      </w:pPr>
      <w:r>
        <w:rPr>
          <w:color w:val="000000"/>
        </w:rPr>
        <w:t>ID Nr. 6 „Energijos taupymas ir šilumos išsaugojimas“.</w:t>
      </w:r>
    </w:p>
    <w:p w14:paraId="0B7F5140" w14:textId="77777777" w:rsidR="009F655E" w:rsidRDefault="000A25EE">
      <w:pPr>
        <w:ind w:firstLine="709"/>
        <w:jc w:val="both"/>
        <w:rPr>
          <w:color w:val="000000"/>
        </w:rPr>
      </w:pPr>
      <w:r>
        <w:rPr>
          <w:color w:val="000000"/>
        </w:rPr>
        <w:t>4</w:t>
      </w:r>
      <w:r>
        <w:rPr>
          <w:color w:val="000000"/>
        </w:rPr>
        <w:t>. SPD ir jos priedai paskelbti oficialiame Europos Sąjungos leidinyje „Official Journal of the European Communities“ 1989 02 11 Nr. L 40 (32 tomas); jos priedai, aiškinamieji dokumentai ID (nurodyti šio reglamento 3 p.) – to paties leidinio 1994 02 28 N</w:t>
      </w:r>
      <w:r>
        <w:rPr>
          <w:color w:val="000000"/>
        </w:rPr>
        <w:t>r. C 62 (37 tomas).</w:t>
      </w:r>
    </w:p>
    <w:p w14:paraId="0B7F5141" w14:textId="77777777" w:rsidR="009F655E" w:rsidRDefault="000A25EE">
      <w:pPr>
        <w:ind w:firstLine="709"/>
        <w:jc w:val="both"/>
        <w:rPr>
          <w:color w:val="000000"/>
        </w:rPr>
      </w:pPr>
      <w:r>
        <w:rPr>
          <w:color w:val="000000"/>
        </w:rPr>
        <w:t>5</w:t>
      </w:r>
      <w:r>
        <w:rPr>
          <w:color w:val="000000"/>
        </w:rPr>
        <w:t>. Šio reglamento 2 punkte minėti reglamentai:</w:t>
      </w:r>
    </w:p>
    <w:p w14:paraId="0B7F5142" w14:textId="77777777" w:rsidR="009F655E" w:rsidRDefault="000A25EE">
      <w:pPr>
        <w:ind w:firstLine="709"/>
        <w:jc w:val="both"/>
        <w:rPr>
          <w:color w:val="000000"/>
        </w:rPr>
      </w:pPr>
      <w:r>
        <w:rPr>
          <w:color w:val="000000"/>
        </w:rPr>
        <w:t>5.1</w:t>
      </w:r>
      <w:r>
        <w:rPr>
          <w:color w:val="000000"/>
        </w:rPr>
        <w:t>. STR 1.01.04:1999 „Statybos produktai, esminiai reikalavimai, atitikties įvertinimas ir „CE“ ženklinimas“;</w:t>
      </w:r>
    </w:p>
    <w:p w14:paraId="0B7F5143" w14:textId="77777777" w:rsidR="009F655E" w:rsidRDefault="000A25EE">
      <w:pPr>
        <w:ind w:firstLine="709"/>
        <w:jc w:val="both"/>
        <w:rPr>
          <w:color w:val="000000"/>
        </w:rPr>
      </w:pPr>
      <w:r>
        <w:rPr>
          <w:color w:val="000000"/>
        </w:rPr>
        <w:t>5.2</w:t>
      </w:r>
      <w:r>
        <w:rPr>
          <w:color w:val="000000"/>
        </w:rPr>
        <w:t>. STR 1.03.02:1999 „Statybos produktų atitikties deklaravimas“;</w:t>
      </w:r>
    </w:p>
    <w:p w14:paraId="0B7F5144" w14:textId="77777777" w:rsidR="009F655E" w:rsidRDefault="000A25EE">
      <w:pPr>
        <w:ind w:firstLine="709"/>
        <w:jc w:val="both"/>
        <w:rPr>
          <w:color w:val="000000"/>
        </w:rPr>
      </w:pPr>
      <w:r>
        <w:rPr>
          <w:color w:val="000000"/>
        </w:rPr>
        <w:t>5.3</w:t>
      </w:r>
      <w:r>
        <w:rPr>
          <w:color w:val="000000"/>
        </w:rPr>
        <w:t>. STR 1.03.03:1999 „Techniniai liudijimai. Rengimas ir tvirtinimas“;</w:t>
      </w:r>
    </w:p>
    <w:p w14:paraId="0B7F5145" w14:textId="77777777" w:rsidR="009F655E" w:rsidRDefault="000A25EE">
      <w:pPr>
        <w:ind w:firstLine="709"/>
        <w:jc w:val="both"/>
        <w:rPr>
          <w:color w:val="000000"/>
        </w:rPr>
      </w:pPr>
      <w:r>
        <w:rPr>
          <w:color w:val="000000"/>
        </w:rPr>
        <w:t>5.4</w:t>
      </w:r>
      <w:r>
        <w:rPr>
          <w:color w:val="000000"/>
        </w:rPr>
        <w:t>. STR 2.01.01(1):1999 „Esminiai statinio reikalavimai. Mechaninis patvarumas ir pastovumas“;</w:t>
      </w:r>
    </w:p>
    <w:p w14:paraId="0B7F5146" w14:textId="77777777" w:rsidR="009F655E" w:rsidRDefault="000A25EE">
      <w:pPr>
        <w:ind w:firstLine="709"/>
        <w:jc w:val="both"/>
        <w:rPr>
          <w:color w:val="000000"/>
        </w:rPr>
      </w:pPr>
      <w:r>
        <w:rPr>
          <w:color w:val="000000"/>
        </w:rPr>
        <w:t>5.5</w:t>
      </w:r>
      <w:r>
        <w:rPr>
          <w:color w:val="000000"/>
        </w:rPr>
        <w:t>. STR 2.01.01(2):1999 „Esminiai statinio reikalavimai. Gaisrinė sauga“;</w:t>
      </w:r>
    </w:p>
    <w:p w14:paraId="0B7F5147" w14:textId="77777777" w:rsidR="009F655E" w:rsidRDefault="000A25EE">
      <w:pPr>
        <w:ind w:firstLine="709"/>
        <w:jc w:val="both"/>
        <w:rPr>
          <w:color w:val="000000"/>
        </w:rPr>
      </w:pPr>
      <w:r>
        <w:rPr>
          <w:color w:val="000000"/>
        </w:rPr>
        <w:t>5.6</w:t>
      </w:r>
      <w:r>
        <w:rPr>
          <w:color w:val="000000"/>
        </w:rPr>
        <w:t>. STR 2.01.01(3):1999 „Esminiai statinio reikalavimai. Higiena, sveikata, aplinkos apsauga“;</w:t>
      </w:r>
    </w:p>
    <w:p w14:paraId="0B7F5148" w14:textId="77777777" w:rsidR="009F655E" w:rsidRDefault="000A25EE">
      <w:pPr>
        <w:ind w:firstLine="709"/>
        <w:jc w:val="both"/>
        <w:rPr>
          <w:color w:val="000000"/>
        </w:rPr>
      </w:pPr>
      <w:r>
        <w:rPr>
          <w:color w:val="000000"/>
        </w:rPr>
        <w:t>5.7</w:t>
      </w:r>
      <w:r>
        <w:rPr>
          <w:color w:val="000000"/>
        </w:rPr>
        <w:t>. STR 2.01.01(4):1999 „Esminiai statinio reikalavimai. Naudojimo sauga“;</w:t>
      </w:r>
    </w:p>
    <w:p w14:paraId="0B7F5149" w14:textId="77777777" w:rsidR="009F655E" w:rsidRDefault="000A25EE">
      <w:pPr>
        <w:ind w:firstLine="709"/>
        <w:jc w:val="both"/>
        <w:rPr>
          <w:color w:val="000000"/>
        </w:rPr>
      </w:pPr>
      <w:r>
        <w:rPr>
          <w:color w:val="000000"/>
        </w:rPr>
        <w:t>5.8</w:t>
      </w:r>
      <w:r>
        <w:rPr>
          <w:color w:val="000000"/>
        </w:rPr>
        <w:t xml:space="preserve">. STR 2.01.01(5):1999 „Esminiai statinio reikalavimai. Apsauga nuo </w:t>
      </w:r>
      <w:r>
        <w:rPr>
          <w:color w:val="000000"/>
        </w:rPr>
        <w:t>triukšmo“;</w:t>
      </w:r>
    </w:p>
    <w:p w14:paraId="0B7F514A" w14:textId="77777777" w:rsidR="009F655E" w:rsidRDefault="000A25EE">
      <w:pPr>
        <w:ind w:firstLine="709"/>
        <w:jc w:val="both"/>
        <w:rPr>
          <w:color w:val="000000"/>
        </w:rPr>
      </w:pPr>
      <w:r>
        <w:rPr>
          <w:color w:val="000000"/>
        </w:rPr>
        <w:t>5.9</w:t>
      </w:r>
      <w:r>
        <w:rPr>
          <w:color w:val="000000"/>
        </w:rPr>
        <w:t>. STR 2.01.01(6):1999 „Esminiai statinio reikalavimai. Energijos taupymas ir šilumos išsaugojimas“.</w:t>
      </w:r>
    </w:p>
    <w:p w14:paraId="0B7F514B" w14:textId="77777777" w:rsidR="009F655E" w:rsidRDefault="000A25EE">
      <w:pPr>
        <w:ind w:firstLine="709"/>
        <w:jc w:val="both"/>
        <w:rPr>
          <w:color w:val="000000"/>
        </w:rPr>
      </w:pPr>
      <w:r>
        <w:rPr>
          <w:color w:val="000000"/>
        </w:rPr>
        <w:t>6</w:t>
      </w:r>
      <w:r>
        <w:rPr>
          <w:color w:val="000000"/>
        </w:rPr>
        <w:t>. Šio reglamento tikslas, vadovaujantis SPD ir jos aiškinamuoju dokumentu ID Nr. 5, konkretizuoti esminį statinio reikalavimą „Apsa</w:t>
      </w:r>
      <w:r>
        <w:rPr>
          <w:color w:val="000000"/>
        </w:rPr>
        <w:t>uga nuo triukšmo“, kad būtų galima įvertinti, kaip Lietuvos Respublikoje šią sritį reglamentuojantys galiojantys normatyviniai statybos techninių ir statybos specialiųjų reikalavimų dokumentai atitinka SPD; paskelbti nustojusiais galios SPD prieštaraujanči</w:t>
      </w:r>
      <w:r>
        <w:rPr>
          <w:color w:val="000000"/>
        </w:rPr>
        <w:t>us normatyvinius statybos techninius dokumentus, parengti naujus (pakeisti, papildyti galiojančius) normatyvinius dokumentus, taip pat Lietuvos suderintaisiais (harmonizuotaisiais) standartais perimti Europos suderintuosius (harmonizuotuosius) standartus.</w:t>
      </w:r>
    </w:p>
    <w:p w14:paraId="0B7F514C" w14:textId="77777777" w:rsidR="009F655E" w:rsidRDefault="000A25EE">
      <w:pPr>
        <w:ind w:firstLine="709"/>
        <w:jc w:val="both"/>
        <w:rPr>
          <w:color w:val="000000"/>
        </w:rPr>
      </w:pPr>
      <w:r>
        <w:rPr>
          <w:color w:val="000000"/>
        </w:rPr>
        <w:t>7</w:t>
      </w:r>
      <w:r>
        <w:rPr>
          <w:color w:val="000000"/>
        </w:rPr>
        <w:t>. Šis reglamentas yra privalomas normatyvinius statybos techninius ir normatyvinius statybos specialiųjų reikalavimų dokumentus rengiantiems fiziniams, juridiniams asmenims ir juridinio asmens teisių neturinčioms įmonėms, taip pat statybos proceso dal</w:t>
      </w:r>
      <w:r>
        <w:rPr>
          <w:color w:val="000000"/>
        </w:rPr>
        <w:t>yviams, valstybinėms statybos ir statybos specialiųjų reikalavimų priežiūros institucijoms, savivaldybėms.</w:t>
      </w:r>
    </w:p>
    <w:p w14:paraId="0B7F514D" w14:textId="77777777" w:rsidR="009F655E" w:rsidRDefault="000A25EE">
      <w:pPr>
        <w:ind w:firstLine="709"/>
        <w:jc w:val="both"/>
        <w:rPr>
          <w:color w:val="000000"/>
        </w:rPr>
      </w:pPr>
      <w:r>
        <w:rPr>
          <w:color w:val="000000"/>
        </w:rPr>
        <w:t>8</w:t>
      </w:r>
      <w:r>
        <w:rPr>
          <w:color w:val="000000"/>
        </w:rPr>
        <w:t>. Šio reglamento nuostatos ir jo II skirsnyje įrašyti terminai bei jų apibrėžimai privalomi rengiant kitus normatyvinius statybos techninius dok</w:t>
      </w:r>
      <w:r>
        <w:rPr>
          <w:color w:val="000000"/>
        </w:rPr>
        <w:t>umentus ir normatyvinius statybos specialiųjų reikalavimų dokumentus.</w:t>
      </w:r>
    </w:p>
    <w:p w14:paraId="0B7F514E" w14:textId="77777777" w:rsidR="009F655E" w:rsidRDefault="000A25EE">
      <w:pPr>
        <w:jc w:val="center"/>
        <w:rPr>
          <w:b/>
          <w:caps/>
          <w:color w:val="000000"/>
        </w:rPr>
      </w:pPr>
    </w:p>
    <w:p w14:paraId="0B7F514F" w14:textId="77777777" w:rsidR="009F655E" w:rsidRDefault="000A25EE">
      <w:pPr>
        <w:jc w:val="center"/>
        <w:rPr>
          <w:caps/>
          <w:color w:val="000000"/>
        </w:rPr>
      </w:pPr>
      <w:r>
        <w:rPr>
          <w:b/>
          <w:caps/>
          <w:color w:val="000000"/>
        </w:rPr>
        <w:t>II</w:t>
      </w:r>
      <w:r>
        <w:rPr>
          <w:b/>
          <w:caps/>
          <w:color w:val="000000"/>
        </w:rPr>
        <w:t xml:space="preserve">. </w:t>
      </w:r>
      <w:r>
        <w:rPr>
          <w:b/>
          <w:caps/>
          <w:color w:val="000000"/>
        </w:rPr>
        <w:t>TERMINAI IR APIBRĖŽIMAI</w:t>
      </w:r>
    </w:p>
    <w:p w14:paraId="0B7F5150" w14:textId="77777777" w:rsidR="009F655E" w:rsidRDefault="009F655E">
      <w:pPr>
        <w:ind w:firstLine="709"/>
        <w:jc w:val="both"/>
        <w:rPr>
          <w:color w:val="000000"/>
        </w:rPr>
      </w:pPr>
    </w:p>
    <w:p w14:paraId="0B7F5151" w14:textId="77777777" w:rsidR="009F655E" w:rsidRDefault="000A25EE">
      <w:pPr>
        <w:ind w:firstLine="709"/>
        <w:jc w:val="both"/>
        <w:rPr>
          <w:color w:val="000000"/>
        </w:rPr>
      </w:pPr>
      <w:r>
        <w:rPr>
          <w:color w:val="000000"/>
        </w:rPr>
        <w:t>9</w:t>
      </w:r>
      <w:r>
        <w:rPr>
          <w:color w:val="000000"/>
        </w:rPr>
        <w:t>. Šiame reglamente vartojami šie terminai ir jų apibrėžimai:</w:t>
      </w:r>
    </w:p>
    <w:p w14:paraId="0B7F5152" w14:textId="77777777" w:rsidR="009F655E" w:rsidRDefault="000A25EE">
      <w:pPr>
        <w:ind w:firstLine="709"/>
        <w:jc w:val="both"/>
        <w:rPr>
          <w:b/>
          <w:color w:val="000000"/>
        </w:rPr>
      </w:pPr>
      <w:r>
        <w:rPr>
          <w:color w:val="000000"/>
        </w:rPr>
        <w:t>9.1</w:t>
      </w:r>
      <w:r>
        <w:rPr>
          <w:color w:val="000000"/>
        </w:rPr>
        <w:t xml:space="preserve">. </w:t>
      </w:r>
      <w:r>
        <w:rPr>
          <w:b/>
          <w:color w:val="000000"/>
        </w:rPr>
        <w:t xml:space="preserve">„Projektavimas“, „statyba“, „statybos proceso dalyviai“ – </w:t>
      </w:r>
      <w:r>
        <w:rPr>
          <w:color w:val="000000"/>
        </w:rPr>
        <w:t xml:space="preserve">pagal Lietuvos Respublikos statybos įstatymo (Žin., 1996, Nr. </w:t>
      </w:r>
      <w:hyperlink r:id="rId13" w:tgtFrame="_blank" w:history="1">
        <w:r>
          <w:rPr>
            <w:color w:val="0000FF" w:themeColor="hyperlink"/>
            <w:u w:val="single"/>
          </w:rPr>
          <w:t>32-788</w:t>
        </w:r>
      </w:hyperlink>
      <w:r>
        <w:rPr>
          <w:color w:val="000000"/>
        </w:rPr>
        <w:t xml:space="preserve">; 1997, Nr. </w:t>
      </w:r>
      <w:hyperlink r:id="rId14" w:tgtFrame="_blank" w:history="1">
        <w:r>
          <w:rPr>
            <w:color w:val="0000FF" w:themeColor="hyperlink"/>
            <w:u w:val="single"/>
          </w:rPr>
          <w:t>65-1551</w:t>
        </w:r>
      </w:hyperlink>
      <w:r>
        <w:rPr>
          <w:color w:val="000000"/>
        </w:rPr>
        <w:t>) 2 straips</w:t>
      </w:r>
      <w:r>
        <w:rPr>
          <w:color w:val="000000"/>
        </w:rPr>
        <w:t>nį.</w:t>
      </w:r>
    </w:p>
    <w:p w14:paraId="0B7F5153" w14:textId="77777777" w:rsidR="009F655E" w:rsidRDefault="000A25EE">
      <w:pPr>
        <w:ind w:firstLine="709"/>
        <w:jc w:val="both"/>
        <w:rPr>
          <w:color w:val="000000"/>
        </w:rPr>
      </w:pPr>
      <w:r>
        <w:rPr>
          <w:color w:val="000000"/>
        </w:rPr>
        <w:t>9.2</w:t>
      </w:r>
      <w:r>
        <w:rPr>
          <w:color w:val="000000"/>
        </w:rPr>
        <w:t>.</w:t>
      </w:r>
      <w:r>
        <w:rPr>
          <w:b/>
          <w:color w:val="000000"/>
        </w:rPr>
        <w:t xml:space="preserve"> Normatyvinis statybos techninis dokumentas – </w:t>
      </w:r>
      <w:r>
        <w:rPr>
          <w:color w:val="000000"/>
        </w:rPr>
        <w:t>dokumentas, kuris nustato statinio projektavimo, statybos, statinio atidavimo naudoti, naudojimo ir griovimo reikalavimus, taisykles, bendruosius principus ir charakteristikas. Terminas „normatyvini</w:t>
      </w:r>
      <w:r>
        <w:rPr>
          <w:color w:val="000000"/>
        </w:rPr>
        <w:t>s statybos techninis dokumentas“ apima terminus: „statybos techninis reglamentas“, „statybos taisyklės“, „standartai“, „techniniai liudijimai“, „metodiniai nurodymai“, „rekomendacijos“.</w:t>
      </w:r>
    </w:p>
    <w:p w14:paraId="0B7F5154" w14:textId="77777777" w:rsidR="009F655E" w:rsidRDefault="000A25EE">
      <w:pPr>
        <w:ind w:firstLine="709"/>
        <w:jc w:val="both"/>
        <w:rPr>
          <w:color w:val="000000"/>
        </w:rPr>
      </w:pPr>
      <w:r>
        <w:rPr>
          <w:color w:val="000000"/>
        </w:rPr>
        <w:t>9.3</w:t>
      </w:r>
      <w:r>
        <w:rPr>
          <w:color w:val="000000"/>
        </w:rPr>
        <w:t>.</w:t>
      </w:r>
      <w:r>
        <w:rPr>
          <w:b/>
          <w:color w:val="000000"/>
        </w:rPr>
        <w:t xml:space="preserve"> Statybos specialieji reikalavimai – </w:t>
      </w:r>
      <w:r>
        <w:rPr>
          <w:color w:val="000000"/>
        </w:rPr>
        <w:t>įstatymų ar kitų teisės a</w:t>
      </w:r>
      <w:r>
        <w:rPr>
          <w:color w:val="000000"/>
        </w:rPr>
        <w:t>ktų įgaliotų valstybinės priežiūros institucijų nustatyti statinių saugos reikalavimai ar atskirų statinių tipų projektavimo, statybos, atidavimo naudoti ir priėmimo bei nugriovimo reikalavimai.</w:t>
      </w:r>
    </w:p>
    <w:p w14:paraId="0B7F5155" w14:textId="77777777" w:rsidR="009F655E" w:rsidRDefault="000A25EE">
      <w:pPr>
        <w:ind w:firstLine="709"/>
        <w:jc w:val="both"/>
        <w:rPr>
          <w:color w:val="000000"/>
        </w:rPr>
      </w:pPr>
      <w:r>
        <w:rPr>
          <w:color w:val="000000"/>
        </w:rPr>
        <w:t>9.4</w:t>
      </w:r>
      <w:r>
        <w:rPr>
          <w:color w:val="000000"/>
        </w:rPr>
        <w:t>.</w:t>
      </w:r>
      <w:r>
        <w:rPr>
          <w:b/>
          <w:color w:val="000000"/>
        </w:rPr>
        <w:t xml:space="preserve"> Ekonomiškai pagrįsta statinio naudojimo trukmė – </w:t>
      </w:r>
      <w:r>
        <w:rPr>
          <w:color w:val="000000"/>
        </w:rPr>
        <w:t>laikotarpis, per kurį statinio naudojimo savybės atitinka esminius statinio reikalavimus, atsižvelgus į visus tarpusavyje susijusius aspektus: projektavimo, statybos ir naudojimo išlaidas; išlaidas naudojimo sutrikimams išvengti; statinio griūties riziką i</w:t>
      </w:r>
      <w:r>
        <w:rPr>
          <w:color w:val="000000"/>
        </w:rPr>
        <w:t>r pasekmes jo naudojimo laikotarpiu bei draudimo išlaidas šiai žalai padengti; planuojamą dalinį atnaujinimą; valymo, techninio aptarnavimo, priežiūros ir remonto išlaidas.</w:t>
      </w:r>
    </w:p>
    <w:p w14:paraId="0B7F5156" w14:textId="77777777" w:rsidR="009F655E" w:rsidRDefault="000A25EE">
      <w:pPr>
        <w:ind w:firstLine="709"/>
        <w:jc w:val="both"/>
        <w:rPr>
          <w:color w:val="000000"/>
        </w:rPr>
      </w:pPr>
      <w:r>
        <w:rPr>
          <w:color w:val="000000"/>
        </w:rPr>
        <w:t>9.5</w:t>
      </w:r>
      <w:r>
        <w:rPr>
          <w:color w:val="000000"/>
        </w:rPr>
        <w:t xml:space="preserve">. </w:t>
      </w:r>
      <w:r>
        <w:rPr>
          <w:b/>
          <w:color w:val="000000"/>
        </w:rPr>
        <w:t xml:space="preserve">Inžineriniai statiniai – </w:t>
      </w:r>
      <w:r>
        <w:rPr>
          <w:color w:val="000000"/>
        </w:rPr>
        <w:t>bendrasis terminas, apibūdinantis susisiekimo kom</w:t>
      </w:r>
      <w:r>
        <w:rPr>
          <w:color w:val="000000"/>
        </w:rPr>
        <w:t>unikacijas, inžinerinius tinklus, kanalus ir pan., taip pat visus kitus statinius, kurie nėra pastatai.</w:t>
      </w:r>
    </w:p>
    <w:p w14:paraId="0B7F5157" w14:textId="77777777" w:rsidR="009F655E" w:rsidRDefault="000A25EE">
      <w:pPr>
        <w:ind w:firstLine="709"/>
        <w:jc w:val="both"/>
        <w:rPr>
          <w:color w:val="000000"/>
        </w:rPr>
      </w:pPr>
      <w:r>
        <w:rPr>
          <w:color w:val="000000"/>
        </w:rPr>
        <w:t>9.6</w:t>
      </w:r>
      <w:r>
        <w:rPr>
          <w:color w:val="000000"/>
        </w:rPr>
        <w:t xml:space="preserve">. </w:t>
      </w:r>
      <w:r>
        <w:rPr>
          <w:b/>
          <w:color w:val="000000"/>
        </w:rPr>
        <w:t xml:space="preserve">Naudojimo savybės – </w:t>
      </w:r>
      <w:r>
        <w:rPr>
          <w:color w:val="000000"/>
        </w:rPr>
        <w:t>kiekybiniai rodikliai (vertė, laipsniai, klasės arba lygiai), apibūdinantys</w:t>
      </w:r>
      <w:r>
        <w:rPr>
          <w:b/>
          <w:color w:val="000000"/>
        </w:rPr>
        <w:t xml:space="preserve"> </w:t>
      </w:r>
      <w:r>
        <w:rPr>
          <w:color w:val="000000"/>
        </w:rPr>
        <w:t>statinio, statinio dalies ar produkto esamą būk</w:t>
      </w:r>
      <w:r>
        <w:rPr>
          <w:color w:val="000000"/>
        </w:rPr>
        <w:t>lę, įvertinus dėl statinio ar statinio dalių numatomo naudojimo pagal paskirtį sąlygų arba numatomų produktų naudojimo sąlygų pokyčius.</w:t>
      </w:r>
    </w:p>
    <w:p w14:paraId="0B7F5158" w14:textId="77777777" w:rsidR="009F655E" w:rsidRDefault="000A25EE">
      <w:pPr>
        <w:ind w:firstLine="709"/>
        <w:jc w:val="both"/>
        <w:rPr>
          <w:color w:val="000000"/>
        </w:rPr>
      </w:pPr>
      <w:r>
        <w:rPr>
          <w:color w:val="000000"/>
        </w:rPr>
        <w:t>9.7</w:t>
      </w:r>
      <w:r>
        <w:rPr>
          <w:color w:val="000000"/>
        </w:rPr>
        <w:t xml:space="preserve">. </w:t>
      </w:r>
      <w:r>
        <w:rPr>
          <w:b/>
          <w:color w:val="000000"/>
        </w:rPr>
        <w:t>Normalus naudojimas</w:t>
      </w:r>
      <w:r>
        <w:rPr>
          <w:color w:val="000000"/>
        </w:rPr>
        <w:t xml:space="preserve"> – prevencinių ir kitų priemonių visuma, siekiant užtikrinti statinio naudojimo paskirties r</w:t>
      </w:r>
      <w:r>
        <w:rPr>
          <w:color w:val="000000"/>
        </w:rPr>
        <w:t>eikalavimus per visą jo naudojimo trukmę. Šios priemonės apima valymą, tinkamos būklės palaikymą, atnaujinimą, instaliavimą ir atskirų statinio dalių pakeitimą.</w:t>
      </w:r>
    </w:p>
    <w:p w14:paraId="0B7F5159" w14:textId="77777777" w:rsidR="009F655E" w:rsidRDefault="000A25EE">
      <w:pPr>
        <w:ind w:firstLine="709"/>
        <w:jc w:val="both"/>
        <w:rPr>
          <w:color w:val="000000"/>
        </w:rPr>
      </w:pPr>
      <w:r>
        <w:rPr>
          <w:color w:val="000000"/>
        </w:rPr>
        <w:t>Normalus naudojimas taip pat apima kontrolines apžiūras, atliekamas tuo atveju, kai reikia įver</w:t>
      </w:r>
      <w:r>
        <w:rPr>
          <w:color w:val="000000"/>
        </w:rPr>
        <w:t>tinti paskaičiuotų išlaidų santykį su tam tikrų statinio dalių verte.</w:t>
      </w:r>
    </w:p>
    <w:p w14:paraId="0B7F515A" w14:textId="77777777" w:rsidR="009F655E" w:rsidRDefault="000A25EE">
      <w:pPr>
        <w:ind w:firstLine="709"/>
        <w:jc w:val="both"/>
        <w:rPr>
          <w:color w:val="000000"/>
        </w:rPr>
      </w:pPr>
      <w:r>
        <w:rPr>
          <w:color w:val="000000"/>
        </w:rPr>
        <w:t>9.8</w:t>
      </w:r>
      <w:r>
        <w:rPr>
          <w:color w:val="000000"/>
        </w:rPr>
        <w:t xml:space="preserve">. </w:t>
      </w:r>
      <w:r>
        <w:rPr>
          <w:b/>
          <w:color w:val="000000"/>
        </w:rPr>
        <w:t>Pastatas</w:t>
      </w:r>
      <w:r>
        <w:rPr>
          <w:color w:val="000000"/>
        </w:rPr>
        <w:t xml:space="preserve"> – stogu apdengtas statinys, kuriame yra vienas ar daugiau kambarių ar kitų patalpų, išdėstytų tarp sienų ir pertvarų ir naudojamų žmonėms gyventi ar žemės ūkio, pramonė</w:t>
      </w:r>
      <w:r>
        <w:rPr>
          <w:color w:val="000000"/>
        </w:rPr>
        <w:t>s, komercijos, kultūros, transporto ir kitai veiklai.</w:t>
      </w:r>
    </w:p>
    <w:p w14:paraId="0B7F515B" w14:textId="77777777" w:rsidR="009F655E" w:rsidRDefault="000A25EE">
      <w:pPr>
        <w:ind w:firstLine="709"/>
        <w:jc w:val="both"/>
        <w:rPr>
          <w:b/>
          <w:color w:val="000000"/>
        </w:rPr>
      </w:pPr>
      <w:r>
        <w:rPr>
          <w:color w:val="000000"/>
        </w:rPr>
        <w:t>9.9</w:t>
      </w:r>
      <w:r>
        <w:rPr>
          <w:color w:val="000000"/>
        </w:rPr>
        <w:t xml:space="preserve">. </w:t>
      </w:r>
      <w:r>
        <w:rPr>
          <w:b/>
          <w:color w:val="000000"/>
        </w:rPr>
        <w:t xml:space="preserve">Poveikis – </w:t>
      </w:r>
      <w:r>
        <w:rPr>
          <w:color w:val="000000"/>
        </w:rPr>
        <w:t>veiksniai, dėl kurių poveikio statiniui ar jo dalims atsirastų esminių reikalavimų nukrypimų. Veiksniai gali būti mechaniniai, cheminiai, biologiniai, šiluminiai ir elektromagnetinia</w:t>
      </w:r>
      <w:r>
        <w:rPr>
          <w:color w:val="000000"/>
        </w:rPr>
        <w:t>i.</w:t>
      </w:r>
    </w:p>
    <w:p w14:paraId="0B7F515C" w14:textId="77777777" w:rsidR="009F655E" w:rsidRDefault="000A25EE">
      <w:pPr>
        <w:ind w:firstLine="709"/>
        <w:jc w:val="both"/>
        <w:rPr>
          <w:color w:val="000000"/>
        </w:rPr>
      </w:pPr>
      <w:r>
        <w:rPr>
          <w:color w:val="000000"/>
        </w:rPr>
        <w:t>9.10</w:t>
      </w:r>
      <w:r>
        <w:rPr>
          <w:color w:val="000000"/>
        </w:rPr>
        <w:t xml:space="preserve">. </w:t>
      </w:r>
      <w:r>
        <w:rPr>
          <w:b/>
          <w:color w:val="000000"/>
        </w:rPr>
        <w:t>Statybos produktas</w:t>
      </w:r>
      <w:r>
        <w:rPr>
          <w:color w:val="000000"/>
        </w:rPr>
        <w:t xml:space="preserve"> – bet koks pagamintas produktas, numatomas įkonstruoti (įmontuoti, įdėti ar instaliuoti) ilgam laikui į statinį – pastatą ar inžinerinį statinį. Šis terminas apibrėžia statybines medžiagas, statybos gaminius ir statybos dirb</w:t>
      </w:r>
      <w:r>
        <w:rPr>
          <w:color w:val="000000"/>
        </w:rPr>
        <w:t>inius.</w:t>
      </w:r>
    </w:p>
    <w:p w14:paraId="0B7F515D" w14:textId="77777777" w:rsidR="009F655E" w:rsidRDefault="000A25EE">
      <w:pPr>
        <w:ind w:firstLine="709"/>
        <w:jc w:val="both"/>
        <w:rPr>
          <w:color w:val="000000"/>
        </w:rPr>
      </w:pPr>
      <w:r>
        <w:rPr>
          <w:color w:val="000000"/>
        </w:rPr>
        <w:t>„Ilgam laikui įkonstruoti į statinį“ reiškia, kad:</w:t>
      </w:r>
    </w:p>
    <w:p w14:paraId="0B7F515E" w14:textId="77777777" w:rsidR="009F655E" w:rsidRDefault="000A25EE">
      <w:pPr>
        <w:ind w:firstLine="709"/>
        <w:jc w:val="both"/>
        <w:rPr>
          <w:color w:val="000000"/>
        </w:rPr>
      </w:pPr>
      <w:r>
        <w:rPr>
          <w:color w:val="000000"/>
        </w:rPr>
        <w:t>- statybos produkto išėmimas iš statinio pablogintų statinio naudojimo savybes;</w:t>
      </w:r>
    </w:p>
    <w:p w14:paraId="0B7F515F" w14:textId="77777777" w:rsidR="009F655E" w:rsidRDefault="000A25EE">
      <w:pPr>
        <w:ind w:firstLine="709"/>
        <w:jc w:val="both"/>
        <w:rPr>
          <w:color w:val="000000"/>
        </w:rPr>
      </w:pPr>
      <w:r>
        <w:rPr>
          <w:color w:val="000000"/>
        </w:rPr>
        <w:t>- statybos produkto išėmimas ar pakeitimas priskiriamas statybos darbams.</w:t>
      </w:r>
    </w:p>
    <w:p w14:paraId="0B7F5160" w14:textId="77777777" w:rsidR="009F655E" w:rsidRDefault="000A25EE">
      <w:pPr>
        <w:ind w:firstLine="709"/>
        <w:jc w:val="both"/>
        <w:rPr>
          <w:color w:val="000000"/>
        </w:rPr>
      </w:pPr>
      <w:r>
        <w:rPr>
          <w:color w:val="000000"/>
        </w:rPr>
        <w:t>9.11</w:t>
      </w:r>
      <w:r>
        <w:rPr>
          <w:color w:val="000000"/>
        </w:rPr>
        <w:t xml:space="preserve">. </w:t>
      </w:r>
      <w:r>
        <w:rPr>
          <w:b/>
          <w:color w:val="000000"/>
        </w:rPr>
        <w:t>Statybos produkto naudojimas pagal</w:t>
      </w:r>
      <w:r>
        <w:rPr>
          <w:b/>
          <w:color w:val="000000"/>
        </w:rPr>
        <w:t xml:space="preserve"> paskirtį</w:t>
      </w:r>
      <w:r>
        <w:rPr>
          <w:color w:val="000000"/>
        </w:rPr>
        <w:t xml:space="preserve"> – statybos produktas privalo būti tokių charakteristikų, kad jį pagal paskirtį įkonstravus į tinkamai suprojektuotą ir pastatytą statinį būtų tenkinami statinio esminiai reikalavimai.</w:t>
      </w:r>
    </w:p>
    <w:p w14:paraId="0B7F5161" w14:textId="77777777" w:rsidR="009F655E" w:rsidRDefault="000A25EE">
      <w:pPr>
        <w:ind w:firstLine="709"/>
        <w:jc w:val="both"/>
        <w:rPr>
          <w:color w:val="000000"/>
        </w:rPr>
      </w:pPr>
      <w:r>
        <w:rPr>
          <w:color w:val="000000"/>
        </w:rPr>
        <w:t>9.12</w:t>
      </w:r>
      <w:r>
        <w:rPr>
          <w:color w:val="000000"/>
        </w:rPr>
        <w:t>.</w:t>
      </w:r>
      <w:r>
        <w:rPr>
          <w:b/>
          <w:color w:val="000000"/>
        </w:rPr>
        <w:t xml:space="preserve"> Statinys – </w:t>
      </w:r>
      <w:r>
        <w:rPr>
          <w:color w:val="000000"/>
        </w:rPr>
        <w:t xml:space="preserve">bendrasis terminas, vartojamas apibrėžti </w:t>
      </w:r>
      <w:r>
        <w:rPr>
          <w:color w:val="000000"/>
        </w:rPr>
        <w:t>visa tai, kas sukuriama statybos darbais, naudojant statybos produktus, ir yra tvirtai sujungta su žeme. Terminas „statinys“ apima pastatus (gyvenamuosius, pramoninius, komercinius, biurų, sveikatos apsaugos, švietimo, poilsio, žemės ūkio ir kt.) ir inžine</w:t>
      </w:r>
      <w:r>
        <w:rPr>
          <w:color w:val="000000"/>
        </w:rPr>
        <w:t>rinius statinius ar mišrios rūšies statinius (pastatus, sujungtus su inžineriniais statiniais), taip pat statinių priestatus ir anstatus bei jų dalis.</w:t>
      </w:r>
    </w:p>
    <w:p w14:paraId="0B7F5162" w14:textId="77777777" w:rsidR="009F655E" w:rsidRDefault="000A25EE">
      <w:pPr>
        <w:ind w:firstLine="709"/>
        <w:jc w:val="both"/>
        <w:rPr>
          <w:color w:val="000000"/>
        </w:rPr>
      </w:pPr>
      <w:r>
        <w:rPr>
          <w:color w:val="000000"/>
        </w:rPr>
        <w:t>9.13</w:t>
      </w:r>
      <w:r>
        <w:rPr>
          <w:color w:val="000000"/>
        </w:rPr>
        <w:t xml:space="preserve">. </w:t>
      </w:r>
      <w:r>
        <w:rPr>
          <w:b/>
          <w:color w:val="000000"/>
        </w:rPr>
        <w:t>Statinio esminiai reikalavimai</w:t>
      </w:r>
      <w:r>
        <w:rPr>
          <w:color w:val="000000"/>
        </w:rPr>
        <w:t xml:space="preserve"> – SPD nuostata, kad statinys (ar jo dalis) turi būti suprojektuo</w:t>
      </w:r>
      <w:r>
        <w:rPr>
          <w:color w:val="000000"/>
        </w:rPr>
        <w:t>tas (suprojektuota) ir pastatytas (pastatyta) iš tokių statybos produktų, kurių savybės per ekonomiškai pagrįstą statinio naudojimo trukmę tenkintų šiuos esminius reikalavimus:</w:t>
      </w:r>
    </w:p>
    <w:p w14:paraId="0B7F5163" w14:textId="77777777" w:rsidR="009F655E" w:rsidRDefault="000A25EE">
      <w:pPr>
        <w:ind w:firstLine="709"/>
        <w:jc w:val="both"/>
        <w:rPr>
          <w:color w:val="000000"/>
        </w:rPr>
      </w:pPr>
      <w:r>
        <w:rPr>
          <w:color w:val="000000"/>
        </w:rPr>
        <w:t>9.13.1</w:t>
      </w:r>
      <w:r>
        <w:rPr>
          <w:color w:val="000000"/>
        </w:rPr>
        <w:t>. mechaninio patvarumo ir pastovumo;</w:t>
      </w:r>
    </w:p>
    <w:p w14:paraId="0B7F5164" w14:textId="77777777" w:rsidR="009F655E" w:rsidRDefault="000A25EE">
      <w:pPr>
        <w:ind w:firstLine="709"/>
        <w:jc w:val="both"/>
        <w:rPr>
          <w:color w:val="000000"/>
        </w:rPr>
      </w:pPr>
      <w:r>
        <w:rPr>
          <w:color w:val="000000"/>
        </w:rPr>
        <w:t>9.13.2</w:t>
      </w:r>
      <w:r>
        <w:rPr>
          <w:color w:val="000000"/>
        </w:rPr>
        <w:t>. gaisrinės saugos;</w:t>
      </w:r>
    </w:p>
    <w:p w14:paraId="0B7F5165" w14:textId="77777777" w:rsidR="009F655E" w:rsidRDefault="000A25EE">
      <w:pPr>
        <w:ind w:firstLine="709"/>
        <w:jc w:val="both"/>
        <w:rPr>
          <w:color w:val="000000"/>
        </w:rPr>
      </w:pPr>
      <w:r>
        <w:rPr>
          <w:color w:val="000000"/>
        </w:rPr>
        <w:t>9.13.3</w:t>
      </w:r>
      <w:r>
        <w:rPr>
          <w:color w:val="000000"/>
        </w:rPr>
        <w:t>. higienos, sveikatos ir aplinkos apsaugos;</w:t>
      </w:r>
    </w:p>
    <w:p w14:paraId="0B7F5166" w14:textId="77777777" w:rsidR="009F655E" w:rsidRDefault="000A25EE">
      <w:pPr>
        <w:ind w:firstLine="709"/>
        <w:jc w:val="both"/>
        <w:rPr>
          <w:color w:val="000000"/>
        </w:rPr>
      </w:pPr>
      <w:r>
        <w:rPr>
          <w:color w:val="000000"/>
        </w:rPr>
        <w:t>9.13.4</w:t>
      </w:r>
      <w:r>
        <w:rPr>
          <w:color w:val="000000"/>
        </w:rPr>
        <w:t>. naudojimo saugos;</w:t>
      </w:r>
    </w:p>
    <w:p w14:paraId="0B7F5167" w14:textId="77777777" w:rsidR="009F655E" w:rsidRDefault="000A25EE">
      <w:pPr>
        <w:ind w:firstLine="709"/>
        <w:jc w:val="both"/>
        <w:rPr>
          <w:color w:val="000000"/>
        </w:rPr>
      </w:pPr>
      <w:r>
        <w:rPr>
          <w:color w:val="000000"/>
        </w:rPr>
        <w:t>9.13.5</w:t>
      </w:r>
      <w:r>
        <w:rPr>
          <w:color w:val="000000"/>
        </w:rPr>
        <w:t>. apsaugos nuo triukšmo;</w:t>
      </w:r>
    </w:p>
    <w:p w14:paraId="0B7F5168" w14:textId="77777777" w:rsidR="009F655E" w:rsidRDefault="000A25EE">
      <w:pPr>
        <w:ind w:firstLine="709"/>
        <w:jc w:val="both"/>
        <w:rPr>
          <w:color w:val="000000"/>
        </w:rPr>
      </w:pPr>
      <w:r>
        <w:rPr>
          <w:color w:val="000000"/>
        </w:rPr>
        <w:t>9.13.6</w:t>
      </w:r>
      <w:r>
        <w:rPr>
          <w:color w:val="000000"/>
        </w:rPr>
        <w:t>. energijos taupymo ir šilumos išsaugojimo.</w:t>
      </w:r>
    </w:p>
    <w:p w14:paraId="0B7F5169" w14:textId="77777777" w:rsidR="009F655E" w:rsidRDefault="000A25EE">
      <w:pPr>
        <w:ind w:firstLine="709"/>
        <w:jc w:val="both"/>
        <w:rPr>
          <w:color w:val="000000"/>
        </w:rPr>
      </w:pPr>
      <w:r>
        <w:rPr>
          <w:color w:val="000000"/>
        </w:rPr>
        <w:t>9.14</w:t>
      </w:r>
      <w:r>
        <w:rPr>
          <w:color w:val="000000"/>
        </w:rPr>
        <w:t>.</w:t>
      </w:r>
      <w:r>
        <w:rPr>
          <w:b/>
          <w:color w:val="000000"/>
        </w:rPr>
        <w:t xml:space="preserve"> Suderintieji (harmonizuotieji) standartai</w:t>
      </w:r>
      <w:r>
        <w:rPr>
          <w:color w:val="000000"/>
        </w:rPr>
        <w:t xml:space="preserve"> – skirtingų standartizacijos įs</w:t>
      </w:r>
      <w:r>
        <w:rPr>
          <w:color w:val="000000"/>
        </w:rPr>
        <w:t>taigų patvirtinti to paties standartizavimo objekto standartai, kurie užtikrina gaminių ar produktų pakeičiamumą ir abipusį bandymų rezultatų arba pateikiamos informacijos pagal šiuos standartus supratimą. Suderintuosius (harmonizuotuosius) standartus reng</w:t>
      </w:r>
      <w:r>
        <w:rPr>
          <w:color w:val="000000"/>
        </w:rPr>
        <w:t>ia Europos standartizacijos organizacijos (CEN, CENELEC) Europos Komisijos pavedimu. Suderintasis (harmonizuotasis) Lietuvos standartas yra perimtas suderintasis (harmonizuotasis) Europos standartas.</w:t>
      </w:r>
    </w:p>
    <w:p w14:paraId="0B7F516A" w14:textId="77777777" w:rsidR="009F655E" w:rsidRDefault="000A25EE">
      <w:pPr>
        <w:ind w:firstLine="709"/>
        <w:jc w:val="both"/>
        <w:rPr>
          <w:color w:val="000000"/>
        </w:rPr>
      </w:pPr>
      <w:r>
        <w:rPr>
          <w:color w:val="000000"/>
        </w:rPr>
        <w:t>9.15</w:t>
      </w:r>
      <w:r>
        <w:rPr>
          <w:color w:val="000000"/>
        </w:rPr>
        <w:t>.</w:t>
      </w:r>
      <w:r>
        <w:rPr>
          <w:b/>
          <w:color w:val="000000"/>
        </w:rPr>
        <w:t xml:space="preserve"> Techninis liudijimas</w:t>
      </w:r>
      <w:r>
        <w:rPr>
          <w:color w:val="000000"/>
        </w:rPr>
        <w:t xml:space="preserve"> – dokumentas, patvirtinantis statybos produkto tinkamumo naudoti techninį įvertinimą, pagrįstą tuo, kad bus tenkinami statinio, kuriame produktą numatoma panaudoti, esminiai reikalavimai, ir nustatantis techninius statybos produkto reikalavimus.</w:t>
      </w:r>
    </w:p>
    <w:p w14:paraId="0B7F516B" w14:textId="77777777" w:rsidR="009F655E" w:rsidRDefault="000A25EE">
      <w:pPr>
        <w:ind w:firstLine="709"/>
        <w:jc w:val="both"/>
        <w:rPr>
          <w:color w:val="000000"/>
        </w:rPr>
      </w:pPr>
      <w:r>
        <w:rPr>
          <w:color w:val="000000"/>
        </w:rPr>
        <w:t>Techninia</w:t>
      </w:r>
      <w:r>
        <w:rPr>
          <w:color w:val="000000"/>
        </w:rPr>
        <w:t>i liudijimai yra šie:</w:t>
      </w:r>
    </w:p>
    <w:p w14:paraId="0B7F516C" w14:textId="77777777" w:rsidR="009F655E" w:rsidRDefault="000A25EE">
      <w:pPr>
        <w:ind w:firstLine="709"/>
        <w:jc w:val="both"/>
        <w:rPr>
          <w:color w:val="000000"/>
        </w:rPr>
      </w:pPr>
      <w:r>
        <w:rPr>
          <w:color w:val="000000"/>
        </w:rPr>
        <w:t>1</w:t>
      </w:r>
      <w:r>
        <w:rPr>
          <w:color w:val="000000"/>
        </w:rPr>
        <w:t>) Europos techninis liudijimas, kurį išduoda Europos techninio įteisinimo įstaigos (EOTA) narys pagal SPD reikalavimus;</w:t>
      </w:r>
    </w:p>
    <w:p w14:paraId="0B7F516D" w14:textId="77777777" w:rsidR="009F655E" w:rsidRDefault="000A25EE">
      <w:pPr>
        <w:ind w:firstLine="709"/>
        <w:jc w:val="both"/>
        <w:rPr>
          <w:color w:val="000000"/>
        </w:rPr>
      </w:pPr>
      <w:r>
        <w:rPr>
          <w:color w:val="000000"/>
        </w:rPr>
        <w:t>2</w:t>
      </w:r>
      <w:r>
        <w:rPr>
          <w:color w:val="000000"/>
        </w:rPr>
        <w:t>) nacionalinis techninis liudijimas, kurį išduoda paskirtoji Lietuvos techninio įteisinimo įstaiga.</w:t>
      </w:r>
    </w:p>
    <w:p w14:paraId="0B7F516E" w14:textId="77777777" w:rsidR="009F655E" w:rsidRDefault="000A25EE">
      <w:pPr>
        <w:ind w:firstLine="709"/>
        <w:jc w:val="both"/>
        <w:rPr>
          <w:color w:val="000000"/>
        </w:rPr>
      </w:pPr>
      <w:r>
        <w:rPr>
          <w:color w:val="000000"/>
        </w:rPr>
        <w:t>9.</w:t>
      </w:r>
      <w:r>
        <w:rPr>
          <w:color w:val="000000"/>
        </w:rPr>
        <w:t>16</w:t>
      </w:r>
      <w:r>
        <w:rPr>
          <w:color w:val="000000"/>
        </w:rPr>
        <w:t xml:space="preserve">. </w:t>
      </w:r>
      <w:r>
        <w:rPr>
          <w:b/>
          <w:color w:val="000000"/>
        </w:rPr>
        <w:t>Techninė specifikacija</w:t>
      </w:r>
      <w:r>
        <w:rPr>
          <w:color w:val="000000"/>
        </w:rPr>
        <w:t xml:space="preserve"> – dokumentas ar dokumento dalis, kuriame (kurioje) pateiktus techninius reikalavimus turi atitikti jais apibūdinamas produktas, procesas ar paslauga.</w:t>
      </w:r>
    </w:p>
    <w:p w14:paraId="0B7F516F" w14:textId="77777777" w:rsidR="009F655E" w:rsidRDefault="000A25EE">
      <w:pPr>
        <w:ind w:firstLine="709"/>
        <w:jc w:val="both"/>
        <w:rPr>
          <w:color w:val="000000"/>
        </w:rPr>
      </w:pPr>
      <w:r>
        <w:rPr>
          <w:color w:val="000000"/>
        </w:rPr>
        <w:t>Techninės specifikacijos yra šių kategorijų:</w:t>
      </w:r>
    </w:p>
    <w:p w14:paraId="0B7F5170" w14:textId="77777777" w:rsidR="009F655E" w:rsidRDefault="000A25EE">
      <w:pPr>
        <w:ind w:firstLine="709"/>
        <w:jc w:val="both"/>
        <w:rPr>
          <w:color w:val="000000"/>
        </w:rPr>
      </w:pPr>
      <w:r>
        <w:rPr>
          <w:color w:val="000000"/>
        </w:rPr>
        <w:t>- A kategorijos – statybos techn</w:t>
      </w:r>
      <w:r>
        <w:rPr>
          <w:color w:val="000000"/>
        </w:rPr>
        <w:t>iniai reglamentai arba standartai, kurie taikomi projektuojant ir statant pastatus ir inžinerinius statinius bei jų dalis arba atskirais šios veiklos atvejais, vadovaujantis SPD nustatytais statinio esminiais reikalavimais;</w:t>
      </w:r>
    </w:p>
    <w:p w14:paraId="0B7F5171" w14:textId="77777777" w:rsidR="009F655E" w:rsidRDefault="000A25EE">
      <w:pPr>
        <w:ind w:firstLine="709"/>
        <w:jc w:val="both"/>
        <w:rPr>
          <w:color w:val="000000"/>
        </w:rPr>
      </w:pPr>
      <w:r>
        <w:rPr>
          <w:color w:val="000000"/>
        </w:rPr>
        <w:t>-</w:t>
      </w:r>
      <w:r>
        <w:rPr>
          <w:b/>
          <w:color w:val="000000"/>
        </w:rPr>
        <w:t xml:space="preserve"> </w:t>
      </w:r>
      <w:r>
        <w:rPr>
          <w:color w:val="000000"/>
        </w:rPr>
        <w:t xml:space="preserve">B kategorijos – standartai ir </w:t>
      </w:r>
      <w:r>
        <w:rPr>
          <w:color w:val="000000"/>
        </w:rPr>
        <w:t>techniniai liudijimai, kurie taikomi tik statybos produktams, įvertinant jų atitiktį ir ženklinant pagal SPD.</w:t>
      </w:r>
    </w:p>
    <w:p w14:paraId="0B7F5172" w14:textId="77777777" w:rsidR="009F655E" w:rsidRDefault="000A25EE">
      <w:pPr>
        <w:ind w:firstLine="709"/>
        <w:jc w:val="both"/>
        <w:rPr>
          <w:color w:val="000000"/>
        </w:rPr>
      </w:pPr>
      <w:r>
        <w:rPr>
          <w:color w:val="000000"/>
        </w:rPr>
        <w:t>PASTABOS:</w:t>
      </w:r>
    </w:p>
    <w:p w14:paraId="0B7F5173" w14:textId="77777777" w:rsidR="009F655E" w:rsidRDefault="000A25EE">
      <w:pPr>
        <w:ind w:firstLine="709"/>
        <w:jc w:val="both"/>
        <w:rPr>
          <w:color w:val="000000"/>
        </w:rPr>
      </w:pPr>
      <w:r>
        <w:rPr>
          <w:color w:val="000000"/>
        </w:rPr>
        <w:t>1</w:t>
      </w:r>
      <w:r>
        <w:rPr>
          <w:color w:val="000000"/>
        </w:rPr>
        <w:t>) A ir B kategorijų techninėse specifikacijose įrašyti reikalavimai turi būti tarpusavyje suderinti.</w:t>
      </w:r>
    </w:p>
    <w:p w14:paraId="0B7F5174" w14:textId="77777777" w:rsidR="009F655E" w:rsidRDefault="000A25EE">
      <w:pPr>
        <w:ind w:firstLine="709"/>
        <w:jc w:val="both"/>
        <w:rPr>
          <w:color w:val="000000"/>
        </w:rPr>
      </w:pPr>
      <w:r>
        <w:rPr>
          <w:color w:val="000000"/>
        </w:rPr>
        <w:t>2</w:t>
      </w:r>
      <w:r>
        <w:rPr>
          <w:color w:val="000000"/>
        </w:rPr>
        <w:t xml:space="preserve">) B kategorijos techninėse </w:t>
      </w:r>
      <w:r>
        <w:rPr>
          <w:color w:val="000000"/>
        </w:rPr>
        <w:t>specifikacijose turi būti nurodama atitinkamų statybos produktų paskirtis.</w:t>
      </w:r>
    </w:p>
    <w:p w14:paraId="0B7F5175" w14:textId="77777777" w:rsidR="009F655E" w:rsidRDefault="000A25EE">
      <w:pPr>
        <w:ind w:firstLine="709"/>
        <w:jc w:val="both"/>
        <w:rPr>
          <w:color w:val="000000"/>
        </w:rPr>
      </w:pPr>
    </w:p>
    <w:p w14:paraId="0B7F5176" w14:textId="77777777" w:rsidR="009F655E" w:rsidRDefault="000A25EE">
      <w:pPr>
        <w:jc w:val="center"/>
        <w:rPr>
          <w:b/>
          <w:caps/>
          <w:color w:val="000000"/>
        </w:rPr>
      </w:pPr>
      <w:r>
        <w:rPr>
          <w:b/>
          <w:caps/>
          <w:color w:val="000000"/>
        </w:rPr>
        <w:t>III</w:t>
      </w:r>
      <w:r>
        <w:rPr>
          <w:b/>
          <w:caps/>
          <w:color w:val="000000"/>
        </w:rPr>
        <w:t>. ESMINIO statinio REIKALAVIMO „APSAUGA NUO TRIUKŠMO“</w:t>
      </w:r>
    </w:p>
    <w:p w14:paraId="0B7F5177" w14:textId="77777777" w:rsidR="009F655E" w:rsidRDefault="000A25EE">
      <w:pPr>
        <w:jc w:val="center"/>
        <w:rPr>
          <w:b/>
          <w:caps/>
          <w:color w:val="000000"/>
        </w:rPr>
      </w:pPr>
      <w:r>
        <w:rPr>
          <w:b/>
          <w:caps/>
          <w:color w:val="000000"/>
        </w:rPr>
        <w:t>PAAIŠKINIMAS</w:t>
      </w:r>
    </w:p>
    <w:p w14:paraId="0B7F5178" w14:textId="77777777" w:rsidR="009F655E" w:rsidRDefault="009F655E">
      <w:pPr>
        <w:ind w:firstLine="709"/>
        <w:jc w:val="both"/>
        <w:rPr>
          <w:color w:val="000000"/>
        </w:rPr>
      </w:pPr>
    </w:p>
    <w:p w14:paraId="0B7F5179" w14:textId="77777777" w:rsidR="009F655E" w:rsidRDefault="000A25EE">
      <w:pPr>
        <w:ind w:firstLine="709"/>
        <w:jc w:val="both"/>
        <w:rPr>
          <w:color w:val="000000"/>
        </w:rPr>
      </w:pPr>
      <w:r>
        <w:rPr>
          <w:color w:val="000000"/>
        </w:rPr>
        <w:t>10</w:t>
      </w:r>
      <w:r>
        <w:rPr>
          <w:color w:val="000000"/>
        </w:rPr>
        <w:t>. Statinys turi būti suprojektuotas ir pastatytas taip, kad jame ir šalia jo esančių žmonių (</w:t>
      </w:r>
      <w:r>
        <w:rPr>
          <w:color w:val="000000"/>
        </w:rPr>
        <w:t>toliau – žmonės) girdimo triukšmo lygis nekeltų grėsmės jų sveikatai ir atitiktų jų darbui, poilsiui bei miegui būtinas komfortines aplinkos sąlygas.</w:t>
      </w:r>
    </w:p>
    <w:p w14:paraId="0B7F517A" w14:textId="77777777" w:rsidR="009F655E" w:rsidRDefault="000A25EE">
      <w:pPr>
        <w:ind w:firstLine="709"/>
        <w:jc w:val="both"/>
        <w:rPr>
          <w:color w:val="000000"/>
        </w:rPr>
      </w:pPr>
      <w:r>
        <w:rPr>
          <w:color w:val="000000"/>
        </w:rPr>
        <w:t>11</w:t>
      </w:r>
      <w:r>
        <w:rPr>
          <w:color w:val="000000"/>
        </w:rPr>
        <w:t xml:space="preserve">. Esminis statinio reikalavimas „Apsauga nuo triukšmo“ (toliau – esminis reikalavimas) nustato, </w:t>
      </w:r>
      <w:r>
        <w:rPr>
          <w:color w:val="000000"/>
        </w:rPr>
        <w:t>kokia akustinė aplinka turi būti sukurta žmonėms ir kokiais statinio arba jo dalių akustiniais rodikliais ji išreiškiama.</w:t>
      </w:r>
    </w:p>
    <w:p w14:paraId="0B7F517B" w14:textId="77777777" w:rsidR="009F655E" w:rsidRDefault="000A25EE">
      <w:pPr>
        <w:ind w:firstLine="709"/>
        <w:jc w:val="both"/>
        <w:rPr>
          <w:color w:val="000000"/>
        </w:rPr>
      </w:pPr>
      <w:r>
        <w:rPr>
          <w:color w:val="000000"/>
        </w:rPr>
        <w:t>12</w:t>
      </w:r>
      <w:r>
        <w:rPr>
          <w:color w:val="000000"/>
        </w:rPr>
        <w:t>. Esminio reikalavimo nuostatos aprėpia apsaugą nuo:</w:t>
      </w:r>
    </w:p>
    <w:p w14:paraId="0B7F517C" w14:textId="77777777" w:rsidR="009F655E" w:rsidRDefault="000A25EE">
      <w:pPr>
        <w:ind w:firstLine="709"/>
        <w:jc w:val="both"/>
        <w:rPr>
          <w:color w:val="000000"/>
        </w:rPr>
      </w:pPr>
      <w:r>
        <w:rPr>
          <w:color w:val="000000"/>
        </w:rPr>
        <w:t>12.1</w:t>
      </w:r>
      <w:r>
        <w:rPr>
          <w:color w:val="000000"/>
        </w:rPr>
        <w:t>. statinių išorėje spinduliuojamo oro triukšmo;</w:t>
      </w:r>
    </w:p>
    <w:p w14:paraId="0B7F517D" w14:textId="77777777" w:rsidR="009F655E" w:rsidRDefault="000A25EE">
      <w:pPr>
        <w:ind w:firstLine="709"/>
        <w:jc w:val="both"/>
        <w:rPr>
          <w:color w:val="000000"/>
        </w:rPr>
      </w:pPr>
      <w:r>
        <w:rPr>
          <w:color w:val="000000"/>
        </w:rPr>
        <w:t>12.2</w:t>
      </w:r>
      <w:r>
        <w:rPr>
          <w:color w:val="000000"/>
        </w:rPr>
        <w:t>. gretimoje p</w:t>
      </w:r>
      <w:r>
        <w:rPr>
          <w:color w:val="000000"/>
        </w:rPr>
        <w:t>atalpoje spinduliuojamo oro triukšmo;</w:t>
      </w:r>
    </w:p>
    <w:p w14:paraId="0B7F517E" w14:textId="77777777" w:rsidR="009F655E" w:rsidRDefault="000A25EE">
      <w:pPr>
        <w:ind w:firstLine="709"/>
        <w:jc w:val="both"/>
        <w:rPr>
          <w:color w:val="000000"/>
        </w:rPr>
      </w:pPr>
      <w:r>
        <w:rPr>
          <w:color w:val="000000"/>
        </w:rPr>
        <w:t>12.3</w:t>
      </w:r>
      <w:r>
        <w:rPr>
          <w:color w:val="000000"/>
        </w:rPr>
        <w:t>. smūgio triukšmo;</w:t>
      </w:r>
    </w:p>
    <w:p w14:paraId="0B7F517F" w14:textId="77777777" w:rsidR="009F655E" w:rsidRDefault="000A25EE">
      <w:pPr>
        <w:ind w:firstLine="709"/>
        <w:jc w:val="both"/>
        <w:rPr>
          <w:color w:val="000000"/>
        </w:rPr>
      </w:pPr>
      <w:r>
        <w:rPr>
          <w:color w:val="000000"/>
        </w:rPr>
        <w:t>12.4</w:t>
      </w:r>
      <w:r>
        <w:rPr>
          <w:color w:val="000000"/>
        </w:rPr>
        <w:t>. įrenginių triukšmo;</w:t>
      </w:r>
    </w:p>
    <w:p w14:paraId="0B7F5180" w14:textId="77777777" w:rsidR="009F655E" w:rsidRDefault="000A25EE">
      <w:pPr>
        <w:ind w:firstLine="709"/>
        <w:jc w:val="both"/>
        <w:rPr>
          <w:color w:val="000000"/>
        </w:rPr>
      </w:pPr>
      <w:r>
        <w:rPr>
          <w:color w:val="000000"/>
        </w:rPr>
        <w:t>12.5</w:t>
      </w:r>
      <w:r>
        <w:rPr>
          <w:color w:val="000000"/>
        </w:rPr>
        <w:t>. perteklinio aidėjimo triukšmo;</w:t>
      </w:r>
    </w:p>
    <w:p w14:paraId="0B7F5181" w14:textId="77777777" w:rsidR="009F655E" w:rsidRDefault="000A25EE">
      <w:pPr>
        <w:ind w:firstLine="709"/>
        <w:jc w:val="both"/>
        <w:rPr>
          <w:color w:val="000000"/>
        </w:rPr>
      </w:pPr>
      <w:r>
        <w:rPr>
          <w:color w:val="000000"/>
        </w:rPr>
        <w:t>12.6</w:t>
      </w:r>
      <w:r>
        <w:rPr>
          <w:color w:val="000000"/>
        </w:rPr>
        <w:t>. triukšmo, spinduliuojamo į aplinką šaltinių, esančių statinių viduje ar su jais susijusių (aplinkos apsauga).</w:t>
      </w:r>
    </w:p>
    <w:p w14:paraId="0B7F5182" w14:textId="77777777" w:rsidR="009F655E" w:rsidRDefault="000A25EE">
      <w:pPr>
        <w:ind w:firstLine="709"/>
        <w:jc w:val="both"/>
        <w:rPr>
          <w:color w:val="000000"/>
        </w:rPr>
      </w:pPr>
      <w:r>
        <w:rPr>
          <w:color w:val="000000"/>
        </w:rPr>
        <w:t>13</w:t>
      </w:r>
      <w:r>
        <w:rPr>
          <w:color w:val="000000"/>
        </w:rPr>
        <w:t>. Akustinių savybių apibūdinimas:</w:t>
      </w:r>
    </w:p>
    <w:p w14:paraId="0B7F5183" w14:textId="77777777" w:rsidR="009F655E" w:rsidRDefault="000A25EE">
      <w:pPr>
        <w:ind w:firstLine="709"/>
        <w:jc w:val="both"/>
        <w:rPr>
          <w:color w:val="000000"/>
        </w:rPr>
      </w:pPr>
      <w:r>
        <w:rPr>
          <w:color w:val="000000"/>
        </w:rPr>
        <w:t>13.1</w:t>
      </w:r>
      <w:r>
        <w:rPr>
          <w:color w:val="000000"/>
        </w:rPr>
        <w:t>. statinio ir statybos produkto savybės, susijusios su apsauga nuo triukšmo, išreiškiamos garso izoliavimo rodikliu, garso slėgio lygiu ir garso galios lygiu;</w:t>
      </w:r>
    </w:p>
    <w:p w14:paraId="0B7F5184" w14:textId="77777777" w:rsidR="009F655E" w:rsidRDefault="000A25EE">
      <w:pPr>
        <w:ind w:firstLine="709"/>
        <w:jc w:val="both"/>
        <w:rPr>
          <w:color w:val="000000"/>
        </w:rPr>
      </w:pPr>
      <w:r>
        <w:rPr>
          <w:color w:val="000000"/>
        </w:rPr>
        <w:t>13.2</w:t>
      </w:r>
      <w:r>
        <w:rPr>
          <w:color w:val="000000"/>
        </w:rPr>
        <w:t>. akustinėms savybėms apibrėžti naudojami</w:t>
      </w:r>
      <w:r>
        <w:rPr>
          <w:color w:val="000000"/>
        </w:rPr>
        <w:t xml:space="preserve"> matavimo vienetai:</w:t>
      </w:r>
    </w:p>
    <w:tbl>
      <w:tblPr>
        <w:tblW w:w="9639" w:type="dxa"/>
        <w:tblLook w:val="01E0" w:firstRow="1" w:lastRow="1" w:firstColumn="1" w:lastColumn="1" w:noHBand="0" w:noVBand="0"/>
      </w:tblPr>
      <w:tblGrid>
        <w:gridCol w:w="4819"/>
        <w:gridCol w:w="4820"/>
      </w:tblGrid>
      <w:tr w:rsidR="009F655E" w14:paraId="0B7F5187" w14:textId="77777777">
        <w:tc>
          <w:tcPr>
            <w:tcW w:w="4927" w:type="dxa"/>
          </w:tcPr>
          <w:p w14:paraId="0B7F5185" w14:textId="77777777" w:rsidR="009F655E" w:rsidRDefault="000A25EE">
            <w:pPr>
              <w:ind w:firstLine="1140"/>
              <w:jc w:val="both"/>
              <w:rPr>
                <w:color w:val="000000"/>
              </w:rPr>
            </w:pPr>
            <w:r>
              <w:rPr>
                <w:color w:val="000000"/>
              </w:rPr>
              <w:t>- tūris</w:t>
            </w:r>
          </w:p>
        </w:tc>
        <w:tc>
          <w:tcPr>
            <w:tcW w:w="4928" w:type="dxa"/>
          </w:tcPr>
          <w:p w14:paraId="0B7F5186" w14:textId="77777777" w:rsidR="009F655E" w:rsidRDefault="000A25EE">
            <w:pPr>
              <w:jc w:val="both"/>
              <w:rPr>
                <w:color w:val="000000"/>
              </w:rPr>
            </w:pPr>
            <w:r>
              <w:rPr>
                <w:color w:val="000000"/>
              </w:rPr>
              <w:t>m</w:t>
            </w:r>
            <w:r>
              <w:rPr>
                <w:color w:val="000000"/>
                <w:position w:val="6"/>
                <w:vertAlign w:val="superscript"/>
              </w:rPr>
              <w:t>3</w:t>
            </w:r>
            <w:r>
              <w:rPr>
                <w:color w:val="000000"/>
              </w:rPr>
              <w:t>;</w:t>
            </w:r>
          </w:p>
        </w:tc>
      </w:tr>
      <w:tr w:rsidR="009F655E" w14:paraId="0B7F518A" w14:textId="77777777">
        <w:tc>
          <w:tcPr>
            <w:tcW w:w="4927" w:type="dxa"/>
          </w:tcPr>
          <w:p w14:paraId="0B7F5188" w14:textId="77777777" w:rsidR="009F655E" w:rsidRDefault="000A25EE">
            <w:pPr>
              <w:ind w:firstLine="1140"/>
              <w:jc w:val="both"/>
              <w:rPr>
                <w:color w:val="000000"/>
              </w:rPr>
            </w:pPr>
            <w:r>
              <w:rPr>
                <w:color w:val="000000"/>
              </w:rPr>
              <w:t>- paviršiaus plotas</w:t>
            </w:r>
          </w:p>
        </w:tc>
        <w:tc>
          <w:tcPr>
            <w:tcW w:w="4928" w:type="dxa"/>
          </w:tcPr>
          <w:p w14:paraId="0B7F5189" w14:textId="77777777" w:rsidR="009F655E" w:rsidRDefault="000A25EE">
            <w:pPr>
              <w:jc w:val="both"/>
              <w:rPr>
                <w:color w:val="000000"/>
              </w:rPr>
            </w:pPr>
            <w:r>
              <w:rPr>
                <w:color w:val="000000"/>
              </w:rPr>
              <w:t>m</w:t>
            </w:r>
            <w:r>
              <w:rPr>
                <w:color w:val="000000"/>
                <w:position w:val="6"/>
                <w:vertAlign w:val="superscript"/>
              </w:rPr>
              <w:t>2</w:t>
            </w:r>
            <w:r>
              <w:rPr>
                <w:color w:val="000000"/>
              </w:rPr>
              <w:t>;</w:t>
            </w:r>
          </w:p>
        </w:tc>
      </w:tr>
      <w:tr w:rsidR="009F655E" w14:paraId="0B7F518D" w14:textId="77777777">
        <w:tc>
          <w:tcPr>
            <w:tcW w:w="4927" w:type="dxa"/>
          </w:tcPr>
          <w:p w14:paraId="0B7F518B" w14:textId="77777777" w:rsidR="009F655E" w:rsidRDefault="000A25EE">
            <w:pPr>
              <w:ind w:firstLine="1140"/>
              <w:jc w:val="both"/>
              <w:rPr>
                <w:color w:val="000000"/>
              </w:rPr>
            </w:pPr>
            <w:r>
              <w:rPr>
                <w:color w:val="000000"/>
              </w:rPr>
              <w:t>- lygiavertis sugerties plotas;</w:t>
            </w:r>
          </w:p>
        </w:tc>
        <w:tc>
          <w:tcPr>
            <w:tcW w:w="4928" w:type="dxa"/>
          </w:tcPr>
          <w:p w14:paraId="0B7F518C" w14:textId="77777777" w:rsidR="009F655E" w:rsidRDefault="000A25EE">
            <w:pPr>
              <w:jc w:val="both"/>
              <w:rPr>
                <w:color w:val="000000"/>
              </w:rPr>
            </w:pPr>
            <w:r>
              <w:rPr>
                <w:color w:val="000000"/>
              </w:rPr>
              <w:t>m</w:t>
            </w:r>
            <w:r>
              <w:rPr>
                <w:color w:val="000000"/>
                <w:position w:val="6"/>
                <w:vertAlign w:val="superscript"/>
              </w:rPr>
              <w:t>2</w:t>
            </w:r>
          </w:p>
        </w:tc>
      </w:tr>
      <w:tr w:rsidR="009F655E" w14:paraId="0B7F5190" w14:textId="77777777">
        <w:tc>
          <w:tcPr>
            <w:tcW w:w="4927" w:type="dxa"/>
          </w:tcPr>
          <w:p w14:paraId="0B7F518E" w14:textId="77777777" w:rsidR="009F655E" w:rsidRDefault="000A25EE">
            <w:pPr>
              <w:ind w:firstLine="1140"/>
              <w:jc w:val="both"/>
              <w:rPr>
                <w:color w:val="000000"/>
              </w:rPr>
            </w:pPr>
            <w:r>
              <w:rPr>
                <w:color w:val="000000"/>
              </w:rPr>
              <w:t>- aidėjimo trukmė</w:t>
            </w:r>
          </w:p>
        </w:tc>
        <w:tc>
          <w:tcPr>
            <w:tcW w:w="4928" w:type="dxa"/>
          </w:tcPr>
          <w:p w14:paraId="0B7F518F" w14:textId="77777777" w:rsidR="009F655E" w:rsidRDefault="000A25EE">
            <w:pPr>
              <w:jc w:val="both"/>
              <w:rPr>
                <w:color w:val="000000"/>
              </w:rPr>
            </w:pPr>
            <w:r>
              <w:rPr>
                <w:color w:val="000000"/>
              </w:rPr>
              <w:t>s;</w:t>
            </w:r>
          </w:p>
        </w:tc>
      </w:tr>
      <w:tr w:rsidR="009F655E" w14:paraId="0B7F5193" w14:textId="77777777">
        <w:tc>
          <w:tcPr>
            <w:tcW w:w="4927" w:type="dxa"/>
          </w:tcPr>
          <w:p w14:paraId="0B7F5191" w14:textId="77777777" w:rsidR="009F655E" w:rsidRDefault="000A25EE">
            <w:pPr>
              <w:ind w:firstLine="1140"/>
              <w:jc w:val="both"/>
              <w:rPr>
                <w:color w:val="000000"/>
              </w:rPr>
            </w:pPr>
            <w:r>
              <w:rPr>
                <w:color w:val="000000"/>
              </w:rPr>
              <w:t>- garso slėgio lygis</w:t>
            </w:r>
          </w:p>
        </w:tc>
        <w:tc>
          <w:tcPr>
            <w:tcW w:w="4928" w:type="dxa"/>
          </w:tcPr>
          <w:p w14:paraId="0B7F5192" w14:textId="77777777" w:rsidR="009F655E" w:rsidRDefault="000A25EE">
            <w:pPr>
              <w:jc w:val="both"/>
              <w:rPr>
                <w:color w:val="000000"/>
              </w:rPr>
            </w:pPr>
            <w:r>
              <w:rPr>
                <w:color w:val="000000"/>
              </w:rPr>
              <w:t>dB (20 Pa atžvilgiu);</w:t>
            </w:r>
          </w:p>
        </w:tc>
      </w:tr>
    </w:tbl>
    <w:p w14:paraId="0B7F5194" w14:textId="77777777" w:rsidR="009F655E" w:rsidRDefault="000A25EE">
      <w:pPr>
        <w:ind w:firstLine="709"/>
        <w:jc w:val="both"/>
        <w:rPr>
          <w:color w:val="000000"/>
        </w:rPr>
      </w:pPr>
      <w:r>
        <w:rPr>
          <w:color w:val="000000"/>
        </w:rPr>
        <w:t>13.3</w:t>
      </w:r>
      <w:r>
        <w:rPr>
          <w:color w:val="000000"/>
        </w:rPr>
        <w:t xml:space="preserve">. apsaugą nuo statinių išorėje spinduliuojamo oro triukšmo užtikrina pakankama </w:t>
      </w:r>
      <w:r>
        <w:rPr>
          <w:color w:val="000000"/>
        </w:rPr>
        <w:t>uždarosios erdvės (statinio patalpų) garso izoliacija, kuri nustatoma pagal garso izoliavimo koeficientą, apskaičiuojamą vadovaujantis suderintaisiais (harmonizuotaisiais) standartais, juose nurodytose garso dažnių juostose.</w:t>
      </w:r>
    </w:p>
    <w:p w14:paraId="0B7F5195" w14:textId="77777777" w:rsidR="009F655E" w:rsidRDefault="000A25EE">
      <w:pPr>
        <w:ind w:firstLine="709"/>
        <w:jc w:val="both"/>
        <w:rPr>
          <w:color w:val="000000"/>
        </w:rPr>
      </w:pPr>
      <w:r>
        <w:rPr>
          <w:color w:val="000000"/>
        </w:rPr>
        <w:t xml:space="preserve">Šis izoliavimas vertinamas </w:t>
      </w:r>
      <w:r>
        <w:rPr>
          <w:color w:val="000000"/>
        </w:rPr>
        <w:t>pagal lyginamąją (vieno parametro) dydžio vertę – oro garso izoliavimo rodiklį;</w:t>
      </w:r>
    </w:p>
    <w:p w14:paraId="0B7F5196" w14:textId="77777777" w:rsidR="009F655E" w:rsidRDefault="000A25EE">
      <w:pPr>
        <w:ind w:firstLine="709"/>
        <w:jc w:val="both"/>
        <w:rPr>
          <w:color w:val="000000"/>
        </w:rPr>
      </w:pPr>
      <w:r>
        <w:rPr>
          <w:color w:val="000000"/>
        </w:rPr>
        <w:t>13.4</w:t>
      </w:r>
      <w:r>
        <w:rPr>
          <w:color w:val="000000"/>
        </w:rPr>
        <w:t>. apsaugą nuo gretimoje patalpoje spinduliuojamo oro triukšmo užtikrina pakankama garso izoliacija tarp dviejų uždarų erdvių (patalpų), kuri nustatoma pagal garso izoli</w:t>
      </w:r>
      <w:r>
        <w:rPr>
          <w:color w:val="000000"/>
        </w:rPr>
        <w:t>avimo koeficientą, apskaičiuojamą vadovaujantis suderintaisiais (harmonizuotaisiais) standartais, juose nurodytose garso dažnių juostose.</w:t>
      </w:r>
    </w:p>
    <w:p w14:paraId="0B7F5197" w14:textId="77777777" w:rsidR="009F655E" w:rsidRDefault="000A25EE">
      <w:pPr>
        <w:ind w:firstLine="709"/>
        <w:jc w:val="both"/>
        <w:rPr>
          <w:color w:val="000000"/>
        </w:rPr>
      </w:pPr>
      <w:r>
        <w:rPr>
          <w:color w:val="000000"/>
        </w:rPr>
        <w:t>Šis izoliavimas vertinamas pagal lyginamąją dydžio vertę – oro garso izoliavimo rodiklį;</w:t>
      </w:r>
    </w:p>
    <w:p w14:paraId="0B7F5198" w14:textId="77777777" w:rsidR="009F655E" w:rsidRDefault="000A25EE">
      <w:pPr>
        <w:ind w:firstLine="709"/>
        <w:jc w:val="both"/>
        <w:rPr>
          <w:color w:val="000000"/>
        </w:rPr>
      </w:pPr>
      <w:r>
        <w:rPr>
          <w:color w:val="000000"/>
        </w:rPr>
        <w:t>13.5</w:t>
      </w:r>
      <w:r>
        <w:rPr>
          <w:color w:val="000000"/>
        </w:rPr>
        <w:t xml:space="preserve">. apsauga nuo smūgio </w:t>
      </w:r>
      <w:r>
        <w:rPr>
          <w:color w:val="000000"/>
        </w:rPr>
        <w:t>triukšmo apibūdinama įvertinus statinio ar jo dalies perduodamą į apsaugomos nuo triukšmo patalpos perdangas garso slėgio lygį. Smūgio garso slėgio lygis nustatomas pagal suderintuosius (harmonizuotuosius) standartus, juose nurodytose dažnių juostose.</w:t>
      </w:r>
    </w:p>
    <w:p w14:paraId="0B7F5199" w14:textId="77777777" w:rsidR="009F655E" w:rsidRDefault="000A25EE">
      <w:pPr>
        <w:ind w:firstLine="709"/>
        <w:jc w:val="both"/>
        <w:rPr>
          <w:color w:val="000000"/>
        </w:rPr>
      </w:pPr>
      <w:r>
        <w:rPr>
          <w:color w:val="000000"/>
        </w:rPr>
        <w:t xml:space="preserve">Šis </w:t>
      </w:r>
      <w:r>
        <w:rPr>
          <w:color w:val="000000"/>
        </w:rPr>
        <w:t>triukšmo lygis vertinamas pagal lyginamąją dydžio vertę – svertinį normuotą smūgio garso slėgio lygį;</w:t>
      </w:r>
    </w:p>
    <w:p w14:paraId="0B7F519A" w14:textId="77777777" w:rsidR="009F655E" w:rsidRDefault="000A25EE">
      <w:pPr>
        <w:ind w:firstLine="709"/>
        <w:jc w:val="both"/>
        <w:rPr>
          <w:color w:val="000000"/>
        </w:rPr>
      </w:pPr>
      <w:r>
        <w:rPr>
          <w:color w:val="000000"/>
        </w:rPr>
        <w:t>13.6</w:t>
      </w:r>
      <w:r>
        <w:rPr>
          <w:color w:val="000000"/>
        </w:rPr>
        <w:t xml:space="preserve">. apsauga nuo įrenginių triukšmo apibūdinama įvertinus garso slėgio lygį, kuris nustatomas pagal suderintuosius (harmonizuotuosius) standartus ir </w:t>
      </w:r>
      <w:r>
        <w:rPr>
          <w:color w:val="000000"/>
        </w:rPr>
        <w:t>vertinamas lyginamosiomis dydžio vertėmis, pvz., A svertiniu garso slėgio lygiu;</w:t>
      </w:r>
    </w:p>
    <w:p w14:paraId="0B7F519B" w14:textId="77777777" w:rsidR="009F655E" w:rsidRDefault="000A25EE">
      <w:pPr>
        <w:ind w:firstLine="709"/>
        <w:jc w:val="both"/>
        <w:rPr>
          <w:color w:val="000000"/>
        </w:rPr>
      </w:pPr>
      <w:r>
        <w:rPr>
          <w:color w:val="000000"/>
        </w:rPr>
        <w:t>13.7</w:t>
      </w:r>
      <w:r>
        <w:rPr>
          <w:color w:val="000000"/>
        </w:rPr>
        <w:t>. apsauga nuo aidėjimo triukšmo apibūdinama įvertinus aidėjimo trukmę patalpoje arba lygiavertį patalpos triukšmo sugerties plotą.</w:t>
      </w:r>
    </w:p>
    <w:p w14:paraId="0B7F519C" w14:textId="77777777" w:rsidR="009F655E" w:rsidRDefault="000A25EE">
      <w:pPr>
        <w:ind w:firstLine="709"/>
        <w:jc w:val="both"/>
        <w:rPr>
          <w:color w:val="000000"/>
        </w:rPr>
      </w:pPr>
      <w:r>
        <w:rPr>
          <w:color w:val="000000"/>
        </w:rPr>
        <w:t>Triukšmas patalpoje, sąlygojamas tri</w:t>
      </w:r>
      <w:r>
        <w:rPr>
          <w:color w:val="000000"/>
        </w:rPr>
        <w:t>ukšmo šaltinių akustinės galios ir patalpos išdėstymo, taip pat priklauso ir nuo patalpos įrengimo bei medžiagų, dengiančių patalpos sienas, garso sugerties koeficiento.</w:t>
      </w:r>
    </w:p>
    <w:p w14:paraId="0B7F519D" w14:textId="77777777" w:rsidR="009F655E" w:rsidRDefault="000A25EE">
      <w:pPr>
        <w:ind w:firstLine="709"/>
        <w:jc w:val="both"/>
        <w:rPr>
          <w:color w:val="000000"/>
        </w:rPr>
      </w:pPr>
      <w:r>
        <w:rPr>
          <w:color w:val="000000"/>
        </w:rPr>
        <w:t>Lygiavertis garso sugerties plotas skaičiuojamas pagal atitinkamų patalpos paviršių ga</w:t>
      </w:r>
      <w:r>
        <w:rPr>
          <w:color w:val="000000"/>
        </w:rPr>
        <w:t>rso sugerties koeficientus, nustatytus vadovaujantis suderintaisiais (harmonizuotaisiais) standartais, juose nurodytose garso dažnių juostose.</w:t>
      </w:r>
    </w:p>
    <w:p w14:paraId="0B7F519E" w14:textId="77777777" w:rsidR="009F655E" w:rsidRDefault="000A25EE">
      <w:pPr>
        <w:ind w:firstLine="709"/>
        <w:jc w:val="both"/>
        <w:rPr>
          <w:color w:val="000000"/>
        </w:rPr>
      </w:pPr>
      <w:r>
        <w:rPr>
          <w:color w:val="000000"/>
        </w:rPr>
        <w:t>Garso sugertis ir aidėjimo trukmė vertinami pagal lyginamąsias vertes – pvz., pagal garso sugerties klasę ir, esa</w:t>
      </w:r>
      <w:r>
        <w:rPr>
          <w:color w:val="000000"/>
        </w:rPr>
        <w:t>nt reikalui, taip pat pagal garso dažnių juostas;</w:t>
      </w:r>
    </w:p>
    <w:p w14:paraId="0B7F519F" w14:textId="77777777" w:rsidR="009F655E" w:rsidRDefault="000A25EE">
      <w:pPr>
        <w:ind w:firstLine="709"/>
        <w:jc w:val="both"/>
        <w:rPr>
          <w:color w:val="000000"/>
        </w:rPr>
      </w:pPr>
      <w:r>
        <w:rPr>
          <w:color w:val="000000"/>
        </w:rPr>
        <w:t>13.8</w:t>
      </w:r>
      <w:r>
        <w:rPr>
          <w:color w:val="000000"/>
        </w:rPr>
        <w:t>. aplinkos apsauga nuo triukšmo, spinduliuojamo į aplinką šaltinių, esančių statinių viduje ar susijusių su statiniais, bendru atveju apibūdinama įvertinus garso slėgio lygį, matuojamą pagal suderin</w:t>
      </w:r>
      <w:r>
        <w:rPr>
          <w:color w:val="000000"/>
        </w:rPr>
        <w:t>tuosius (harmonizuotuosius) standartus nurodytose vietose ir išreikštą lyginamosiomis dydžio vertėmis, pvz., A svertiniu garso slėgio lygiu (esant reikalui, atsižvelgiama ir į triukšmo pobūdį).</w:t>
      </w:r>
    </w:p>
    <w:p w14:paraId="0B7F51A0" w14:textId="77777777" w:rsidR="009F655E" w:rsidRDefault="000A25EE">
      <w:pPr>
        <w:ind w:firstLine="709"/>
        <w:jc w:val="both"/>
        <w:rPr>
          <w:color w:val="000000"/>
        </w:rPr>
      </w:pPr>
    </w:p>
    <w:p w14:paraId="0B7F51A1" w14:textId="77777777" w:rsidR="009F655E" w:rsidRDefault="000A25EE">
      <w:pPr>
        <w:jc w:val="center"/>
        <w:rPr>
          <w:b/>
          <w:caps/>
          <w:color w:val="000000"/>
        </w:rPr>
      </w:pPr>
      <w:r>
        <w:rPr>
          <w:b/>
          <w:caps/>
          <w:color w:val="000000"/>
        </w:rPr>
        <w:t>IV</w:t>
      </w:r>
      <w:r>
        <w:rPr>
          <w:b/>
          <w:caps/>
          <w:color w:val="000000"/>
        </w:rPr>
        <w:t xml:space="preserve">. </w:t>
      </w:r>
      <w:r>
        <w:rPr>
          <w:b/>
          <w:caps/>
          <w:color w:val="000000"/>
        </w:rPr>
        <w:t>ESMINIO REIKALAVIMO „APSAUGA NUO TRIUKŠMO“ ATITIK</w:t>
      </w:r>
      <w:r>
        <w:rPr>
          <w:b/>
          <w:caps/>
          <w:color w:val="000000"/>
        </w:rPr>
        <w:t>TIES PATIKRA</w:t>
      </w:r>
    </w:p>
    <w:p w14:paraId="0B7F51A2" w14:textId="77777777" w:rsidR="009F655E" w:rsidRDefault="009F655E">
      <w:pPr>
        <w:ind w:firstLine="709"/>
        <w:jc w:val="both"/>
        <w:rPr>
          <w:color w:val="000000"/>
        </w:rPr>
      </w:pPr>
    </w:p>
    <w:p w14:paraId="0B7F51A3" w14:textId="77777777" w:rsidR="009F655E" w:rsidRDefault="000A25EE">
      <w:pPr>
        <w:ind w:firstLine="709"/>
        <w:jc w:val="both"/>
        <w:rPr>
          <w:color w:val="000000"/>
        </w:rPr>
      </w:pPr>
      <w:r>
        <w:rPr>
          <w:color w:val="000000"/>
        </w:rPr>
        <w:t>14</w:t>
      </w:r>
      <w:r>
        <w:rPr>
          <w:color w:val="000000"/>
        </w:rPr>
        <w:t>. Apsaugos nuo triukšmo reikalavimai normatyviniuose statybos techniniuose dokumentuose išreiškiami vienu iš trijų būdų arba jų deriniu:</w:t>
      </w:r>
    </w:p>
    <w:p w14:paraId="0B7F51A4" w14:textId="77777777" w:rsidR="009F655E" w:rsidRDefault="000A25EE">
      <w:pPr>
        <w:ind w:firstLine="709"/>
        <w:jc w:val="both"/>
        <w:rPr>
          <w:color w:val="000000"/>
        </w:rPr>
      </w:pPr>
      <w:r>
        <w:rPr>
          <w:color w:val="000000"/>
        </w:rPr>
        <w:t>14.1</w:t>
      </w:r>
      <w:r>
        <w:rPr>
          <w:color w:val="000000"/>
        </w:rPr>
        <w:t>. mažiausiais statinio akustinių savybių reikalavimais, išreikštais skaičiais ar nurodytais b</w:t>
      </w:r>
      <w:r>
        <w:rPr>
          <w:color w:val="000000"/>
        </w:rPr>
        <w:t>endromis sąvokomis (A kategorijos techninėse specifikacijose);</w:t>
      </w:r>
    </w:p>
    <w:p w14:paraId="0B7F51A5" w14:textId="77777777" w:rsidR="009F655E" w:rsidRDefault="000A25EE">
      <w:pPr>
        <w:ind w:firstLine="709"/>
        <w:jc w:val="both"/>
        <w:rPr>
          <w:color w:val="000000"/>
        </w:rPr>
      </w:pPr>
      <w:r>
        <w:rPr>
          <w:color w:val="000000"/>
        </w:rPr>
        <w:t>14.2</w:t>
      </w:r>
      <w:r>
        <w:rPr>
          <w:color w:val="000000"/>
        </w:rPr>
        <w:t>. mažiausiais statybos produktų akustinių savybių reikalavimais (B kategorijos techninėse specifikacijose);</w:t>
      </w:r>
    </w:p>
    <w:p w14:paraId="0B7F51A6" w14:textId="77777777" w:rsidR="009F655E" w:rsidRDefault="000A25EE">
      <w:pPr>
        <w:ind w:firstLine="709"/>
        <w:jc w:val="both"/>
        <w:rPr>
          <w:color w:val="000000"/>
        </w:rPr>
      </w:pPr>
      <w:r>
        <w:rPr>
          <w:color w:val="000000"/>
        </w:rPr>
        <w:t>14.3</w:t>
      </w:r>
      <w:r>
        <w:rPr>
          <w:color w:val="000000"/>
        </w:rPr>
        <w:t>. didžiausiais leidžiamais triukšmo lygiais, kurie veikia žmones stat</w:t>
      </w:r>
      <w:r>
        <w:rPr>
          <w:color w:val="000000"/>
        </w:rPr>
        <w:t>inio viduje arba jo išorėje.</w:t>
      </w:r>
    </w:p>
    <w:p w14:paraId="0B7F51A7" w14:textId="77777777" w:rsidR="009F655E" w:rsidRDefault="000A25EE">
      <w:pPr>
        <w:ind w:firstLine="709"/>
        <w:jc w:val="both"/>
        <w:rPr>
          <w:b/>
          <w:color w:val="000000"/>
        </w:rPr>
      </w:pPr>
    </w:p>
    <w:p w14:paraId="0B7F51A8" w14:textId="77777777" w:rsidR="009F655E" w:rsidRDefault="000A25EE">
      <w:pPr>
        <w:jc w:val="center"/>
        <w:rPr>
          <w:b/>
          <w:caps/>
          <w:color w:val="000000"/>
        </w:rPr>
      </w:pPr>
      <w:r>
        <w:rPr>
          <w:b/>
          <w:caps/>
          <w:color w:val="000000"/>
        </w:rPr>
        <w:t>V</w:t>
      </w:r>
      <w:r>
        <w:rPr>
          <w:b/>
          <w:caps/>
          <w:color w:val="000000"/>
        </w:rPr>
        <w:t xml:space="preserve">. </w:t>
      </w:r>
      <w:r>
        <w:rPr>
          <w:b/>
          <w:caps/>
          <w:color w:val="000000"/>
        </w:rPr>
        <w:t>A kategorijos techninės specifikacijos</w:t>
      </w:r>
    </w:p>
    <w:p w14:paraId="0B7F51A9" w14:textId="77777777" w:rsidR="009F655E" w:rsidRDefault="009F655E">
      <w:pPr>
        <w:ind w:firstLine="709"/>
        <w:jc w:val="both"/>
        <w:rPr>
          <w:color w:val="000000"/>
        </w:rPr>
      </w:pPr>
    </w:p>
    <w:p w14:paraId="0B7F51AA" w14:textId="77777777" w:rsidR="009F655E" w:rsidRDefault="000A25EE">
      <w:pPr>
        <w:ind w:firstLine="709"/>
        <w:jc w:val="both"/>
        <w:rPr>
          <w:color w:val="000000"/>
        </w:rPr>
      </w:pPr>
      <w:r>
        <w:rPr>
          <w:color w:val="000000"/>
        </w:rPr>
        <w:t>15</w:t>
      </w:r>
      <w:r>
        <w:rPr>
          <w:color w:val="000000"/>
        </w:rPr>
        <w:t>. Statinio akustinėms savybėms įvertinti taikomas bet kuris iš pateiktų metodų arba jų derinys:</w:t>
      </w:r>
    </w:p>
    <w:p w14:paraId="0B7F51AB" w14:textId="77777777" w:rsidR="009F655E" w:rsidRDefault="000A25EE">
      <w:pPr>
        <w:ind w:firstLine="709"/>
        <w:jc w:val="both"/>
        <w:rPr>
          <w:color w:val="000000"/>
        </w:rPr>
      </w:pPr>
      <w:r>
        <w:rPr>
          <w:color w:val="000000"/>
        </w:rPr>
        <w:t>15.1</w:t>
      </w:r>
      <w:r>
        <w:rPr>
          <w:color w:val="000000"/>
        </w:rPr>
        <w:t>. skaičiavimo metodai, kuriais galima nustatyti viso statinio savyb</w:t>
      </w:r>
      <w:r>
        <w:rPr>
          <w:color w:val="000000"/>
        </w:rPr>
        <w:t>es, kai žinomi suderintųjų (harmonizuotųjų) bandymų būdu gauti statybos produktų rodikliai.</w:t>
      </w:r>
    </w:p>
    <w:p w14:paraId="0B7F51AC" w14:textId="77777777" w:rsidR="009F655E" w:rsidRDefault="000A25EE">
      <w:pPr>
        <w:ind w:firstLine="709"/>
        <w:jc w:val="both"/>
        <w:rPr>
          <w:color w:val="000000"/>
        </w:rPr>
      </w:pPr>
      <w:r>
        <w:rPr>
          <w:color w:val="000000"/>
        </w:rPr>
        <w:t>Skaičiavimo metodai taikomi statinio arba jo dalių akustinėms savybėms įvertinti statinio projektavimo metu bei nustatant statybos produktų savybes.</w:t>
      </w:r>
    </w:p>
    <w:p w14:paraId="0B7F51AD" w14:textId="77777777" w:rsidR="009F655E" w:rsidRDefault="000A25EE">
      <w:pPr>
        <w:ind w:firstLine="709"/>
        <w:jc w:val="both"/>
        <w:rPr>
          <w:color w:val="000000"/>
        </w:rPr>
      </w:pPr>
      <w:r>
        <w:rPr>
          <w:color w:val="000000"/>
        </w:rPr>
        <w:t xml:space="preserve">Šiais metodais </w:t>
      </w:r>
      <w:r>
        <w:rPr>
          <w:color w:val="000000"/>
        </w:rPr>
        <w:t>galima apskaičiuoti:</w:t>
      </w:r>
    </w:p>
    <w:p w14:paraId="0B7F51AE" w14:textId="77777777" w:rsidR="009F655E" w:rsidRDefault="000A25EE">
      <w:pPr>
        <w:ind w:firstLine="709"/>
        <w:jc w:val="both"/>
        <w:rPr>
          <w:color w:val="000000"/>
        </w:rPr>
      </w:pPr>
      <w:r>
        <w:rPr>
          <w:color w:val="000000"/>
        </w:rPr>
        <w:t>- išorės triukšmo sukelto garso izoliavimo rodiklio vertę;</w:t>
      </w:r>
    </w:p>
    <w:p w14:paraId="0B7F51AF" w14:textId="77777777" w:rsidR="009F655E" w:rsidRDefault="000A25EE">
      <w:pPr>
        <w:ind w:firstLine="709"/>
        <w:jc w:val="both"/>
        <w:rPr>
          <w:color w:val="000000"/>
        </w:rPr>
      </w:pPr>
      <w:r>
        <w:rPr>
          <w:color w:val="000000"/>
        </w:rPr>
        <w:t>- uždarų erdvių (tarp gretimų patalpų) garso izoliavimo rodiklio vertę;</w:t>
      </w:r>
    </w:p>
    <w:p w14:paraId="0B7F51B0" w14:textId="77777777" w:rsidR="009F655E" w:rsidRDefault="000A25EE">
      <w:pPr>
        <w:ind w:firstLine="709"/>
        <w:jc w:val="both"/>
        <w:rPr>
          <w:color w:val="000000"/>
        </w:rPr>
      </w:pPr>
      <w:r>
        <w:rPr>
          <w:color w:val="000000"/>
        </w:rPr>
        <w:t>- perduodamo smūgio garso slėgio lygio vertę;</w:t>
      </w:r>
    </w:p>
    <w:p w14:paraId="0B7F51B1" w14:textId="77777777" w:rsidR="009F655E" w:rsidRDefault="000A25EE">
      <w:pPr>
        <w:ind w:firstLine="709"/>
        <w:jc w:val="both"/>
        <w:rPr>
          <w:color w:val="000000"/>
        </w:rPr>
      </w:pPr>
      <w:r>
        <w:rPr>
          <w:color w:val="000000"/>
        </w:rPr>
        <w:t>- įrenginių garso slėgio lygio vertę;</w:t>
      </w:r>
    </w:p>
    <w:p w14:paraId="0B7F51B2" w14:textId="77777777" w:rsidR="009F655E" w:rsidRDefault="000A25EE">
      <w:pPr>
        <w:ind w:firstLine="709"/>
        <w:jc w:val="both"/>
        <w:rPr>
          <w:color w:val="000000"/>
        </w:rPr>
      </w:pPr>
      <w:r>
        <w:rPr>
          <w:color w:val="000000"/>
        </w:rPr>
        <w:t>- aidėjimo trukmę ar</w:t>
      </w:r>
      <w:r>
        <w:rPr>
          <w:color w:val="000000"/>
        </w:rPr>
        <w:t xml:space="preserve"> lygiavertį garso sugerties plotą;</w:t>
      </w:r>
    </w:p>
    <w:p w14:paraId="0B7F51B3" w14:textId="77777777" w:rsidR="009F655E" w:rsidRDefault="000A25EE">
      <w:pPr>
        <w:ind w:firstLine="709"/>
        <w:jc w:val="both"/>
        <w:rPr>
          <w:color w:val="000000"/>
        </w:rPr>
      </w:pPr>
      <w:r>
        <w:rPr>
          <w:color w:val="000000"/>
        </w:rPr>
        <w:t>- garso slėgio lygio vertę statinio išorėje, kai triukšmo šaltinis yra statinio viduje arba yra su juo susijęs.</w:t>
      </w:r>
    </w:p>
    <w:p w14:paraId="0B7F51B4" w14:textId="77777777" w:rsidR="009F655E" w:rsidRDefault="000A25EE">
      <w:pPr>
        <w:ind w:firstLine="709"/>
        <w:jc w:val="both"/>
        <w:rPr>
          <w:color w:val="000000"/>
        </w:rPr>
      </w:pPr>
      <w:r>
        <w:rPr>
          <w:color w:val="000000"/>
        </w:rPr>
        <w:t>Šiais skaičiavimo metodais galima nustatyti viso statinio arba jo dalių akustines savybes.</w:t>
      </w:r>
    </w:p>
    <w:p w14:paraId="0B7F51B5" w14:textId="77777777" w:rsidR="009F655E" w:rsidRDefault="000A25EE">
      <w:pPr>
        <w:ind w:firstLine="709"/>
        <w:jc w:val="both"/>
        <w:rPr>
          <w:color w:val="000000"/>
        </w:rPr>
      </w:pPr>
      <w:r>
        <w:rPr>
          <w:color w:val="000000"/>
        </w:rPr>
        <w:t xml:space="preserve">Statinių arba jo </w:t>
      </w:r>
      <w:r>
        <w:rPr>
          <w:color w:val="000000"/>
        </w:rPr>
        <w:t xml:space="preserve">dalių akustinės savybės nustatomos pagal lyginamųjų dydžių verčių lentelę, kiekvienu aukščiau pateiktu atveju atskirai, apibūdinant apsaugą nuo triukšmo. Lyginamosios dydžio vertės turi būti nustatomos suderintai, taikant vienodus arba suderintus matavimo </w:t>
      </w:r>
      <w:r>
        <w:rPr>
          <w:color w:val="000000"/>
        </w:rPr>
        <w:t>vienetus, kurie yra būtini akustinėms savybėms įvertinti ir yra aprašyti III skirsnyje;</w:t>
      </w:r>
    </w:p>
    <w:p w14:paraId="0B7F51B6" w14:textId="77777777" w:rsidR="009F655E" w:rsidRDefault="000A25EE">
      <w:pPr>
        <w:ind w:firstLine="709"/>
        <w:jc w:val="both"/>
        <w:rPr>
          <w:color w:val="000000"/>
        </w:rPr>
      </w:pPr>
      <w:r>
        <w:rPr>
          <w:color w:val="000000"/>
        </w:rPr>
        <w:t>15.2</w:t>
      </w:r>
      <w:r>
        <w:rPr>
          <w:color w:val="000000"/>
        </w:rPr>
        <w:t>. laboratoriniai metodai (prototipų bandymai) – metodai, paremti faktinių matmenų prototipo (bandinio) arba patalpų maketo (teatro, koncertų salės ir pan.) band</w:t>
      </w:r>
      <w:r>
        <w:rPr>
          <w:color w:val="000000"/>
        </w:rPr>
        <w:t>ymais.</w:t>
      </w:r>
    </w:p>
    <w:p w14:paraId="0B7F51B7" w14:textId="77777777" w:rsidR="009F655E" w:rsidRDefault="000A25EE">
      <w:pPr>
        <w:ind w:firstLine="709"/>
        <w:jc w:val="both"/>
        <w:rPr>
          <w:color w:val="000000"/>
        </w:rPr>
      </w:pPr>
      <w:r>
        <w:rPr>
          <w:color w:val="000000"/>
        </w:rPr>
        <w:t>Akustikos laboratorijose matuojami faktinių matmenų statinio dalių (bandinių): sienų, pertvarų, grindų, lubų ir stogų, vėdinimo sistemų ir t. t. – garso izoliavimo rodikliai;</w:t>
      </w:r>
    </w:p>
    <w:p w14:paraId="0B7F51B8" w14:textId="77777777" w:rsidR="009F655E" w:rsidRDefault="000A25EE">
      <w:pPr>
        <w:ind w:firstLine="709"/>
        <w:jc w:val="both"/>
        <w:rPr>
          <w:color w:val="000000"/>
        </w:rPr>
      </w:pPr>
      <w:r>
        <w:rPr>
          <w:color w:val="000000"/>
        </w:rPr>
        <w:t>15.3</w:t>
      </w:r>
      <w:r>
        <w:rPr>
          <w:color w:val="000000"/>
        </w:rPr>
        <w:t>. aprašomieji metodai – metodai, taikomi elementams bei konstrukci</w:t>
      </w:r>
      <w:r>
        <w:rPr>
          <w:color w:val="000000"/>
        </w:rPr>
        <w:t>joms, kurie aprašomi įprastu būdu, t. y. pagal medžiagos tipą, jos plotinį tankį ir t. t. Statybos produktų akustinės savybės aprašomos standartuose;</w:t>
      </w:r>
    </w:p>
    <w:p w14:paraId="0B7F51B9" w14:textId="77777777" w:rsidR="009F655E" w:rsidRDefault="000A25EE">
      <w:pPr>
        <w:ind w:firstLine="709"/>
        <w:jc w:val="both"/>
        <w:rPr>
          <w:color w:val="000000"/>
        </w:rPr>
      </w:pPr>
      <w:r>
        <w:rPr>
          <w:color w:val="000000"/>
        </w:rPr>
        <w:t>15.4</w:t>
      </w:r>
      <w:r>
        <w:rPr>
          <w:color w:val="000000"/>
        </w:rPr>
        <w:t xml:space="preserve">. patikros metodai – metodai, paremti natūriniais bandymais (statinio statybos metu ir atiduodant </w:t>
      </w:r>
      <w:r>
        <w:rPr>
          <w:color w:val="000000"/>
        </w:rPr>
        <w:t>naudoti).</w:t>
      </w:r>
    </w:p>
    <w:p w14:paraId="0B7F51BA" w14:textId="77777777" w:rsidR="009F655E" w:rsidRDefault="000A25EE">
      <w:pPr>
        <w:ind w:firstLine="709"/>
        <w:jc w:val="both"/>
        <w:rPr>
          <w:color w:val="000000"/>
        </w:rPr>
      </w:pPr>
    </w:p>
    <w:p w14:paraId="0B7F51BB" w14:textId="77777777" w:rsidR="009F655E" w:rsidRDefault="000A25EE">
      <w:pPr>
        <w:jc w:val="center"/>
        <w:rPr>
          <w:b/>
          <w:caps/>
          <w:color w:val="000000"/>
        </w:rPr>
      </w:pPr>
      <w:r>
        <w:rPr>
          <w:b/>
          <w:caps/>
          <w:color w:val="000000"/>
        </w:rPr>
        <w:t>VI</w:t>
      </w:r>
      <w:r>
        <w:rPr>
          <w:b/>
          <w:caps/>
          <w:color w:val="000000"/>
        </w:rPr>
        <w:t xml:space="preserve">. </w:t>
      </w:r>
      <w:r>
        <w:rPr>
          <w:b/>
          <w:caps/>
          <w:color w:val="000000"/>
        </w:rPr>
        <w:t>B KATEGORIJOS TECHNINĖS SPECIFIKACIJOS</w:t>
      </w:r>
    </w:p>
    <w:p w14:paraId="0B7F51BC" w14:textId="77777777" w:rsidR="009F655E" w:rsidRDefault="009F655E">
      <w:pPr>
        <w:ind w:firstLine="709"/>
        <w:jc w:val="both"/>
        <w:rPr>
          <w:color w:val="000000"/>
        </w:rPr>
      </w:pPr>
    </w:p>
    <w:p w14:paraId="0B7F51BD" w14:textId="77777777" w:rsidR="009F655E" w:rsidRDefault="000A25EE">
      <w:pPr>
        <w:ind w:firstLine="709"/>
        <w:jc w:val="both"/>
        <w:rPr>
          <w:color w:val="000000"/>
        </w:rPr>
      </w:pPr>
      <w:r>
        <w:rPr>
          <w:color w:val="000000"/>
        </w:rPr>
        <w:t>16</w:t>
      </w:r>
      <w:r>
        <w:rPr>
          <w:color w:val="000000"/>
        </w:rPr>
        <w:t>. Statybos produktų akustinės savybės gali būti išreikštos akustiniais statybos produkto rodikliais arba tokiais šių produktų rodikliais kaip plotinis tankis, ir pan.</w:t>
      </w:r>
    </w:p>
    <w:p w14:paraId="0B7F51BE" w14:textId="77777777" w:rsidR="009F655E" w:rsidRDefault="000A25EE">
      <w:pPr>
        <w:ind w:firstLine="709"/>
        <w:jc w:val="both"/>
        <w:rPr>
          <w:color w:val="000000"/>
        </w:rPr>
      </w:pPr>
      <w:r>
        <w:rPr>
          <w:color w:val="000000"/>
        </w:rPr>
        <w:t>17</w:t>
      </w:r>
      <w:r>
        <w:rPr>
          <w:color w:val="000000"/>
        </w:rPr>
        <w:t>. Priklausomai</w:t>
      </w:r>
      <w:r>
        <w:rPr>
          <w:color w:val="000000"/>
        </w:rPr>
        <w:t xml:space="preserve"> nuo statybos produkto tipo ir jo panaudojimo ypatybių, į šio produkto suderintuosius (harmonizuotuosius) standartus įtraukiama vienas ar daugiau bendrųjų statybos produkto rodiklių, kurie gali būti taikomi aprašant ar skaičiuojant statinių akustines savyb</w:t>
      </w:r>
      <w:r>
        <w:rPr>
          <w:color w:val="000000"/>
        </w:rPr>
        <w:t>es:</w:t>
      </w:r>
    </w:p>
    <w:p w14:paraId="0B7F51BF" w14:textId="77777777" w:rsidR="009F655E" w:rsidRDefault="000A25EE">
      <w:pPr>
        <w:ind w:firstLine="709"/>
        <w:jc w:val="both"/>
        <w:rPr>
          <w:color w:val="000000"/>
        </w:rPr>
      </w:pPr>
      <w:r>
        <w:rPr>
          <w:color w:val="000000"/>
        </w:rPr>
        <w:t>- matmenys;</w:t>
      </w:r>
    </w:p>
    <w:p w14:paraId="0B7F51C0" w14:textId="77777777" w:rsidR="009F655E" w:rsidRDefault="000A25EE">
      <w:pPr>
        <w:ind w:firstLine="709"/>
        <w:jc w:val="both"/>
        <w:rPr>
          <w:color w:val="000000"/>
        </w:rPr>
      </w:pPr>
      <w:r>
        <w:rPr>
          <w:color w:val="000000"/>
        </w:rPr>
        <w:t>- tankis;</w:t>
      </w:r>
    </w:p>
    <w:p w14:paraId="0B7F51C1" w14:textId="77777777" w:rsidR="009F655E" w:rsidRDefault="000A25EE">
      <w:pPr>
        <w:ind w:firstLine="709"/>
        <w:jc w:val="both"/>
        <w:rPr>
          <w:color w:val="000000"/>
        </w:rPr>
      </w:pPr>
      <w:r>
        <w:rPr>
          <w:color w:val="000000"/>
        </w:rPr>
        <w:t>- tamprumas;</w:t>
      </w:r>
    </w:p>
    <w:p w14:paraId="0B7F51C2" w14:textId="77777777" w:rsidR="009F655E" w:rsidRDefault="000A25EE">
      <w:pPr>
        <w:ind w:firstLine="709"/>
        <w:jc w:val="both"/>
        <w:rPr>
          <w:color w:val="000000"/>
        </w:rPr>
      </w:pPr>
      <w:r>
        <w:rPr>
          <w:color w:val="000000"/>
        </w:rPr>
        <w:t>- plotinis tankis;</w:t>
      </w:r>
    </w:p>
    <w:p w14:paraId="0B7F51C3" w14:textId="77777777" w:rsidR="009F655E" w:rsidRDefault="000A25EE">
      <w:pPr>
        <w:ind w:firstLine="709"/>
        <w:jc w:val="both"/>
        <w:rPr>
          <w:color w:val="000000"/>
        </w:rPr>
      </w:pPr>
      <w:r>
        <w:rPr>
          <w:color w:val="000000"/>
        </w:rPr>
        <w:lastRenderedPageBreak/>
        <w:t>- dinaminis standumas (spūdumas);</w:t>
      </w:r>
    </w:p>
    <w:p w14:paraId="0B7F51C4" w14:textId="77777777" w:rsidR="009F655E" w:rsidRDefault="000A25EE">
      <w:pPr>
        <w:ind w:firstLine="709"/>
        <w:jc w:val="both"/>
        <w:rPr>
          <w:color w:val="000000"/>
        </w:rPr>
      </w:pPr>
      <w:r>
        <w:rPr>
          <w:color w:val="000000"/>
        </w:rPr>
        <w:t>- pasipriešinimas (varža) oro srautui.</w:t>
      </w:r>
    </w:p>
    <w:p w14:paraId="0B7F51C5" w14:textId="77777777" w:rsidR="009F655E" w:rsidRDefault="000A25EE">
      <w:pPr>
        <w:ind w:firstLine="709"/>
        <w:jc w:val="both"/>
        <w:rPr>
          <w:color w:val="000000"/>
        </w:rPr>
      </w:pPr>
      <w:r>
        <w:rPr>
          <w:color w:val="000000"/>
        </w:rPr>
        <w:t>18</w:t>
      </w:r>
      <w:r>
        <w:rPr>
          <w:color w:val="000000"/>
        </w:rPr>
        <w:t>. Akustinių savybių sąlyginiai ženklai, žymenys, jų matavimo vienetai, matavimo ar įvertinimo metodai nustatomi pagal s</w:t>
      </w:r>
      <w:r>
        <w:rPr>
          <w:color w:val="000000"/>
        </w:rPr>
        <w:t>uderintuosius (harmonizuotuosius) standartus. Iš akustinių savybių aprašymo bei jų išraiškos simbolių turi būti aišku apie laboratorinių tyrimų rezultatus arba įvertinimą, atliktą pagal suderintuosius (harmonizuotuosius) standartus.</w:t>
      </w:r>
    </w:p>
    <w:p w14:paraId="0B7F51C6" w14:textId="77777777" w:rsidR="009F655E" w:rsidRDefault="000A25EE">
      <w:pPr>
        <w:ind w:firstLine="709"/>
        <w:jc w:val="both"/>
        <w:rPr>
          <w:color w:val="000000"/>
        </w:rPr>
      </w:pPr>
      <w:r>
        <w:rPr>
          <w:color w:val="000000"/>
        </w:rPr>
        <w:t>Statybos produktų akust</w:t>
      </w:r>
      <w:r>
        <w:rPr>
          <w:color w:val="000000"/>
        </w:rPr>
        <w:t>inės savybės taip pat gali būti nustatytos ir skaičiavimo metodais, nurodytais V skirsnyje.</w:t>
      </w:r>
    </w:p>
    <w:p w14:paraId="0B7F51C7" w14:textId="77777777" w:rsidR="009F655E" w:rsidRDefault="000A25EE">
      <w:pPr>
        <w:ind w:firstLine="709"/>
        <w:jc w:val="both"/>
        <w:rPr>
          <w:color w:val="000000"/>
        </w:rPr>
      </w:pPr>
      <w:r>
        <w:rPr>
          <w:color w:val="000000"/>
        </w:rPr>
        <w:t>19</w:t>
      </w:r>
      <w:r>
        <w:rPr>
          <w:color w:val="000000"/>
        </w:rPr>
        <w:t>. Statybos produkto akustinės savybės arba jų deriniai yra:</w:t>
      </w:r>
    </w:p>
    <w:p w14:paraId="0B7F51C8" w14:textId="77777777" w:rsidR="009F655E" w:rsidRDefault="000A25EE">
      <w:pPr>
        <w:ind w:firstLine="709"/>
        <w:jc w:val="both"/>
        <w:rPr>
          <w:color w:val="000000"/>
        </w:rPr>
      </w:pPr>
      <w:r>
        <w:rPr>
          <w:color w:val="000000"/>
        </w:rPr>
        <w:t>- oro garso izoliavimo rodiklis;</w:t>
      </w:r>
    </w:p>
    <w:p w14:paraId="0B7F51C9" w14:textId="77777777" w:rsidR="009F655E" w:rsidRDefault="000A25EE">
      <w:pPr>
        <w:ind w:firstLine="709"/>
        <w:jc w:val="both"/>
        <w:rPr>
          <w:color w:val="000000"/>
        </w:rPr>
      </w:pPr>
      <w:r>
        <w:rPr>
          <w:color w:val="000000"/>
        </w:rPr>
        <w:t>- smūgio triukšmo izoliavimo rodiklis;</w:t>
      </w:r>
    </w:p>
    <w:p w14:paraId="0B7F51CA" w14:textId="77777777" w:rsidR="009F655E" w:rsidRDefault="000A25EE">
      <w:pPr>
        <w:ind w:firstLine="709"/>
        <w:jc w:val="both"/>
        <w:rPr>
          <w:color w:val="000000"/>
        </w:rPr>
      </w:pPr>
      <w:r>
        <w:rPr>
          <w:color w:val="000000"/>
        </w:rPr>
        <w:t>- garso sugerties klasė (l</w:t>
      </w:r>
      <w:r>
        <w:rPr>
          <w:color w:val="000000"/>
        </w:rPr>
        <w:t>yginamasis garso sugerties koeficientas);</w:t>
      </w:r>
    </w:p>
    <w:p w14:paraId="0B7F51CB" w14:textId="77777777" w:rsidR="009F655E" w:rsidRDefault="000A25EE">
      <w:pPr>
        <w:ind w:firstLine="709"/>
        <w:jc w:val="both"/>
        <w:rPr>
          <w:color w:val="000000"/>
        </w:rPr>
      </w:pPr>
      <w:r>
        <w:rPr>
          <w:color w:val="000000"/>
        </w:rPr>
        <w:t>- produktų, naudojamų vandens išleidimo instaliacijoje, – triukšmo lygio rodiklis;</w:t>
      </w:r>
    </w:p>
    <w:p w14:paraId="0B7F51CC" w14:textId="77777777" w:rsidR="009F655E" w:rsidRDefault="000A25EE">
      <w:pPr>
        <w:ind w:firstLine="709"/>
        <w:jc w:val="both"/>
        <w:rPr>
          <w:color w:val="000000"/>
        </w:rPr>
      </w:pPr>
      <w:r>
        <w:rPr>
          <w:color w:val="000000"/>
        </w:rPr>
        <w:t>- stacionarių įrenginių – A svertinis garso galios lygis.</w:t>
      </w:r>
    </w:p>
    <w:p w14:paraId="0B7F51CD" w14:textId="77777777" w:rsidR="009F655E" w:rsidRDefault="000A25EE">
      <w:pPr>
        <w:ind w:firstLine="709"/>
        <w:jc w:val="both"/>
        <w:rPr>
          <w:color w:val="000000"/>
        </w:rPr>
      </w:pPr>
      <w:r>
        <w:rPr>
          <w:color w:val="000000"/>
        </w:rPr>
        <w:t>Jei įmanoma, turi būti taikomi skaičiavimo metodai, įvertinantys statybos</w:t>
      </w:r>
      <w:r>
        <w:rPr>
          <w:color w:val="000000"/>
        </w:rPr>
        <w:t xml:space="preserve"> produkto rodiklius, numatomus atsižvelgiant į jo savybes.</w:t>
      </w:r>
    </w:p>
    <w:p w14:paraId="0B7F51CE" w14:textId="77777777" w:rsidR="009F655E" w:rsidRDefault="000A25EE">
      <w:pPr>
        <w:ind w:firstLine="709"/>
        <w:jc w:val="both"/>
        <w:rPr>
          <w:i/>
          <w:color w:val="000000"/>
        </w:rPr>
      </w:pPr>
      <w:r>
        <w:rPr>
          <w:color w:val="000000"/>
        </w:rPr>
        <w:t>20</w:t>
      </w:r>
      <w:r>
        <w:rPr>
          <w:color w:val="000000"/>
        </w:rPr>
        <w:t>. Atskirų grupių statybos produktų akustines savybes išreiškiantys rodikliai yra:</w:t>
      </w:r>
    </w:p>
    <w:p w14:paraId="0B7F51CF" w14:textId="77777777" w:rsidR="009F655E" w:rsidRDefault="000A25EE">
      <w:pPr>
        <w:ind w:firstLine="709"/>
        <w:jc w:val="both"/>
        <w:rPr>
          <w:color w:val="000000"/>
        </w:rPr>
      </w:pPr>
      <w:r>
        <w:rPr>
          <w:color w:val="000000"/>
        </w:rPr>
        <w:t>20.1</w:t>
      </w:r>
      <w:r>
        <w:rPr>
          <w:i/>
          <w:color w:val="000000"/>
        </w:rPr>
        <w:t>.</w:t>
      </w:r>
      <w:r>
        <w:rPr>
          <w:color w:val="000000"/>
        </w:rPr>
        <w:t xml:space="preserve"> langų – oro garso izoliavimas, išmatuotas, išreikštas ir įvertintas vadovaujantis suderintaisiais (harmonizuotaisiais) standartais, pagal lyginamąją garso izoliavimo rodiklio vertę, apskaičiuotą vidaus ir išorės triukšmo atvejais;</w:t>
      </w:r>
    </w:p>
    <w:p w14:paraId="0B7F51D0" w14:textId="77777777" w:rsidR="009F655E" w:rsidRDefault="000A25EE">
      <w:pPr>
        <w:ind w:firstLine="709"/>
        <w:jc w:val="both"/>
        <w:rPr>
          <w:color w:val="000000"/>
        </w:rPr>
      </w:pPr>
      <w:r>
        <w:rPr>
          <w:color w:val="000000"/>
        </w:rPr>
        <w:t>20.2</w:t>
      </w:r>
      <w:r>
        <w:rPr>
          <w:color w:val="000000"/>
        </w:rPr>
        <w:t>. durų – oro gar</w:t>
      </w:r>
      <w:r>
        <w:rPr>
          <w:color w:val="000000"/>
        </w:rPr>
        <w:t>so izoliavimas, išmatuotas, išreikštas ir įvertintas vadovaujantis suderintaisiais (harmonizuotaisiais) standartais pagal lyginamąją garso izoliavimo rodiklio vertę, apskaičiuotą vidaus triukšmo, jeigu būtina, – ir išorės triukšmo atvejais;</w:t>
      </w:r>
    </w:p>
    <w:p w14:paraId="0B7F51D1" w14:textId="77777777" w:rsidR="009F655E" w:rsidRDefault="000A25EE">
      <w:pPr>
        <w:ind w:firstLine="709"/>
        <w:jc w:val="both"/>
        <w:rPr>
          <w:color w:val="000000"/>
        </w:rPr>
      </w:pPr>
      <w:r>
        <w:rPr>
          <w:color w:val="000000"/>
        </w:rPr>
        <w:t>20.3</w:t>
      </w:r>
      <w:r>
        <w:rPr>
          <w:color w:val="000000"/>
        </w:rPr>
        <w:t xml:space="preserve">. </w:t>
      </w:r>
      <w:r>
        <w:rPr>
          <w:color w:val="000000"/>
        </w:rPr>
        <w:t>grindų dangų, „plaukiojančių“ grindų – smūgio garso izoliavimas, išmatuotas, išreikštas ir įvertintas vadovaujantis suderintaisiais (harmonizuotaisiais) standartais, pagal lyginamąją smūgio garso izoliavimo rodiklio vertę;</w:t>
      </w:r>
    </w:p>
    <w:p w14:paraId="0B7F51D2" w14:textId="77777777" w:rsidR="009F655E" w:rsidRDefault="000A25EE">
      <w:pPr>
        <w:ind w:firstLine="709"/>
        <w:jc w:val="both"/>
        <w:rPr>
          <w:color w:val="000000"/>
        </w:rPr>
      </w:pPr>
      <w:r>
        <w:rPr>
          <w:color w:val="000000"/>
        </w:rPr>
        <w:t>20.4</w:t>
      </w:r>
      <w:r>
        <w:rPr>
          <w:color w:val="000000"/>
        </w:rPr>
        <w:t>. dangų, turinčių garsą s</w:t>
      </w:r>
      <w:r>
        <w:rPr>
          <w:color w:val="000000"/>
        </w:rPr>
        <w:t>ugeriančių savybių, – garso sugerties koeficientas, išmatuotas, išreikštas ir įvertintas vadovaujantis suderintaisiais (harmonizuotaisiais) standartais, pagal lyginamąją garso sugerties koeficiento vertę;</w:t>
      </w:r>
    </w:p>
    <w:p w14:paraId="0B7F51D3" w14:textId="77777777" w:rsidR="009F655E" w:rsidRDefault="000A25EE">
      <w:pPr>
        <w:ind w:firstLine="709"/>
        <w:jc w:val="both"/>
        <w:rPr>
          <w:color w:val="000000"/>
        </w:rPr>
      </w:pPr>
      <w:r>
        <w:rPr>
          <w:color w:val="000000"/>
        </w:rPr>
        <w:t>20.5</w:t>
      </w:r>
      <w:r>
        <w:rPr>
          <w:color w:val="000000"/>
        </w:rPr>
        <w:t>. inžinerinės statinio įrangos:</w:t>
      </w:r>
    </w:p>
    <w:p w14:paraId="0B7F51D4" w14:textId="77777777" w:rsidR="009F655E" w:rsidRDefault="000A25EE">
      <w:pPr>
        <w:ind w:firstLine="709"/>
        <w:jc w:val="both"/>
        <w:rPr>
          <w:color w:val="000000"/>
        </w:rPr>
      </w:pPr>
      <w:r>
        <w:rPr>
          <w:color w:val="000000"/>
        </w:rPr>
        <w:t>20.5.1</w:t>
      </w:r>
      <w:r>
        <w:rPr>
          <w:color w:val="000000"/>
        </w:rPr>
        <w:t>. v</w:t>
      </w:r>
      <w:r>
        <w:rPr>
          <w:color w:val="000000"/>
        </w:rPr>
        <w:t>andentiekio – vandentiekio sistemos komponentų garso slėgio lygis, išmatuotas, išreikštas ir įvertintas vadovaujantis suderintaisiais (harmonizuotaisiais) standartais, pagal A svertinę garso galios lygio vertę;</w:t>
      </w:r>
    </w:p>
    <w:p w14:paraId="0B7F51D5" w14:textId="77777777" w:rsidR="009F655E" w:rsidRDefault="000A25EE">
      <w:pPr>
        <w:ind w:firstLine="709"/>
        <w:jc w:val="both"/>
        <w:rPr>
          <w:color w:val="000000"/>
        </w:rPr>
      </w:pPr>
      <w:r>
        <w:rPr>
          <w:color w:val="000000"/>
        </w:rPr>
        <w:t>20.5.2</w:t>
      </w:r>
      <w:r>
        <w:rPr>
          <w:color w:val="000000"/>
        </w:rPr>
        <w:t>. oro tiekimo angos – oro garso izo</w:t>
      </w:r>
      <w:r>
        <w:rPr>
          <w:color w:val="000000"/>
        </w:rPr>
        <w:t>liavimas, išmatuotas, išreikštas ir įvertintas vadovaujantis suderintaisiais (harmonizuotaisiais) standartais, pagal lyginamąją garso izoliavimo rodiklio vertę, apskaičiuotą išorės triukšmo atveju;</w:t>
      </w:r>
    </w:p>
    <w:p w14:paraId="0B7F51D6" w14:textId="77777777" w:rsidR="009F655E" w:rsidRDefault="000A25EE">
      <w:pPr>
        <w:ind w:firstLine="709"/>
        <w:jc w:val="both"/>
        <w:rPr>
          <w:color w:val="000000"/>
        </w:rPr>
      </w:pPr>
      <w:r>
        <w:rPr>
          <w:color w:val="000000"/>
        </w:rPr>
        <w:t>20.5.3</w:t>
      </w:r>
      <w:r>
        <w:rPr>
          <w:color w:val="000000"/>
        </w:rPr>
        <w:t>. vėdinimo sistemos (gyvenamuosiuose pastatuose)</w:t>
      </w:r>
      <w:r>
        <w:rPr>
          <w:color w:val="000000"/>
        </w:rPr>
        <w:t xml:space="preserve"> – sistemos komponentų netiesiogiai perduodamo garso izoliavimas, išmatuotas, išreikštas ir įvertintas vadovaujantis suderintaisiais (harmonizuotaisiais) standartais, pagal lyginamąją garso izoliavimo rodiklio vertę, apskaičiuotą vidaus triukšmo atveju;</w:t>
      </w:r>
    </w:p>
    <w:p w14:paraId="0B7F51D7" w14:textId="77777777" w:rsidR="009F655E" w:rsidRDefault="000A25EE">
      <w:pPr>
        <w:ind w:firstLine="709"/>
        <w:jc w:val="both"/>
        <w:rPr>
          <w:color w:val="000000"/>
        </w:rPr>
      </w:pPr>
      <w:r>
        <w:rPr>
          <w:color w:val="000000"/>
        </w:rPr>
        <w:t>pa</w:t>
      </w:r>
      <w:r>
        <w:rPr>
          <w:color w:val="000000"/>
        </w:rPr>
        <w:t>vienių sistemos įtaisų – triukšmo galios lygis, išmatuotas, išreikštas ir įvertintas vadovaujantis suderintaisiais (harmonizuotaisiais) standartais, pagal A svertinę garso galios vertę;</w:t>
      </w:r>
    </w:p>
    <w:p w14:paraId="0B7F51D8" w14:textId="77777777" w:rsidR="009F655E" w:rsidRDefault="000A25EE">
      <w:pPr>
        <w:ind w:firstLine="709"/>
        <w:jc w:val="both"/>
        <w:rPr>
          <w:color w:val="000000"/>
        </w:rPr>
      </w:pPr>
      <w:r>
        <w:rPr>
          <w:color w:val="000000"/>
        </w:rPr>
        <w:t>20.5.4</w:t>
      </w:r>
      <w:r>
        <w:rPr>
          <w:color w:val="000000"/>
        </w:rPr>
        <w:t xml:space="preserve">. kitos ilgalaikio naudojimo įrangos – jos komponentų garso </w:t>
      </w:r>
      <w:r>
        <w:rPr>
          <w:color w:val="000000"/>
        </w:rPr>
        <w:t>galia, išmatuota, išreikšta ir įvertinta vadovaujantis suderintaisiais (harmonizuotaisiais) standartais, pagal A svertinę garso galios vertę;</w:t>
      </w:r>
    </w:p>
    <w:p w14:paraId="0B7F51D9" w14:textId="77777777" w:rsidR="009F655E" w:rsidRDefault="000A25EE">
      <w:pPr>
        <w:ind w:firstLine="709"/>
        <w:jc w:val="both"/>
        <w:rPr>
          <w:color w:val="000000"/>
        </w:rPr>
      </w:pPr>
      <w:r>
        <w:rPr>
          <w:color w:val="000000"/>
        </w:rPr>
        <w:t>20.6</w:t>
      </w:r>
      <w:r>
        <w:rPr>
          <w:color w:val="000000"/>
        </w:rPr>
        <w:t>. triukšmo barjerų (sienelių) – oro garso izoliavimas, garso sugertis, išmatuoti, išreikšti ir įvertinti</w:t>
      </w:r>
      <w:r>
        <w:rPr>
          <w:color w:val="000000"/>
        </w:rPr>
        <w:t xml:space="preserve"> vadovaujantis suderintaisiais (harmonizuotaisiais) standartais, pagal lyginamąsias jų dydžių vertes;</w:t>
      </w:r>
    </w:p>
    <w:p w14:paraId="0B7F51DA" w14:textId="77777777" w:rsidR="009F655E" w:rsidRDefault="000A25EE">
      <w:pPr>
        <w:ind w:firstLine="709"/>
        <w:jc w:val="both"/>
        <w:rPr>
          <w:color w:val="000000"/>
        </w:rPr>
      </w:pPr>
      <w:r>
        <w:rPr>
          <w:color w:val="000000"/>
        </w:rPr>
        <w:t>20.7</w:t>
      </w:r>
      <w:r>
        <w:rPr>
          <w:color w:val="000000"/>
        </w:rPr>
        <w:t>. kiti statybos produktai (įskaitant pavienius komponentus arba jų rinkinį, taip pat sienos ar pertvaros, stogai, grindys, lubos) – tam tikri jų a</w:t>
      </w:r>
      <w:r>
        <w:rPr>
          <w:color w:val="000000"/>
        </w:rPr>
        <w:t xml:space="preserve">kustiniai duomenys turi būti išreikšti vadovaujantis suderintaisiais (harmonizuotaisiais) standartais. Reikiamus akustinius rodiklius </w:t>
      </w:r>
      <w:r>
        <w:rPr>
          <w:color w:val="000000"/>
        </w:rPr>
        <w:lastRenderedPageBreak/>
        <w:t>priklausomai nuo šių produktų naudojimo akustinės paskirties galima pasirinkti pagal 17 ir 19 punktus. Tam tikrais atvejai</w:t>
      </w:r>
      <w:r>
        <w:rPr>
          <w:color w:val="000000"/>
        </w:rPr>
        <w:t>s turi būti įvertinama ir šių rodiklių sąveika.</w:t>
      </w:r>
    </w:p>
    <w:p w14:paraId="0B7F51DB" w14:textId="77777777" w:rsidR="009F655E" w:rsidRDefault="000A25EE">
      <w:pPr>
        <w:ind w:firstLine="709"/>
        <w:jc w:val="both"/>
        <w:rPr>
          <w:color w:val="000000"/>
        </w:rPr>
      </w:pPr>
      <w:r>
        <w:rPr>
          <w:color w:val="000000"/>
        </w:rPr>
        <w:t>Statybos produkto akustiniai rodikliai nustatomi laboratorijoje suderintųjų (harmonizuotųjų) bandymų būdu arba taikant suderintuosius (harmonizuotuosius) skaičiavimo metodus;</w:t>
      </w:r>
    </w:p>
    <w:p w14:paraId="0B7F51DC" w14:textId="77777777" w:rsidR="009F655E" w:rsidRDefault="000A25EE">
      <w:pPr>
        <w:ind w:firstLine="709"/>
        <w:jc w:val="both"/>
        <w:rPr>
          <w:color w:val="000000"/>
        </w:rPr>
      </w:pPr>
      <w:r>
        <w:rPr>
          <w:color w:val="000000"/>
        </w:rPr>
        <w:t>20.8</w:t>
      </w:r>
      <w:r>
        <w:rPr>
          <w:color w:val="000000"/>
        </w:rPr>
        <w:t>. kelių statyboje naudoja</w:t>
      </w:r>
      <w:r>
        <w:rPr>
          <w:color w:val="000000"/>
        </w:rPr>
        <w:t>mų statybos produktų akustinės savybės (pavieniai rodikliai arba jų deriniai):</w:t>
      </w:r>
    </w:p>
    <w:p w14:paraId="0B7F51DD" w14:textId="77777777" w:rsidR="009F655E" w:rsidRDefault="000A25EE">
      <w:pPr>
        <w:ind w:firstLine="709"/>
        <w:jc w:val="both"/>
        <w:rPr>
          <w:color w:val="000000"/>
        </w:rPr>
      </w:pPr>
      <w:r>
        <w:rPr>
          <w:color w:val="000000"/>
        </w:rPr>
        <w:t>- garso izoliavimas;</w:t>
      </w:r>
    </w:p>
    <w:p w14:paraId="0B7F51DE" w14:textId="77777777" w:rsidR="009F655E" w:rsidRDefault="000A25EE">
      <w:pPr>
        <w:ind w:firstLine="709"/>
        <w:jc w:val="both"/>
        <w:rPr>
          <w:color w:val="000000"/>
        </w:rPr>
      </w:pPr>
      <w:r>
        <w:rPr>
          <w:color w:val="000000"/>
        </w:rPr>
        <w:t>- garso sugertis (arba atspindys);</w:t>
      </w:r>
    </w:p>
    <w:p w14:paraId="0B7F51DF" w14:textId="77777777" w:rsidR="009F655E" w:rsidRDefault="000A25EE">
      <w:pPr>
        <w:ind w:firstLine="709"/>
        <w:jc w:val="both"/>
        <w:rPr>
          <w:color w:val="000000"/>
        </w:rPr>
      </w:pPr>
      <w:r>
        <w:rPr>
          <w:color w:val="000000"/>
        </w:rPr>
        <w:t>- garso slopimas (slopinimas).</w:t>
      </w:r>
    </w:p>
    <w:p w14:paraId="0B7F51E0" w14:textId="77777777" w:rsidR="009F655E" w:rsidRDefault="000A25EE">
      <w:pPr>
        <w:ind w:firstLine="709"/>
        <w:jc w:val="both"/>
        <w:rPr>
          <w:color w:val="000000"/>
        </w:rPr>
      </w:pPr>
    </w:p>
    <w:p w14:paraId="0B7F51E1" w14:textId="77777777" w:rsidR="009F655E" w:rsidRDefault="000A25EE">
      <w:pPr>
        <w:jc w:val="center"/>
        <w:rPr>
          <w:b/>
          <w:caps/>
          <w:color w:val="000000"/>
        </w:rPr>
      </w:pPr>
      <w:r>
        <w:rPr>
          <w:b/>
          <w:caps/>
          <w:color w:val="000000"/>
        </w:rPr>
        <w:t>VII</w:t>
      </w:r>
      <w:r>
        <w:rPr>
          <w:b/>
          <w:caps/>
          <w:color w:val="000000"/>
        </w:rPr>
        <w:t xml:space="preserve">. </w:t>
      </w:r>
      <w:r>
        <w:rPr>
          <w:b/>
          <w:caps/>
          <w:color w:val="000000"/>
        </w:rPr>
        <w:t>ESMINIO REIKALAVIMO NORMUOJAMI PARAMETRAI</w:t>
      </w:r>
    </w:p>
    <w:p w14:paraId="0B7F51E2" w14:textId="77777777" w:rsidR="009F655E" w:rsidRDefault="009F655E">
      <w:pPr>
        <w:ind w:firstLine="709"/>
        <w:jc w:val="both"/>
        <w:rPr>
          <w:color w:val="000000"/>
        </w:rPr>
      </w:pPr>
    </w:p>
    <w:p w14:paraId="0B7F51E3" w14:textId="77777777" w:rsidR="009F655E" w:rsidRDefault="000A25EE">
      <w:pPr>
        <w:ind w:firstLine="709"/>
        <w:jc w:val="both"/>
        <w:rPr>
          <w:color w:val="000000"/>
        </w:rPr>
      </w:pPr>
      <w:r>
        <w:rPr>
          <w:color w:val="000000"/>
        </w:rPr>
        <w:t>21</w:t>
      </w:r>
      <w:r>
        <w:rPr>
          <w:color w:val="000000"/>
        </w:rPr>
        <w:t xml:space="preserve">. Esminio reikalavimo </w:t>
      </w:r>
      <w:r>
        <w:rPr>
          <w:color w:val="000000"/>
        </w:rPr>
        <w:t>normuojami rodiklių parametrai nustatomi A ir B kategorijų techninėse specifikacijose.</w:t>
      </w:r>
    </w:p>
    <w:p w14:paraId="0B7F51E6" w14:textId="3181B2E3" w:rsidR="009F655E" w:rsidRDefault="000A25EE" w:rsidP="000A25EE">
      <w:pPr>
        <w:jc w:val="center"/>
      </w:pPr>
      <w:r>
        <w:rPr>
          <w:color w:val="000000"/>
        </w:rPr>
        <w:t>______________</w:t>
      </w:r>
    </w:p>
    <w:bookmarkStart w:id="0" w:name="_GoBack" w:displacedByCustomXml="next"/>
    <w:bookmarkEnd w:id="0" w:displacedByCustomXml="next"/>
    <w:sectPr w:rsidR="009F655E">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F51EA" w14:textId="77777777" w:rsidR="009F655E" w:rsidRDefault="000A25EE">
      <w:r>
        <w:separator/>
      </w:r>
    </w:p>
  </w:endnote>
  <w:endnote w:type="continuationSeparator" w:id="0">
    <w:p w14:paraId="0B7F51EB" w14:textId="77777777" w:rsidR="009F655E" w:rsidRDefault="000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51F0" w14:textId="77777777" w:rsidR="009F655E" w:rsidRDefault="009F65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51F1" w14:textId="77777777" w:rsidR="009F655E" w:rsidRDefault="009F65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51F3" w14:textId="77777777" w:rsidR="009F655E" w:rsidRDefault="009F65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F51E8" w14:textId="77777777" w:rsidR="009F655E" w:rsidRDefault="000A25EE">
      <w:r>
        <w:separator/>
      </w:r>
    </w:p>
  </w:footnote>
  <w:footnote w:type="continuationSeparator" w:id="0">
    <w:p w14:paraId="0B7F51E9" w14:textId="77777777" w:rsidR="009F655E" w:rsidRDefault="000A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51EC" w14:textId="77777777" w:rsidR="009F655E" w:rsidRDefault="000A25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B7F51ED" w14:textId="77777777" w:rsidR="009F655E" w:rsidRDefault="009F65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51EE" w14:textId="77777777" w:rsidR="009F655E" w:rsidRDefault="000A25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29</w:t>
    </w:r>
    <w:r>
      <w:rPr>
        <w:lang w:val="en-GB"/>
      </w:rPr>
      <w:fldChar w:fldCharType="end"/>
    </w:r>
  </w:p>
  <w:p w14:paraId="0B7F51EF" w14:textId="77777777" w:rsidR="009F655E" w:rsidRDefault="009F65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51F2" w14:textId="77777777" w:rsidR="009F655E" w:rsidRDefault="009F65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2F"/>
    <w:rsid w:val="000A25EE"/>
    <w:rsid w:val="0065172F"/>
    <w:rsid w:val="009F65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B7F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603">
      <w:bodyDiv w:val="1"/>
      <w:marLeft w:val="0"/>
      <w:marRight w:val="0"/>
      <w:marTop w:val="0"/>
      <w:marBottom w:val="0"/>
      <w:divBdr>
        <w:top w:val="none" w:sz="0" w:space="0" w:color="auto"/>
        <w:left w:val="none" w:sz="0" w:space="0" w:color="auto"/>
        <w:bottom w:val="none" w:sz="0" w:space="0" w:color="auto"/>
        <w:right w:val="none" w:sz="0" w:space="0" w:color="auto"/>
      </w:divBdr>
    </w:div>
    <w:div w:id="689454786">
      <w:bodyDiv w:val="1"/>
      <w:marLeft w:val="0"/>
      <w:marRight w:val="0"/>
      <w:marTop w:val="0"/>
      <w:marBottom w:val="0"/>
      <w:divBdr>
        <w:top w:val="none" w:sz="0" w:space="0" w:color="auto"/>
        <w:left w:val="none" w:sz="0" w:space="0" w:color="auto"/>
        <w:bottom w:val="none" w:sz="0" w:space="0" w:color="auto"/>
        <w:right w:val="none" w:sz="0" w:space="0" w:color="auto"/>
      </w:divBdr>
    </w:div>
    <w:div w:id="1823232802">
      <w:bodyDiv w:val="1"/>
      <w:marLeft w:val="0"/>
      <w:marRight w:val="0"/>
      <w:marTop w:val="0"/>
      <w:marBottom w:val="0"/>
      <w:divBdr>
        <w:top w:val="none" w:sz="0" w:space="0" w:color="auto"/>
        <w:left w:val="none" w:sz="0" w:space="0" w:color="auto"/>
        <w:bottom w:val="none" w:sz="0" w:space="0" w:color="auto"/>
        <w:right w:val="none" w:sz="0" w:space="0" w:color="auto"/>
      </w:divBdr>
    </w:div>
    <w:div w:id="21331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1E04166BAA1"/>
  <Relationship Id="rId11" Type="http://schemas.openxmlformats.org/officeDocument/2006/relationships/hyperlink" TargetMode="External" Target="https://www.e-tar.lt/portal/lt/legalAct/TAR.F31E79DEC55D"/>
  <Relationship Id="rId12" Type="http://schemas.openxmlformats.org/officeDocument/2006/relationships/hyperlink" TargetMode="External" Target="https://www.e-tar.lt/portal/lt/legalAct/TAR.30D4ED6173A9"/>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30D4ED6173A9"/>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46691</Words>
  <Characters>26615</Characters>
  <Application>Microsoft Office Word</Application>
  <DocSecurity>0</DocSecurity>
  <Lines>221</Lines>
  <Paragraphs>146</Paragraphs>
  <ScaleCrop>false</ScaleCrop>
  <Company/>
  <LinksUpToDate>false</LinksUpToDate>
  <CharactersWithSpaces>73160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2015-06-19T21:45:00Z</dcterms:created>
  <dc:creator>User</dc:creator>
  <lastModifiedBy>JUOSPONIENĖ Karolina</lastModifiedBy>
  <dcterms:modified xsi:type="dcterms:W3CDTF">2016-10-27T13:00:00Z</dcterms:modified>
  <revision>3</revision>
</coreProperties>
</file>