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4008B33" w14:textId="77777777">
      <w:pPr>
        <w:widowControl w:val="0"/>
        <w:jc w:val="center"/>
        <w:rPr>
          <w:lang w:eastAsia="lt-LT"/>
        </w:rPr>
      </w:pPr>
      <w:r>
        <w:rPr>
          <w:lang w:val="en-US"/>
        </w:rPr>
        <w:pict w14:anchorId="64008B4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lang w:eastAsia="lt-LT"/>
        </w:rPr>
        <w:t>LIETUVOS RESPUBLIKOS APLINKOS MINISTRO</w:t>
      </w:r>
    </w:p>
    <w:p w14:paraId="64008B34" w14:textId="77777777">
      <w:pPr>
        <w:widowControl w:val="0"/>
        <w:jc w:val="center"/>
        <w:rPr>
          <w:spacing w:val="60"/>
          <w:lang w:eastAsia="lt-LT"/>
        </w:rPr>
      </w:pPr>
      <w:r>
        <w:rPr>
          <w:spacing w:val="60"/>
          <w:lang w:eastAsia="lt-LT"/>
        </w:rPr>
        <w:t>ĮSAKYMAS</w:t>
      </w:r>
    </w:p>
    <w:p w14:paraId="64008B35" w14:textId="77777777">
      <w:pPr>
        <w:widowControl w:val="0"/>
        <w:jc w:val="center"/>
        <w:rPr>
          <w:lang w:eastAsia="lt-LT"/>
        </w:rPr>
      </w:pPr>
    </w:p>
    <w:p w14:paraId="64008B36" w14:textId="77777777">
      <w:pPr>
        <w:widowControl w:val="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DĖL APLINKOS MINISTRO 2007 M. LAPKRIČIO 10 D. ĮSAKYMU NR. D1-801 PATVIRTINTO STATYBOS TECHNINIO REGLAMENTO STR 1.02.06:2007 „TEISĖS EITI STATYBOS TECHNINĖS VEIKLOS PAGRINDINIŲ SRIČIŲ VADOVŲ PAREIGAS ĮGIJIMO TVARKOS IR TERITORIJŲ PLANAVIMO SPECIALISTŲ ATESTAVIMO TVARKOS APRAŠAS“ PAKEITIMO</w:t>
      </w:r>
    </w:p>
    <w:p w14:paraId="64008B37" w14:textId="77777777">
      <w:pPr>
        <w:widowControl w:val="0"/>
        <w:jc w:val="center"/>
        <w:rPr>
          <w:sz w:val="18"/>
          <w:lang w:eastAsia="lt-LT"/>
        </w:rPr>
      </w:pPr>
    </w:p>
    <w:p w14:paraId="64008B38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2008 m. spalio 22 d. Nr. D1-553</w:t>
      </w:r>
    </w:p>
    <w:p w14:paraId="64008B39" w14:textId="77777777">
      <w:pPr>
        <w:widowControl w:val="0"/>
        <w:jc w:val="center"/>
        <w:rPr>
          <w:lang w:eastAsia="lt-LT"/>
        </w:rPr>
      </w:pPr>
      <w:r>
        <w:rPr>
          <w:lang w:eastAsia="lt-LT"/>
        </w:rPr>
        <w:t>Vilnius</w:t>
      </w:r>
    </w:p>
    <w:p w14:paraId="64008B3A" w14:textId="77777777">
      <w:pPr>
        <w:widowControl w:val="0"/>
        <w:rPr>
          <w:sz w:val="18"/>
          <w:lang w:eastAsia="lt-LT"/>
        </w:rPr>
      </w:pPr>
    </w:p>
    <w:p w14:paraId="70C65B54" w14:textId="77777777">
      <w:pPr>
        <w:widowControl w:val="0"/>
        <w:rPr>
          <w:sz w:val="18"/>
          <w:lang w:eastAsia="lt-LT"/>
        </w:rPr>
      </w:pPr>
    </w:p>
    <w:p w14:paraId="64008B3B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Pakeičiu</w:t>
      </w:r>
      <w:r>
        <w:rPr>
          <w:lang w:eastAsia="lt-LT"/>
        </w:rPr>
        <w:t xml:space="preserve"> statybos techninį reglamentą STR 1.02.06:2007 „Teisės eiti statybos techninės veiklos pagrindinių sričių vadovų pareigas įgijimo tvarkos ir teritorijų planavimo specialistų atestavimo tvarkos aprašas“ (Žin., 2007, Nr. </w:t>
      </w:r>
      <w:fldSimple w:instr="HYPERLINK https://www.e-tar.lt/portal/lt/legalAct/TAR.5C1C1B82C3AC \t _blank">
        <w:r>
          <w:rPr>
            <w:lang w:eastAsia="lt-LT"/>
            <w:u w:val="single"/>
            <w:color w:val="0000FF" w:themeColor="hyperlink"/>
          </w:rPr>
          <w:t>120-4945</w:t>
        </w:r>
      </w:fldSimple>
      <w:r>
        <w:rPr>
          <w:lang w:eastAsia="lt-LT"/>
        </w:rPr>
        <w:t>):</w:t>
      </w:r>
    </w:p>
    <w:p w14:paraId="64008B3C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>. Išdėstau 23 punktą taip:</w:t>
      </w:r>
    </w:p>
    <w:p w14:paraId="64008B3D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23</w:t>
      </w:r>
      <w:r>
        <w:rPr>
          <w:lang w:eastAsia="lt-LT"/>
        </w:rPr>
        <w:t>. Prie prašymo pridedama:</w:t>
      </w:r>
    </w:p>
    <w:p w14:paraId="64008B3E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23.1</w:t>
      </w:r>
      <w:r>
        <w:rPr>
          <w:lang w:eastAsia="lt-LT"/>
        </w:rPr>
        <w:t>. Teisės dokumentai ar jų notariškai patvirtintos kopijos kartu su vertimu į valstybinę kalbą – Pareiškėjams iš valstybių, kurios yra pasirašiusios tarptautines ar tarpvalstybines sutartis dėl teisinės pagalbos su Lietuvos Respublika, jeigu tokiose sutartyse yra nuostatos dėl tokių dokumentų abipusio pripažinimo;</w:t>
      </w:r>
    </w:p>
    <w:p w14:paraId="64008B3F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23.2</w:t>
      </w:r>
      <w:r>
        <w:rPr>
          <w:lang w:eastAsia="lt-LT"/>
        </w:rPr>
        <w:t>. Teisės dokumentai ar jų notariškai patvirtintos kopijos kartu su vertimu į valstybinę kalbą, pridedant šių dokumentų (kopijų) patvirtinimo pažymas „Apostille“ – Pareiškėjams iš valstybių, kurios nėra pasirašiusios 23.1 p. nurodytų sutarčių, tačiau yra pasirašiusios ir ratifikavusios 1961 m. spalio 5 d. Hagoje sudarytą Konvenciją dėl užsienio valstybėse išduotų dokumentų legalizavimo panaikinimo [9.11];</w:t>
      </w:r>
    </w:p>
    <w:p w14:paraId="64008B40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23.3</w:t>
      </w:r>
      <w:r>
        <w:rPr>
          <w:lang w:eastAsia="lt-LT"/>
        </w:rPr>
        <w:t>. nustatyta tvarka [9.12] legalizuoti Teisės dokumentai (ar jų notariškai patvirtintos kopijos) – atvejais, išskyrus išvardintus 23.1–23.2 p.;</w:t>
      </w:r>
    </w:p>
    <w:p w14:paraId="64008B41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23.4</w:t>
      </w:r>
      <w:r>
        <w:rPr>
          <w:lang w:eastAsia="lt-LT"/>
        </w:rPr>
        <w:t>. asmens tapatybę patvirtinančio dokumento (paso ar kito dokumento) kopija;</w:t>
      </w:r>
    </w:p>
    <w:p w14:paraId="64008B42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23.5</w:t>
      </w:r>
      <w:r>
        <w:rPr>
          <w:lang w:eastAsia="lt-LT"/>
        </w:rPr>
        <w:t>. pavardės keitimo dokumento (jei pavardė buvo keista) kopija;</w:t>
      </w:r>
    </w:p>
    <w:p w14:paraId="64008B43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23.6</w:t>
      </w:r>
      <w:r>
        <w:rPr>
          <w:lang w:eastAsia="lt-LT"/>
        </w:rPr>
        <w:t>. notariškai patvirtinta Diplomo kopija kartu su vertimu į valstybinę kalbą;</w:t>
      </w:r>
    </w:p>
    <w:p w14:paraId="64008B44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23.7</w:t>
      </w:r>
      <w:r>
        <w:rPr>
          <w:lang w:eastAsia="lt-LT"/>
        </w:rPr>
        <w:t>. gyvenimo (darbo ir kitos su atestuojama sritimi susijusios veiklos rūšies) aprašymas (curriculum vitae), pateikiant per pastaruosius 5 metus atliktų darbų, susijusių su Pareiškėjo prašyme nurodyta veikla, sąrašą, nurodant asmeninį Pareiškėjo indėlį juose; Pareiškėjo dalyvavimas teritorijų planavimo dokumentų rengime turi būti patvirtintas įmonės, kurioje dirbo Pareiškėjas, pažyma;</w:t>
      </w:r>
    </w:p>
    <w:p w14:paraId="64008B45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23.8</w:t>
      </w:r>
      <w:r>
        <w:rPr>
          <w:lang w:eastAsia="lt-LT"/>
        </w:rPr>
        <w:t>. rekomendacija (-os) iš įmonės (-ių), kurioje (-iose) Pareiškėjas dirbo per paskutinius 3 metus;</w:t>
      </w:r>
    </w:p>
    <w:p w14:paraId="64008B46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23.9</w:t>
      </w:r>
      <w:r>
        <w:rPr>
          <w:lang w:eastAsia="lt-LT"/>
        </w:rPr>
        <w:t>. TPP išdavimo išlaidų sumokėjimą patvirtinantis dokumentas.“;</w:t>
      </w:r>
    </w:p>
    <w:p w14:paraId="64008B47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 Išdėstau 26 punktą taip:</w:t>
      </w:r>
    </w:p>
    <w:p w14:paraId="64008B48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26</w:t>
      </w:r>
      <w:r>
        <w:rPr>
          <w:lang w:eastAsia="lt-LT"/>
        </w:rPr>
        <w:t>. Įregistravęs Pareiškėjo prašymą, SPSC patikrina ir įvertina testais Pareiškėjų teisines žinias ir visus dokumentus su teisinių žinių patikrinimo rezultatais perduoda Komisijai.“;</w:t>
      </w:r>
    </w:p>
    <w:p w14:paraId="64008B49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1.3</w:t>
      </w:r>
      <w:r>
        <w:rPr>
          <w:lang w:eastAsia="lt-LT"/>
        </w:rPr>
        <w:t>. Išdėstau 58 punktą taip:</w:t>
      </w:r>
    </w:p>
    <w:p w14:paraId="64008B4A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„</w:t>
      </w:r>
      <w:r>
        <w:rPr>
          <w:lang w:eastAsia="lt-LT"/>
        </w:rPr>
        <w:t>58</w:t>
      </w:r>
      <w:r>
        <w:rPr>
          <w:lang w:eastAsia="lt-LT"/>
        </w:rPr>
        <w:t>. Tais atvejais, kai Pareiškėjas kreipiasi dėl Kvalifikacijos atestato papildymo likus mažiau nei 1 metams iki šio Kvalifikacijos atestato galiojimo termino pabaigos, Kvalifikacijos atestato papildymo procedūra Pareiškėjui pageidaujant vykdoma kartu su jo pratęsimo procedūra.“</w:t>
      </w:r>
    </w:p>
    <w:p w14:paraId="64008B4B" w14:textId="77777777">
      <w:pPr>
        <w:widowControl w:val="0"/>
        <w:ind w:firstLine="567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 </w:t>
      </w:r>
      <w:r>
        <w:rPr>
          <w:spacing w:val="60"/>
          <w:lang w:eastAsia="lt-LT"/>
        </w:rPr>
        <w:t>Nustata</w:t>
      </w:r>
      <w:r>
        <w:rPr>
          <w:lang w:eastAsia="lt-LT"/>
        </w:rPr>
        <w:t>u, kad šis įsakymas galioja prašymams, pateiktiems po 2009 m. sausio 1 d.</w:t>
      </w:r>
    </w:p>
    <w:p w14:paraId="08E018A4" w14:textId="77777777">
      <w:pPr>
        <w:widowControl w:val="0"/>
        <w:jc w:val="both"/>
        <w:rPr>
          <w:lang w:eastAsia="lt-LT"/>
        </w:rPr>
      </w:pPr>
    </w:p>
    <w:p w14:paraId="64008B4C" w14:textId="77777777">
      <w:pPr>
        <w:widowControl w:val="0"/>
        <w:jc w:val="both"/>
        <w:rPr>
          <w:lang w:eastAsia="lt-LT"/>
        </w:rPr>
      </w:pPr>
    </w:p>
    <w:p w14:paraId="64008B4E" w14:textId="1EAD77BC">
      <w:pPr>
        <w:widowControl w:val="0"/>
        <w:tabs>
          <w:tab w:val="right" w:pos="9071"/>
        </w:tabs>
        <w:rPr>
          <w:lang w:eastAsia="lt-LT"/>
        </w:rPr>
      </w:pPr>
      <w:r>
        <w:rPr>
          <w:lang w:eastAsia="lt-LT"/>
        </w:rPr>
        <w:t>APLINKOS MINISTRAS</w:t>
        <w:tab/>
        <w:t>ARTŪRAS PAULAUSKAS</w:t>
      </w: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08B33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2616</Characters>
  <Application>Microsoft Office Word</Application>
  <DocSecurity>4</DocSecurity>
  <Lines>51</Lines>
  <Paragraphs>26</Paragraphs>
  <ScaleCrop>false</ScaleCrop>
  <Company>Teisines informacijos centras</Company>
  <LinksUpToDate>false</LinksUpToDate>
  <CharactersWithSpaces>2970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2015-06-16T13:13:00Z</dcterms:created>
  <dc:creator>Sandra</dc:creator>
  <lastModifiedBy>Adlib User</lastModifiedBy>
  <dcterms:modified xsi:type="dcterms:W3CDTF">2015-06-16T13:13:00Z</dcterms:modified>
  <revision>2</revision>
  <dc:title>LIETUVOS RESPUBLIKOS APLINKOS MINISTRO</dc:title>
</coreProperties>
</file>