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5657C" w14:textId="77777777" w:rsidR="00321E66" w:rsidRDefault="00311532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48A5659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VIDAUS REIKALŲ MINISTRO</w:t>
      </w:r>
    </w:p>
    <w:p w14:paraId="48A5657D" w14:textId="77777777" w:rsidR="00321E66" w:rsidRDefault="00311532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48A5657E" w14:textId="77777777" w:rsidR="00321E66" w:rsidRDefault="00321E66">
      <w:pPr>
        <w:widowControl w:val="0"/>
        <w:suppressAutoHyphens/>
        <w:jc w:val="center"/>
        <w:rPr>
          <w:color w:val="000000"/>
        </w:rPr>
      </w:pPr>
    </w:p>
    <w:p w14:paraId="48A5657F" w14:textId="77777777" w:rsidR="00321E66" w:rsidRDefault="00311532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LIETUVOS RESPUBLIKOS VIDAUS REIKALŲ MINISTRO 2008 M. BIRŽELIO 16 D. ĮSAKYMO NR. 1V-230 „DĖL VIDAUS TARNYBOS SISTEMOS PAREIGŪNŲ PRIVALOMŲ PERIODINIŲ PROFILAKTINIŲ </w:t>
      </w:r>
      <w:r>
        <w:rPr>
          <w:b/>
          <w:bCs/>
          <w:caps/>
          <w:color w:val="000000"/>
        </w:rPr>
        <w:t>SVEIKATOS PATIKRINIMŲ TVARKOS APRAŠO PATVIRTINIMO“ PAKEITIMO</w:t>
      </w:r>
    </w:p>
    <w:p w14:paraId="48A56580" w14:textId="77777777" w:rsidR="00321E66" w:rsidRDefault="00321E66">
      <w:pPr>
        <w:widowControl w:val="0"/>
        <w:suppressAutoHyphens/>
        <w:jc w:val="center"/>
        <w:rPr>
          <w:color w:val="000000"/>
        </w:rPr>
      </w:pPr>
    </w:p>
    <w:p w14:paraId="48A56581" w14:textId="77777777" w:rsidR="00321E66" w:rsidRDefault="00311532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rugpjūčio 12 d. Nr. 1V-538</w:t>
      </w:r>
    </w:p>
    <w:p w14:paraId="48A56582" w14:textId="77777777" w:rsidR="00321E66" w:rsidRDefault="00311532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48A56583" w14:textId="77777777" w:rsidR="00321E66" w:rsidRDefault="00321E66">
      <w:pPr>
        <w:widowControl w:val="0"/>
        <w:suppressAutoHyphens/>
        <w:jc w:val="both"/>
        <w:rPr>
          <w:color w:val="000000"/>
        </w:rPr>
      </w:pPr>
    </w:p>
    <w:p w14:paraId="48A56584" w14:textId="594588E9" w:rsidR="00321E66" w:rsidRDefault="0031153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Vidaus tarnybos sistemos pareigūnų privalomų periodinių profilaktinių sveikatos patikrinimų tvarkos aprašą, patvirtintą Lietuvos Respublikos </w:t>
      </w:r>
      <w:r>
        <w:rPr>
          <w:color w:val="000000"/>
        </w:rPr>
        <w:t xml:space="preserve">vidaus reikalų ministro 2008 m. birželio 16 d. įsakymu Nr. 1V-230 „Dėl Vidaus tarnybos sistemos pareigūnų privalomų periodinių profilaktinių sveikatos patikrinimų tvarkos aprašo patvirtinimo“ (Žin., 2008, Nr. </w:t>
      </w:r>
      <w:hyperlink r:id="rId10" w:tgtFrame="_blank" w:history="1">
        <w:r>
          <w:rPr>
            <w:color w:val="0000FF" w:themeColor="hyperlink"/>
            <w:u w:val="single"/>
          </w:rPr>
          <w:t>71-2752</w:t>
        </w:r>
      </w:hyperlink>
      <w:r>
        <w:rPr>
          <w:color w:val="000000"/>
        </w:rPr>
        <w:t>), ir išdėstau 21 punktą taip:</w:t>
      </w:r>
    </w:p>
    <w:p w14:paraId="48A56587" w14:textId="338B39D6" w:rsidR="00321E66" w:rsidRDefault="00311532" w:rsidP="0031153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21</w:t>
      </w:r>
      <w:r>
        <w:rPr>
          <w:color w:val="000000"/>
        </w:rPr>
        <w:t>. Vidaus reikalų įstaigų vadovų, jų pavaduotojų, pareigūnų, įtrauktų į Vidaus reikalų ministerijos kadrų rezervą ir einančių nestatutines pareigas VRM ar VRM valdymo srities įstaigo</w:t>
      </w:r>
      <w:r>
        <w:rPr>
          <w:color w:val="000000"/>
        </w:rPr>
        <w:t>je, ir tų pareigūnų, kurie pagal pareigybių aprašymus vykdo objektų patikrą siekdami aptikti, nustatyti ir neutralizuoti ginklus ar šaudmenis, sprogiąsias medžiagas ir (ar) užtaisus, valdo orlaivius, sveikatos patikrinimai atliekami VRM Medicinos centre.“</w:t>
      </w:r>
    </w:p>
    <w:p w14:paraId="0D7DE9B1" w14:textId="4221137F" w:rsidR="00311532" w:rsidRDefault="00311532">
      <w:pPr>
        <w:widowControl w:val="0"/>
        <w:tabs>
          <w:tab w:val="right" w:pos="9071"/>
        </w:tabs>
        <w:suppressAutoHyphens/>
      </w:pPr>
    </w:p>
    <w:p w14:paraId="31594C17" w14:textId="77777777" w:rsidR="00311532" w:rsidRDefault="00311532">
      <w:pPr>
        <w:widowControl w:val="0"/>
        <w:tabs>
          <w:tab w:val="right" w:pos="9071"/>
        </w:tabs>
        <w:suppressAutoHyphens/>
      </w:pPr>
    </w:p>
    <w:p w14:paraId="49C8EEDD" w14:textId="77777777" w:rsidR="00311532" w:rsidRDefault="00311532">
      <w:pPr>
        <w:widowControl w:val="0"/>
        <w:tabs>
          <w:tab w:val="right" w:pos="9071"/>
        </w:tabs>
        <w:suppressAutoHyphens/>
      </w:pPr>
    </w:p>
    <w:p w14:paraId="48A56588" w14:textId="327AF016" w:rsidR="00321E66" w:rsidRDefault="00311532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 xml:space="preserve">Vidaus reikalų ministras </w:t>
      </w:r>
      <w:r>
        <w:rPr>
          <w:caps/>
          <w:color w:val="000000"/>
        </w:rPr>
        <w:tab/>
        <w:t>Raimundas Palaitis</w:t>
      </w:r>
    </w:p>
    <w:p w14:paraId="48A56589" w14:textId="5DABDB07" w:rsidR="00321E66" w:rsidRDefault="00321E66">
      <w:pPr>
        <w:widowControl w:val="0"/>
        <w:suppressAutoHyphens/>
        <w:jc w:val="both"/>
        <w:rPr>
          <w:color w:val="000000"/>
        </w:rPr>
      </w:pPr>
    </w:p>
    <w:p w14:paraId="48A5658A" w14:textId="52E23666" w:rsidR="00321E66" w:rsidRDefault="0031153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SUDERINTA</w:t>
      </w:r>
    </w:p>
    <w:p w14:paraId="48A5658B" w14:textId="46C4F2EF" w:rsidR="00321E66" w:rsidRDefault="0031153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Lietuvos Respublikos sveikatos apsaugos ministras</w:t>
      </w:r>
    </w:p>
    <w:p w14:paraId="48A5658C" w14:textId="03A89063" w:rsidR="00321E66" w:rsidRDefault="0031153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Raimondas Šukys</w:t>
      </w:r>
    </w:p>
    <w:p w14:paraId="48A5658D" w14:textId="70CD8448" w:rsidR="00321E66" w:rsidRDefault="0031153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2010 m. rugpjūčio 12 d.</w:t>
      </w:r>
      <w:bookmarkStart w:id="0" w:name="_GoBack"/>
      <w:bookmarkEnd w:id="0"/>
    </w:p>
    <w:p w14:paraId="48A5658F" w14:textId="53FBCF6D" w:rsidR="00321E66" w:rsidRDefault="00311532" w:rsidP="00311532">
      <w:pPr>
        <w:widowControl w:val="0"/>
        <w:suppressAutoHyphens/>
      </w:pPr>
    </w:p>
    <w:sectPr w:rsidR="00321E66" w:rsidSect="003115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56593" w14:textId="77777777" w:rsidR="00321E66" w:rsidRDefault="00311532">
      <w:r>
        <w:separator/>
      </w:r>
    </w:p>
  </w:endnote>
  <w:endnote w:type="continuationSeparator" w:id="0">
    <w:p w14:paraId="48A56594" w14:textId="77777777" w:rsidR="00321E66" w:rsidRDefault="0031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56597" w14:textId="77777777" w:rsidR="00321E66" w:rsidRDefault="00321E66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56598" w14:textId="77777777" w:rsidR="00321E66" w:rsidRDefault="00321E66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5659A" w14:textId="77777777" w:rsidR="00321E66" w:rsidRDefault="00321E66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56591" w14:textId="77777777" w:rsidR="00321E66" w:rsidRDefault="00311532">
      <w:r>
        <w:separator/>
      </w:r>
    </w:p>
  </w:footnote>
  <w:footnote w:type="continuationSeparator" w:id="0">
    <w:p w14:paraId="48A56592" w14:textId="77777777" w:rsidR="00321E66" w:rsidRDefault="0031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56595" w14:textId="77777777" w:rsidR="00321E66" w:rsidRDefault="00321E6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56596" w14:textId="77777777" w:rsidR="00321E66" w:rsidRDefault="00321E6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56599" w14:textId="77777777" w:rsidR="00321E66" w:rsidRDefault="00321E6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F8"/>
    <w:rsid w:val="00311532"/>
    <w:rsid w:val="00321E66"/>
    <w:rsid w:val="0073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A56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115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11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D3D06961242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D5"/>
    <w:rsid w:val="0093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30BD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30B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895</Words>
  <Characters>511</Characters>
  <Application>Microsoft Office Word</Application>
  <DocSecurity>0</DocSecurity>
  <Lines>4</Lines>
  <Paragraphs>2</Paragraphs>
  <ScaleCrop>false</ScaleCrop>
  <Company>Teisines informacijos centras</Company>
  <LinksUpToDate>false</LinksUpToDate>
  <CharactersWithSpaces>1404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2015-10-08T04:40:00Z</dcterms:created>
  <dc:creator>Sandra</dc:creator>
  <lastModifiedBy>ŠYVOKIENĖ Lina</lastModifiedBy>
  <dcterms:modified xsi:type="dcterms:W3CDTF">2016-03-17T08:19:00Z</dcterms:modified>
  <revision>3</revision>
  <dc:title>LIETUVOS RESPUBLIKOS VIDAUS REIKALŲ MINISTRO</dc:title>
</coreProperties>
</file>