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F8E67" w14:textId="77777777" w:rsidR="00DE6A8A" w:rsidRDefault="00DE6A8A">
      <w:pPr>
        <w:tabs>
          <w:tab w:val="center" w:pos="4153"/>
          <w:tab w:val="right" w:pos="8306"/>
        </w:tabs>
        <w:rPr>
          <w:lang w:val="en-GB"/>
        </w:rPr>
      </w:pPr>
    </w:p>
    <w:p w14:paraId="04BF8E68" w14:textId="77777777" w:rsidR="00DE6A8A" w:rsidRDefault="00322044">
      <w:pPr>
        <w:keepNext/>
        <w:jc w:val="center"/>
        <w:rPr>
          <w:caps/>
        </w:rPr>
      </w:pPr>
      <w:r>
        <w:rPr>
          <w:caps/>
          <w:lang w:val="en-US"/>
        </w:rPr>
        <w:pict w14:anchorId="04BF8E7F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caps/>
        </w:rPr>
        <w:t>Lietuvos Respublikos Vyriausybė</w:t>
      </w:r>
    </w:p>
    <w:p w14:paraId="04BF8E69" w14:textId="77777777" w:rsidR="00DE6A8A" w:rsidRDefault="00322044">
      <w:pPr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04BF8E6A" w14:textId="77777777" w:rsidR="00DE6A8A" w:rsidRDefault="00DE6A8A">
      <w:pPr>
        <w:jc w:val="center"/>
        <w:rPr>
          <w:caps/>
        </w:rPr>
      </w:pPr>
    </w:p>
    <w:p w14:paraId="04BF8E6B" w14:textId="77777777" w:rsidR="00DE6A8A" w:rsidRDefault="00322044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>
        <w:rPr>
          <w:b/>
          <w:bCs/>
        </w:rPr>
        <w:t>LIETUVOS RESPUBLIKOS VYRIAUSYBĖS 1994 M. RUGPJŪČIO 11 D. NUTARIMO NR. 728 „DĖL LIETUVOS RESPUBLIKOS VYRIAUSYBĖS DARBO REGLAMENTO PATVIRTINIMO“ PAKEITIMO</w:t>
      </w:r>
    </w:p>
    <w:p w14:paraId="04BF8E6C" w14:textId="77777777" w:rsidR="00DE6A8A" w:rsidRDefault="00DE6A8A"/>
    <w:p w14:paraId="04BF8E6D" w14:textId="77777777" w:rsidR="00DE6A8A" w:rsidRDefault="00322044">
      <w:pPr>
        <w:jc w:val="center"/>
      </w:pPr>
      <w:r>
        <w:t xml:space="preserve">2008 m. gruodžio 24 </w:t>
      </w:r>
      <w:r>
        <w:t>d. Nr. 1350</w:t>
      </w:r>
    </w:p>
    <w:p w14:paraId="04BF8E6E" w14:textId="77777777" w:rsidR="00DE6A8A" w:rsidRDefault="00322044">
      <w:pPr>
        <w:jc w:val="center"/>
      </w:pPr>
      <w:r>
        <w:t>Vilnius</w:t>
      </w:r>
    </w:p>
    <w:p w14:paraId="04BF8E6F" w14:textId="77777777" w:rsidR="00DE6A8A" w:rsidRDefault="00DE6A8A">
      <w:pPr>
        <w:jc w:val="center"/>
      </w:pPr>
    </w:p>
    <w:p w14:paraId="04BF8E70" w14:textId="77777777" w:rsidR="00DE6A8A" w:rsidRDefault="00322044">
      <w:pPr>
        <w:ind w:firstLine="567"/>
        <w:jc w:val="both"/>
      </w:pPr>
      <w:r>
        <w:t>Lietuvos Respublikos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t>a</w:t>
      </w:r>
      <w:r>
        <w:rPr>
          <w:spacing w:val="100"/>
        </w:rPr>
        <w:t>:</w:t>
      </w:r>
    </w:p>
    <w:p w14:paraId="04BF8E71" w14:textId="77777777" w:rsidR="00DE6A8A" w:rsidRDefault="00322044">
      <w:pPr>
        <w:ind w:firstLine="567"/>
        <w:jc w:val="both"/>
      </w:pPr>
      <w:r>
        <w:t>1</w:t>
      </w:r>
      <w:r>
        <w:t>. Pakeisti Lietuvos Respublikos Vyriausybės darbo reglamentą, patvirtintą Lietuvos Respublikos Vyriausybės 1994 m. rugpjūčio 11 d. nutarimu Nr. 728 „Dėl Lietuvos Respublikos Vyriausybės dar</w:t>
      </w:r>
      <w:r>
        <w:t xml:space="preserve">bo reglamento patvirtinimo“ (Žin., 1994, Nr. </w:t>
      </w:r>
      <w:hyperlink r:id="rId10" w:tgtFrame="_blank" w:history="1">
        <w:r>
          <w:rPr>
            <w:color w:val="0000FF" w:themeColor="hyperlink"/>
            <w:u w:val="single"/>
          </w:rPr>
          <w:t>63-1238</w:t>
        </w:r>
      </w:hyperlink>
      <w:r>
        <w:t>; 2003, Nr. </w:t>
      </w:r>
      <w:hyperlink r:id="rId11" w:tgtFrame="_blank" w:history="1">
        <w:r>
          <w:rPr>
            <w:color w:val="0000FF" w:themeColor="hyperlink"/>
            <w:u w:val="single"/>
          </w:rPr>
          <w:t>27-1089</w:t>
        </w:r>
      </w:hyperlink>
      <w:r>
        <w:t xml:space="preserve">; 2006, Nr. </w:t>
      </w:r>
      <w:hyperlink r:id="rId12" w:tgtFrame="_blank" w:history="1">
        <w:r>
          <w:rPr>
            <w:color w:val="0000FF" w:themeColor="hyperlink"/>
            <w:u w:val="single"/>
          </w:rPr>
          <w:t>10-351</w:t>
        </w:r>
      </w:hyperlink>
      <w:r>
        <w:t xml:space="preserve">; 2008, Nr. </w:t>
      </w:r>
      <w:hyperlink r:id="rId13" w:tgtFrame="_blank" w:history="1">
        <w:r>
          <w:rPr>
            <w:color w:val="0000FF" w:themeColor="hyperlink"/>
            <w:u w:val="single"/>
          </w:rPr>
          <w:t>13-433</w:t>
        </w:r>
      </w:hyperlink>
      <w:r>
        <w:t>):</w:t>
      </w:r>
    </w:p>
    <w:p w14:paraId="04BF8E72" w14:textId="77777777" w:rsidR="00DE6A8A" w:rsidRDefault="00322044">
      <w:pPr>
        <w:ind w:firstLine="567"/>
        <w:jc w:val="both"/>
      </w:pPr>
      <w:r>
        <w:t>1.1</w:t>
      </w:r>
      <w:r>
        <w:t>. Išdėstyti 22.1 punktą taip:</w:t>
      </w:r>
    </w:p>
    <w:p w14:paraId="04BF8E73" w14:textId="77777777" w:rsidR="00DE6A8A" w:rsidRDefault="00322044">
      <w:pPr>
        <w:ind w:firstLine="567"/>
        <w:jc w:val="both"/>
      </w:pPr>
      <w:r>
        <w:t>„</w:t>
      </w:r>
      <w:r>
        <w:t>22.1</w:t>
      </w:r>
      <w:r>
        <w:t>. ministerijos strateginių veiklos planų, įs</w:t>
      </w:r>
      <w:r>
        <w:t>taigų prie ministerijos strateginių ar metinių veiklos planų tvirtinimo, jeigu ministras tvirtinti įstaigos prie ministerijos metinių veiklos planų nepaveda įstaigos prie ministerijos vadovui;“.</w:t>
      </w:r>
    </w:p>
    <w:p w14:paraId="04BF8E74" w14:textId="77777777" w:rsidR="00DE6A8A" w:rsidRDefault="00322044">
      <w:pPr>
        <w:ind w:firstLine="567"/>
        <w:jc w:val="both"/>
      </w:pPr>
      <w:r>
        <w:t>1.2</w:t>
      </w:r>
      <w:r>
        <w:t xml:space="preserve">. Įrašyti 26 punkto trečiojoje pastraipoje po </w:t>
      </w:r>
      <w:r>
        <w:t>žodžio „pavesti“ žodžius „Ministrui Pirmininkui“.</w:t>
      </w:r>
    </w:p>
    <w:p w14:paraId="04BF8E75" w14:textId="77777777" w:rsidR="00DE6A8A" w:rsidRDefault="00322044">
      <w:pPr>
        <w:ind w:firstLine="567"/>
        <w:jc w:val="both"/>
      </w:pPr>
      <w:r>
        <w:t>1.3</w:t>
      </w:r>
      <w:r>
        <w:t>. Išdėstyti 167</w:t>
      </w:r>
      <w:r>
        <w:rPr>
          <w:vertAlign w:val="superscript"/>
        </w:rPr>
        <w:t>1</w:t>
      </w:r>
      <w:r>
        <w:rPr>
          <w:b/>
          <w:vertAlign w:val="superscript"/>
        </w:rPr>
        <w:t xml:space="preserve"> </w:t>
      </w:r>
      <w:r>
        <w:t>punktą taip:</w:t>
      </w:r>
    </w:p>
    <w:p w14:paraId="04BF8E76" w14:textId="77777777" w:rsidR="00DE6A8A" w:rsidRDefault="00322044">
      <w:pPr>
        <w:ind w:firstLine="567"/>
        <w:jc w:val="both"/>
      </w:pPr>
      <w:r>
        <w:t>„</w:t>
      </w:r>
      <w:r>
        <w:t>167</w:t>
      </w:r>
      <w:r>
        <w:rPr>
          <w:vertAlign w:val="superscript"/>
        </w:rPr>
        <w:t>1</w:t>
      </w:r>
      <w:r>
        <w:t>. Ministrai iki einamųjų metų kovo 1 d. pateikia Vyriausybei ministerijų metines veiklos ataskaitas, kuriose informuoja, kaip vykdoma Vyriausybės programa, jos įg</w:t>
      </w:r>
      <w:r>
        <w:t>yvendinimo priemonės, ministerijų strateginiai veiklos planai ir įstaigų prie ministerijų strateginiai ar metiniai veiklos planai.“</w:t>
      </w:r>
    </w:p>
    <w:p w14:paraId="04BF8E77" w14:textId="77777777" w:rsidR="00DE6A8A" w:rsidRDefault="00322044">
      <w:pPr>
        <w:ind w:firstLine="567"/>
        <w:jc w:val="both"/>
      </w:pPr>
      <w:r>
        <w:t>2</w:t>
      </w:r>
      <w:r>
        <w:t xml:space="preserve">. </w:t>
      </w:r>
      <w:bookmarkStart w:id="0" w:name="_GoBack"/>
      <w:r>
        <w:t>Šis nutarimas, išskyrus 1.2 punktą, įsigalioja 2009 m. sausio 1 dieną.</w:t>
      </w:r>
      <w:bookmarkEnd w:id="0"/>
    </w:p>
    <w:p w14:paraId="04BF8E78" w14:textId="77777777" w:rsidR="00DE6A8A" w:rsidRDefault="00DE6A8A">
      <w:pPr>
        <w:jc w:val="both"/>
      </w:pPr>
    </w:p>
    <w:p w14:paraId="1B204A13" w14:textId="77777777" w:rsidR="00322044" w:rsidRDefault="00322044">
      <w:pPr>
        <w:jc w:val="both"/>
      </w:pPr>
    </w:p>
    <w:p w14:paraId="04BF8E79" w14:textId="77777777" w:rsidR="00DE6A8A" w:rsidRDefault="00322044">
      <w:pPr>
        <w:jc w:val="both"/>
      </w:pPr>
    </w:p>
    <w:p w14:paraId="04BF8E7A" w14:textId="05943055" w:rsidR="00DE6A8A" w:rsidRDefault="00322044">
      <w:pPr>
        <w:tabs>
          <w:tab w:val="right" w:pos="9071"/>
        </w:tabs>
      </w:pPr>
      <w:r>
        <w:t>MINISTRAS PIRMININKAS</w:t>
      </w:r>
      <w:r>
        <w:tab/>
        <w:t xml:space="preserve">ANDRIUS </w:t>
      </w:r>
      <w:r>
        <w:t>KUBILIUS</w:t>
      </w:r>
    </w:p>
    <w:p w14:paraId="04BF8E7B" w14:textId="77777777" w:rsidR="00DE6A8A" w:rsidRDefault="00DE6A8A"/>
    <w:p w14:paraId="40C66D67" w14:textId="77777777" w:rsidR="00322044" w:rsidRDefault="00322044"/>
    <w:p w14:paraId="175FF298" w14:textId="77777777" w:rsidR="00322044" w:rsidRDefault="00322044"/>
    <w:p w14:paraId="04BF8E7C" w14:textId="77777777" w:rsidR="00DE6A8A" w:rsidRDefault="00322044">
      <w:pPr>
        <w:tabs>
          <w:tab w:val="right" w:pos="9071"/>
        </w:tabs>
      </w:pPr>
      <w:r>
        <w:t>VIDAUS REIKALŲ MINISTRAS</w:t>
      </w:r>
      <w:r>
        <w:tab/>
        <w:t>RAIMUNDAS PALAITIS</w:t>
      </w:r>
    </w:p>
    <w:p w14:paraId="04BF8E7D" w14:textId="7932F79C" w:rsidR="00DE6A8A" w:rsidRDefault="00DE6A8A"/>
    <w:p w14:paraId="04BF8E7E" w14:textId="2F82FC38" w:rsidR="00DE6A8A" w:rsidRDefault="00322044">
      <w:pPr>
        <w:jc w:val="center"/>
      </w:pPr>
    </w:p>
    <w:sectPr w:rsidR="00DE6A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F8E82" w14:textId="77777777" w:rsidR="00DE6A8A" w:rsidRDefault="00322044">
      <w:r>
        <w:separator/>
      </w:r>
    </w:p>
  </w:endnote>
  <w:endnote w:type="continuationSeparator" w:id="0">
    <w:p w14:paraId="04BF8E83" w14:textId="77777777" w:rsidR="00DE6A8A" w:rsidRDefault="0032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F8E88" w14:textId="77777777" w:rsidR="00DE6A8A" w:rsidRDefault="00DE6A8A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F8E89" w14:textId="77777777" w:rsidR="00DE6A8A" w:rsidRDefault="00DE6A8A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F8E8B" w14:textId="77777777" w:rsidR="00DE6A8A" w:rsidRDefault="00DE6A8A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F8E80" w14:textId="77777777" w:rsidR="00DE6A8A" w:rsidRDefault="00322044">
      <w:r>
        <w:separator/>
      </w:r>
    </w:p>
  </w:footnote>
  <w:footnote w:type="continuationSeparator" w:id="0">
    <w:p w14:paraId="04BF8E81" w14:textId="77777777" w:rsidR="00DE6A8A" w:rsidRDefault="00322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F8E84" w14:textId="77777777" w:rsidR="00DE6A8A" w:rsidRDefault="00322044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 w14:paraId="04BF8E85" w14:textId="77777777" w:rsidR="00DE6A8A" w:rsidRDefault="00DE6A8A"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F8E86" w14:textId="77777777" w:rsidR="00DE6A8A" w:rsidRDefault="00322044">
    <w:pPr>
      <w:framePr w:wrap="auto" w:vAnchor="text" w:hAnchor="margin" w:xAlign="center" w:y="1"/>
      <w:tabs>
        <w:tab w:val="center" w:pos="4153"/>
        <w:tab w:val="right" w:pos="8306"/>
      </w:tabs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</w:p>
  <w:p w14:paraId="04BF8E87" w14:textId="77777777" w:rsidR="00DE6A8A" w:rsidRDefault="00DE6A8A"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F8E8A" w14:textId="77777777" w:rsidR="00DE6A8A" w:rsidRDefault="00DE6A8A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5E"/>
    <w:rsid w:val="00322044"/>
    <w:rsid w:val="00BE075E"/>
    <w:rsid w:val="00DE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BF8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2204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220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2D810041F3C0"/>
  <Relationship Id="rId11" Type="http://schemas.openxmlformats.org/officeDocument/2006/relationships/hyperlink" TargetMode="External" Target="https://www.e-tar.lt/portal/lt/legalAct/TAR.82F9BDFF3410"/>
  <Relationship Id="rId12" Type="http://schemas.openxmlformats.org/officeDocument/2006/relationships/hyperlink" TargetMode="External" Target="https://www.e-tar.lt/portal/lt/legalAct/TAR.042ED4E5E333"/>
  <Relationship Id="rId13" Type="http://schemas.openxmlformats.org/officeDocument/2006/relationships/hyperlink" TargetMode="External" Target="https://www.e-tar.lt/portal/lt/legalAct/TAR.DA51B476FD6E"/>
  <Relationship Id="rId14" Type="http://schemas.openxmlformats.org/officeDocument/2006/relationships/header" Target="header1.xml"/>
  <Relationship Id="rId15" Type="http://schemas.openxmlformats.org/officeDocument/2006/relationships/header" Target="header2.xml"/>
  <Relationship Id="rId16" Type="http://schemas.openxmlformats.org/officeDocument/2006/relationships/footer" Target="footer1.xml"/>
  <Relationship Id="rId17" Type="http://schemas.openxmlformats.org/officeDocument/2006/relationships/footer" Target="footer2.xml"/>
  <Relationship Id="rId18" Type="http://schemas.openxmlformats.org/officeDocument/2006/relationships/header" Target="header3.xml"/>
  <Relationship Id="rId19" Type="http://schemas.openxmlformats.org/officeDocument/2006/relationships/footer" Target="footer3.xml"/>
  <Relationship Id="rId2" Type="http://schemas.openxmlformats.org/officeDocument/2006/relationships/styles" Target="styles.xml"/>
  <Relationship Id="rId20" Type="http://schemas.openxmlformats.org/officeDocument/2006/relationships/fontTable" Target="fontTable.xml"/>
  <Relationship Id="rId21" Type="http://schemas.openxmlformats.org/officeDocument/2006/relationships/glossaryDocument" Target="glossary/document.xml"/>
  <Relationship Id="rId22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AE"/>
    <w:rsid w:val="007A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A05A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A05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1154</Words>
  <Characters>658</Characters>
  <Application>Microsoft Office Word</Application>
  <DocSecurity>0</DocSecurity>
  <Lines>5</Lines>
  <Paragraphs>3</Paragraphs>
  <ScaleCrop>false</ScaleCrop>
  <Company>LRVK</Company>
  <LinksUpToDate>false</LinksUpToDate>
  <CharactersWithSpaces>1809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2015-08-10T22:20:00Z</dcterms:created>
  <dc:creator>lrvk</dc:creator>
  <lastModifiedBy>BODIN Aušra</lastModifiedBy>
  <lastPrinted>2008-12-24T11:23:00Z</lastPrinted>
  <dcterms:modified xsi:type="dcterms:W3CDTF">2016-11-02T14:33:00Z</dcterms:modified>
  <revision>3</revision>
</coreProperties>
</file>