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8CD9" w14:textId="77777777" w:rsidR="000B603D" w:rsidRDefault="00320057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E348CF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4E348CDA" w14:textId="77777777" w:rsidR="000B603D" w:rsidRDefault="0032005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E348CDB" w14:textId="77777777" w:rsidR="000B603D" w:rsidRDefault="000B603D">
      <w:pPr>
        <w:widowControl w:val="0"/>
        <w:suppressAutoHyphens/>
        <w:jc w:val="center"/>
        <w:rPr>
          <w:color w:val="000000"/>
        </w:rPr>
      </w:pPr>
    </w:p>
    <w:p w14:paraId="4E348CDC" w14:textId="77777777" w:rsidR="000B603D" w:rsidRDefault="0032005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2002 M. GRUODŽIO 24 D. ĮSAKYMO NR. 677 „DĖL LIETUVOS HIGIENOS NORMOS HN 119:2002 „MAISTO PRODUKTŲ ŽENKLINIMAS</w:t>
      </w:r>
      <w:r>
        <w:rPr>
          <w:b/>
          <w:bCs/>
          <w:caps/>
          <w:color w:val="000000"/>
        </w:rPr>
        <w:t>“ TVIRTINIMO“ PAKEITIMO</w:t>
      </w:r>
    </w:p>
    <w:p w14:paraId="4E348CDD" w14:textId="77777777" w:rsidR="000B603D" w:rsidRDefault="000B603D">
      <w:pPr>
        <w:widowControl w:val="0"/>
        <w:suppressAutoHyphens/>
        <w:jc w:val="center"/>
        <w:rPr>
          <w:color w:val="000000"/>
        </w:rPr>
      </w:pPr>
    </w:p>
    <w:p w14:paraId="4E348CDE" w14:textId="77777777" w:rsidR="000B603D" w:rsidRDefault="0032005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16 d. Nr. V-989</w:t>
      </w:r>
    </w:p>
    <w:p w14:paraId="4E348CDF" w14:textId="77777777" w:rsidR="000B603D" w:rsidRDefault="0032005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E348CE0" w14:textId="77777777" w:rsidR="000B603D" w:rsidRDefault="000B603D">
      <w:pPr>
        <w:widowControl w:val="0"/>
        <w:suppressAutoHyphens/>
        <w:jc w:val="both"/>
        <w:rPr>
          <w:color w:val="000000"/>
        </w:rPr>
      </w:pPr>
    </w:p>
    <w:p w14:paraId="54EEA0FE" w14:textId="77777777" w:rsidR="00320057" w:rsidRDefault="00320057">
      <w:pPr>
        <w:widowControl w:val="0"/>
        <w:suppressAutoHyphens/>
        <w:jc w:val="both"/>
        <w:rPr>
          <w:color w:val="000000"/>
        </w:rPr>
      </w:pPr>
    </w:p>
    <w:p w14:paraId="4E348CE1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maisto įstatymo (Žin., 2000, Nr. </w:t>
      </w:r>
      <w:hyperlink r:id="rId10" w:tgtFrame="_blank" w:history="1">
        <w:r>
          <w:rPr>
            <w:color w:val="0000FF" w:themeColor="hyperlink"/>
            <w:u w:val="single"/>
          </w:rPr>
          <w:t>32-893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64-2574</w:t>
        </w:r>
      </w:hyperlink>
      <w:r>
        <w:rPr>
          <w:color w:val="000000"/>
        </w:rP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92-4139</w:t>
        </w:r>
      </w:hyperlink>
      <w:r>
        <w:rPr>
          <w:color w:val="000000"/>
        </w:rPr>
        <w:t xml:space="preserve">) </w:t>
      </w:r>
      <w:r>
        <w:rPr>
          <w:color w:val="000000"/>
          <w:spacing w:val="-2"/>
        </w:rPr>
        <w:t xml:space="preserve">9 straipsnio 2 dalies 1 ir 4 punktais, įgyvendindamas 2000 m. kovo 20 d. Europos Parlamento </w:t>
      </w:r>
      <w:r>
        <w:rPr>
          <w:color w:val="000000"/>
          <w:spacing w:val="-2"/>
        </w:rPr>
        <w:t xml:space="preserve">ir Tarybos direktyvą 2000/13/EB </w:t>
      </w:r>
      <w:r>
        <w:rPr>
          <w:color w:val="000000"/>
        </w:rPr>
        <w:t xml:space="preserve">dėl valstybių narių įstatymų, reglamentuojančių maisto produktų ženklinimą, pateikimą ir reklamavimą, derinimo (OL </w:t>
      </w:r>
      <w:r>
        <w:rPr>
          <w:i/>
          <w:iCs/>
          <w:color w:val="000000"/>
        </w:rPr>
        <w:t>2004 m. specialusis leidimas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15 skyrius, 5 tomas, p. 75), su paskutiniais pakeitimais, padarytais 2008 m. gr</w:t>
      </w:r>
      <w:r>
        <w:rPr>
          <w:color w:val="000000"/>
        </w:rPr>
        <w:t>uodžio 16 d. Europos Parlamento ir Tarybos reglamentu (EB) Nr. 1334/2008 (OL 2008 L 354, p. 34), bei įgyvendindamas 2007 m. lapkričio 27 d. Komisijos direktyvą 2007/68/EB, iš dalies keičiančią Europos Parlamento ir Tarybos direktyvos 2000/13/EB IIIa priedą</w:t>
      </w:r>
      <w:r>
        <w:rPr>
          <w:color w:val="000000"/>
        </w:rPr>
        <w:t xml:space="preserve"> dėl tam tikrų maisto sudedamųjų dalių (OL 2007 L 310, p. 11), su paskutiniais pakeitimais, padarytais 2009 m. gegužės 20 d. Komisijos reglamentu (EB) Nr. 415/2009 (OL 2009 L 125, p. 52):</w:t>
      </w:r>
    </w:p>
    <w:p w14:paraId="4E348CE2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200</w:t>
      </w:r>
      <w:r>
        <w:rPr>
          <w:color w:val="000000"/>
        </w:rPr>
        <w:t xml:space="preserve">2 m. gruodžio 24 d. įsakymą Nr. 677 „Dėl Lietuvos higienos normos HN 119:2002 „Maisto produktų ženklinimas“ tvirtinimo“ (Žin., 2003, Nr. </w:t>
      </w:r>
      <w:hyperlink r:id="rId13" w:tgtFrame="_blank" w:history="1">
        <w:r>
          <w:rPr>
            <w:color w:val="0000FF" w:themeColor="hyperlink"/>
            <w:u w:val="single"/>
          </w:rPr>
          <w:t>13-530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60-2741</w:t>
        </w:r>
      </w:hyperlink>
      <w:r>
        <w:rPr>
          <w:color w:val="000000"/>
        </w:rPr>
        <w:t xml:space="preserve">; 2004, Nr. </w:t>
      </w:r>
      <w:hyperlink r:id="rId15" w:tgtFrame="_blank" w:history="1">
        <w:r>
          <w:rPr>
            <w:color w:val="0000FF" w:themeColor="hyperlink"/>
            <w:u w:val="single"/>
          </w:rPr>
          <w:t>70-2458</w:t>
        </w:r>
      </w:hyperlink>
      <w:r>
        <w:rPr>
          <w:color w:val="000000"/>
        </w:rPr>
        <w:t>):</w:t>
      </w:r>
    </w:p>
    <w:p w14:paraId="4E348CE3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3 punktą taip:</w:t>
      </w:r>
    </w:p>
    <w:p w14:paraId="4E348CE4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vykdymo kontrolę viceministrui pagal kuruojamą sritį.“</w:t>
      </w:r>
    </w:p>
    <w:p w14:paraId="4E348CE5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Nurodytuoju įsakymu patvirtintoje Lietuvos higienos normoje HN 119:2002 „Maisto produktų ženklinimas“:</w:t>
      </w:r>
    </w:p>
    <w:p w14:paraId="4E348CE6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Išdėstau 5.5 punktą taip:</w:t>
      </w:r>
    </w:p>
    <w:p w14:paraId="4E348CE7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5.5</w:t>
      </w:r>
      <w:r>
        <w:rPr>
          <w:color w:val="000000"/>
        </w:rPr>
        <w:t>. Lietuvos Respublikos sveikatos ap</w:t>
      </w:r>
      <w:r>
        <w:rPr>
          <w:color w:val="000000"/>
        </w:rPr>
        <w:t xml:space="preserve">saugos ministro 2010 m. gegužės 13 d. įsakymas Nr. V-432 „Dėl Lietuvos higienos normos HN 17:2010 „Maisto papildai“ patvirtinimo“ (Žin., 2010, Nr. </w:t>
      </w:r>
      <w:hyperlink r:id="rId16" w:tgtFrame="_blank" w:history="1">
        <w:r>
          <w:rPr>
            <w:color w:val="0000FF" w:themeColor="hyperlink"/>
            <w:u w:val="single"/>
          </w:rPr>
          <w:t>58-2844</w:t>
        </w:r>
      </w:hyperlink>
      <w:r>
        <w:rPr>
          <w:color w:val="000000"/>
        </w:rPr>
        <w:t>).“</w:t>
      </w:r>
    </w:p>
    <w:p w14:paraId="4E348CE8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Papi</w:t>
      </w:r>
      <w:r>
        <w:rPr>
          <w:color w:val="000000"/>
        </w:rPr>
        <w:t>ldau šiuo 5.8 punktu:</w:t>
      </w:r>
    </w:p>
    <w:p w14:paraId="4E348CE9" w14:textId="77777777" w:rsidR="000B603D" w:rsidRDefault="0032005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5.8</w:t>
      </w:r>
      <w:r>
        <w:rPr>
          <w:color w:val="000000"/>
        </w:rPr>
        <w:t>. 2008 m. gruodžio 16 d. Europos Parlamento ir Tarybos reglamentas (EB) Nr. 1333/2008 dėl maisto priedų (OL 2008 L 354, p. 16).“</w:t>
      </w:r>
    </w:p>
    <w:p w14:paraId="4E348CEA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>. Papildau šiuo 5.9 punktu:</w:t>
      </w:r>
    </w:p>
    <w:p w14:paraId="4E348CEB" w14:textId="77777777" w:rsidR="000B603D" w:rsidRDefault="0032005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5.9</w:t>
      </w:r>
      <w:r>
        <w:rPr>
          <w:color w:val="000000"/>
        </w:rPr>
        <w:t xml:space="preserve">. 2007 m. spalio 22 d. Tarybos reglamentas (EB) Nr. </w:t>
      </w:r>
      <w:r>
        <w:rPr>
          <w:color w:val="000000"/>
        </w:rPr>
        <w:t>1234/2007, nustatantis bendrą žemės ūkio rinkų organizavimą ir konkrečias tam tikriems žemės ūkio produktams taikomas nuostatas („Bendras bendro žemės ūkio rinkų organizavimo reglamentas“) (OL 2007 L 299, p. 1).“</w:t>
      </w:r>
    </w:p>
    <w:p w14:paraId="4E348CEC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1.2.4</w:t>
      </w:r>
      <w:r>
        <w:rPr>
          <w:color w:val="000000"/>
        </w:rPr>
        <w:t>. Išdėstau 13.7 punktą taip:</w:t>
      </w:r>
    </w:p>
    <w:p w14:paraId="4E348CED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13.7</w:t>
      </w:r>
      <w:r>
        <w:rPr>
          <w:color w:val="000000"/>
        </w:rPr>
        <w:t>. Europos Sąjungoje įsisteigusio gamintojo, pakuotojo ar pardavėjo pavadinimą ar firmos vardą ir adresą.“</w:t>
      </w:r>
    </w:p>
    <w:p w14:paraId="4E348CEE" w14:textId="13541079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1.2.5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Išdėstau 13.11.1 punktą taip:</w:t>
      </w:r>
    </w:p>
    <w:p w14:paraId="4E348CEF" w14:textId="76A4D27E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>
        <w:rPr>
          <w:color w:val="000000"/>
        </w:rPr>
        <w:t>13.11.1</w:t>
      </w:r>
      <w:r>
        <w:rPr>
          <w:color w:val="000000"/>
        </w:rPr>
        <w:t>. maisto produktus, kuriuos gaminant panaudotos įpakavimo dujos, įteisintos Reglamente Nr</w:t>
      </w:r>
      <w:r>
        <w:rPr>
          <w:color w:val="000000"/>
        </w:rPr>
        <w:t>. 1333/2008 [5.8], ir taip pailgintas jų tinkamumo vartoti terminas, papildomu užrašu „Supakuota naudojant apsaugines dujas.“</w:t>
      </w:r>
    </w:p>
    <w:p w14:paraId="4E348CF0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1.2.6</w:t>
      </w:r>
      <w:r>
        <w:rPr>
          <w:color w:val="000000"/>
        </w:rPr>
        <w:t>. Išdėstau 1 priedo 18 eilutę taip:</w:t>
      </w:r>
    </w:p>
    <w:p w14:paraId="4E348CF1" w14:textId="77777777" w:rsidR="000B603D" w:rsidRDefault="00320057">
      <w:pPr>
        <w:widowControl w:val="0"/>
        <w:suppressAutoHyphens/>
        <w:jc w:val="both"/>
        <w:rPr>
          <w:bCs/>
          <w:color w:val="000000"/>
        </w:rPr>
      </w:pPr>
      <w:r>
        <w:rPr>
          <w:color w:val="000000"/>
        </w:rPr>
        <w:t>„</w:t>
      </w:r>
    </w:p>
    <w:tbl>
      <w:tblPr>
        <w:tblW w:w="91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982"/>
      </w:tblGrid>
      <w:tr w:rsidR="000B603D" w14:paraId="4E348CF4" w14:textId="77777777">
        <w:trPr>
          <w:cantSplit/>
          <w:trHeight w:val="20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48CF2" w14:textId="77777777" w:rsidR="000B603D" w:rsidRDefault="00320057">
            <w:pPr>
              <w:widowControl w:val="0"/>
              <w:suppressAutoHyphens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18. Visų rūšių vynas, nurodytas Reglamente (EB) Nr. 1234/2007 [5.9]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48CF3" w14:textId="77777777" w:rsidR="000B603D" w:rsidRDefault="00320057">
            <w:pPr>
              <w:widowControl w:val="0"/>
              <w:suppressAutoHyphens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Vynas</w:t>
            </w:r>
          </w:p>
        </w:tc>
      </w:tr>
    </w:tbl>
    <w:p w14:paraId="4E348CF5" w14:textId="2029927B" w:rsidR="000B603D" w:rsidRDefault="00320057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“.</w:t>
      </w:r>
    </w:p>
    <w:p w14:paraId="4E348CF6" w14:textId="77777777" w:rsidR="000B603D" w:rsidRDefault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 xml:space="preserve">u, kad leidžiama prekiauti vynu, nurodytu 2008 m. balandžio 29 d. Tarybos reglamento (EB) Nr. 479/2008 dėl bendro vyno rinkos organizavimo, iš dalies keičiančio Reglamentus (EB) Nr. 1493/1999, (EB) Nr. 1782/2003, (EB) Nr. 1290/2005, (EB) </w:t>
      </w:r>
      <w:r>
        <w:rPr>
          <w:color w:val="000000"/>
        </w:rPr>
        <w:t>Nr. 3/2008 ir panaikinančio Reglamentus (EEB) Nr. 2392/86 bei (EB) Nr. 1493/1999 (OL 2008 L 148, p. 1), IV priede, pateiktu rinkai ar paženklintu iki 2010 m. gruodžio 31 d. ir atitinkančiu 2005 m. rugsėjo 1 d. įsakymo Nr. V-676 „Dėl Lietuvos Respublikos sv</w:t>
      </w:r>
      <w:r>
        <w:rPr>
          <w:color w:val="000000"/>
        </w:rPr>
        <w:t>eikatos apsaugos ministro 2002 m. gruodžio 24 d. įsakymo Nr. 677 „Dėl Lietuvos higienos normos HN 119:2002 „Maisto produktų ženklinimas“ tvirtinimo“ pakeitimo“ 1.2 punkte išdėstytus reikalavimus, kol baigsis jo atsargos.</w:t>
      </w:r>
    </w:p>
    <w:p w14:paraId="4E348CF9" w14:textId="43B09F5C" w:rsidR="000B603D" w:rsidRDefault="00320057" w:rsidP="0032005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vykdymo kontr</w:t>
      </w:r>
      <w:r>
        <w:rPr>
          <w:color w:val="000000"/>
        </w:rPr>
        <w:t>olę viceministrui pagal kuruojamą sritį.</w:t>
      </w:r>
    </w:p>
    <w:p w14:paraId="0687C458" w14:textId="665248F6" w:rsidR="00320057" w:rsidRDefault="00320057">
      <w:pPr>
        <w:widowControl w:val="0"/>
        <w:tabs>
          <w:tab w:val="right" w:pos="9071"/>
        </w:tabs>
        <w:suppressAutoHyphens/>
      </w:pPr>
    </w:p>
    <w:p w14:paraId="6658A17E" w14:textId="77777777" w:rsidR="00320057" w:rsidRDefault="00320057">
      <w:pPr>
        <w:widowControl w:val="0"/>
        <w:tabs>
          <w:tab w:val="right" w:pos="9071"/>
        </w:tabs>
        <w:suppressAutoHyphens/>
      </w:pPr>
    </w:p>
    <w:p w14:paraId="4E348CFC" w14:textId="35A4B909" w:rsidR="000B603D" w:rsidRDefault="00320057" w:rsidP="00320057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0B60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8D00" w14:textId="77777777" w:rsidR="000B603D" w:rsidRDefault="00320057">
      <w:r>
        <w:separator/>
      </w:r>
    </w:p>
  </w:endnote>
  <w:endnote w:type="continuationSeparator" w:id="0">
    <w:p w14:paraId="4E348D01" w14:textId="77777777" w:rsidR="000B603D" w:rsidRDefault="0032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4" w14:textId="77777777" w:rsidR="000B603D" w:rsidRDefault="000B603D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5" w14:textId="77777777" w:rsidR="000B603D" w:rsidRDefault="000B603D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7" w14:textId="77777777" w:rsidR="000B603D" w:rsidRDefault="000B603D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48CFE" w14:textId="77777777" w:rsidR="000B603D" w:rsidRDefault="00320057">
      <w:r>
        <w:separator/>
      </w:r>
    </w:p>
  </w:footnote>
  <w:footnote w:type="continuationSeparator" w:id="0">
    <w:p w14:paraId="4E348CFF" w14:textId="77777777" w:rsidR="000B603D" w:rsidRDefault="0032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2" w14:textId="77777777" w:rsidR="000B603D" w:rsidRDefault="000B603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3" w14:textId="77777777" w:rsidR="000B603D" w:rsidRDefault="000B603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D06" w14:textId="77777777" w:rsidR="000B603D" w:rsidRDefault="000B603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88"/>
    <w:rsid w:val="000B603D"/>
    <w:rsid w:val="00320057"/>
    <w:rsid w:val="006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48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00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0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99A78DA6C7"/>
  <Relationship Id="rId11" Type="http://schemas.openxmlformats.org/officeDocument/2006/relationships/hyperlink" TargetMode="External" Target="https://www.e-tar.lt/portal/lt/legalAct/TAR.9F2F0CB0B560"/>
  <Relationship Id="rId12" Type="http://schemas.openxmlformats.org/officeDocument/2006/relationships/hyperlink" TargetMode="External" Target="https://www.e-tar.lt/portal/lt/legalAct/TAR.CBB92369C85F"/>
  <Relationship Id="rId13" Type="http://schemas.openxmlformats.org/officeDocument/2006/relationships/hyperlink" TargetMode="External" Target="https://www.e-tar.lt/portal/lt/legalAct/TAR.C136AD7D0E61"/>
  <Relationship Id="rId14" Type="http://schemas.openxmlformats.org/officeDocument/2006/relationships/hyperlink" TargetMode="External" Target="https://www.e-tar.lt/portal/lt/legalAct/TAR.D7C164DAA255"/>
  <Relationship Id="rId15" Type="http://schemas.openxmlformats.org/officeDocument/2006/relationships/hyperlink" TargetMode="External" Target="https://www.e-tar.lt/portal/lt/legalAct/TAR.F16A53DAF496"/>
  <Relationship Id="rId16" Type="http://schemas.openxmlformats.org/officeDocument/2006/relationships/hyperlink" TargetMode="External" Target="https://www.e-tar.lt/portal/lt/legalAct/TAR.95B8B2168D79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1"/>
    <w:rsid w:val="009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7C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7C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2777</Words>
  <Characters>1583</Characters>
  <Application>Microsoft Office Word</Application>
  <DocSecurity>0</DocSecurity>
  <Lines>13</Lines>
  <Paragraphs>8</Paragraphs>
  <ScaleCrop>false</ScaleCrop>
  <Company>Teisines informacijos centras</Company>
  <LinksUpToDate>false</LinksUpToDate>
  <CharactersWithSpaces>4352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2015-09-22T17:35:00Z</dcterms:created>
  <dc:creator>Sandra</dc:creator>
  <lastModifiedBy>PETRAUSKAITĖ Girmantė</lastModifiedBy>
  <dcterms:modified xsi:type="dcterms:W3CDTF">2016-02-25T07:52:00Z</dcterms:modified>
  <revision>3</revision>
  <dc:title>LIETUVOS RESPUBLIKOS SVEIKATOS APSAUGOS MINISTRO</dc:title>
</coreProperties>
</file>