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18F0" w14:textId="77777777" w:rsidR="008150EE" w:rsidRDefault="003561CD">
      <w:pPr>
        <w:widowControl w:val="0"/>
        <w:shd w:val="clear" w:color="auto" w:fill="FFFFFF"/>
        <w:jc w:val="center"/>
      </w:pPr>
      <w:r>
        <w:pict w14:anchorId="2618190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SVEIKATOS APSAUGOS MINISTRO</w:t>
      </w:r>
    </w:p>
    <w:p w14:paraId="261818F1" w14:textId="77777777" w:rsidR="008150EE" w:rsidRDefault="003561CD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261818F2" w14:textId="77777777" w:rsidR="008150EE" w:rsidRDefault="008150EE">
      <w:pPr>
        <w:jc w:val="center"/>
      </w:pPr>
    </w:p>
    <w:p w14:paraId="261818F3" w14:textId="77777777" w:rsidR="008150EE" w:rsidRDefault="003561CD">
      <w:pPr>
        <w:widowControl w:val="0"/>
        <w:shd w:val="clear" w:color="auto" w:fill="FFFFFF"/>
        <w:jc w:val="center"/>
      </w:pPr>
      <w:r>
        <w:rPr>
          <w:b/>
          <w:bCs/>
        </w:rPr>
        <w:t>DĖL SVEIKATOS APSAUGOS MINISTRO 2005 M. GRUODŽIO 22 D. ĮSAKYMO NR. V-1013 „DĖL LIETUVOS MEDICINOS NORMOS MN 14:2005 „ŠEIMOS GYDYTOJAS. TEISĖS, PAREIGOS, KOMPETENC</w:t>
      </w:r>
      <w:r>
        <w:rPr>
          <w:b/>
          <w:bCs/>
        </w:rPr>
        <w:t>IJA IR ATSAKOMYBĖ“ PAKEITIMO</w:t>
      </w:r>
    </w:p>
    <w:p w14:paraId="261818F4" w14:textId="77777777" w:rsidR="008150EE" w:rsidRDefault="008150EE">
      <w:pPr>
        <w:jc w:val="center"/>
      </w:pPr>
    </w:p>
    <w:p w14:paraId="261818F5" w14:textId="77777777" w:rsidR="008150EE" w:rsidRDefault="003561CD">
      <w:pPr>
        <w:widowControl w:val="0"/>
        <w:shd w:val="clear" w:color="auto" w:fill="FFFFFF"/>
        <w:jc w:val="center"/>
      </w:pPr>
      <w:r>
        <w:t>2008 m. sausio 16 d. Nr. V-33</w:t>
      </w:r>
    </w:p>
    <w:p w14:paraId="261818F6" w14:textId="77777777" w:rsidR="008150EE" w:rsidRDefault="003561CD">
      <w:pPr>
        <w:widowControl w:val="0"/>
        <w:shd w:val="clear" w:color="auto" w:fill="FFFFFF"/>
        <w:jc w:val="center"/>
      </w:pPr>
      <w:r>
        <w:t>Vilnius</w:t>
      </w:r>
    </w:p>
    <w:p w14:paraId="261818F7" w14:textId="77777777" w:rsidR="008150EE" w:rsidRDefault="008150EE">
      <w:pPr>
        <w:ind w:firstLine="567"/>
        <w:jc w:val="both"/>
      </w:pPr>
    </w:p>
    <w:p w14:paraId="3E268944" w14:textId="77777777" w:rsidR="003561CD" w:rsidRDefault="003561CD">
      <w:pPr>
        <w:ind w:firstLine="567"/>
        <w:jc w:val="both"/>
      </w:pPr>
    </w:p>
    <w:p w14:paraId="261818F8" w14:textId="77777777" w:rsidR="008150EE" w:rsidRDefault="003561CD">
      <w:pPr>
        <w:widowControl w:val="0"/>
        <w:shd w:val="clear" w:color="auto" w:fill="FFFFFF"/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Papildau</w:t>
      </w:r>
      <w:r>
        <w:t xml:space="preserve"> Lietuvos medicinos normą MN 14:2005 „Šeimos gydytojas. Teisės, pareigos, kompetencija ir atsakomybė“, patvirtintą Lietuvos Respublikos sveikatos apsaugos ministro 2005 m. gr</w:t>
      </w:r>
      <w:r>
        <w:t xml:space="preserve">uodžio 22 d. įsakymu Nr. V-1013 (Žin., 2006, Nr. </w:t>
      </w:r>
      <w:hyperlink r:id="rId8" w:tgtFrame="_blank" w:history="1">
        <w:r>
          <w:rPr>
            <w:color w:val="0000FF" w:themeColor="hyperlink"/>
            <w:u w:val="single"/>
          </w:rPr>
          <w:t>3-62</w:t>
        </w:r>
      </w:hyperlink>
      <w:r>
        <w:t>):</w:t>
      </w:r>
    </w:p>
    <w:p w14:paraId="261818F9" w14:textId="77777777" w:rsidR="008150EE" w:rsidRDefault="003561CD">
      <w:pPr>
        <w:widowControl w:val="0"/>
        <w:shd w:val="clear" w:color="auto" w:fill="FFFFFF"/>
        <w:ind w:firstLine="567"/>
        <w:jc w:val="both"/>
      </w:pPr>
      <w:r>
        <w:t>1.1</w:t>
      </w:r>
      <w:r>
        <w:t xml:space="preserve">. Šiuo 27.3.7 punktu: </w:t>
      </w:r>
    </w:p>
    <w:p w14:paraId="261818FA" w14:textId="77777777" w:rsidR="008150EE" w:rsidRDefault="003561CD">
      <w:pPr>
        <w:widowControl w:val="0"/>
        <w:shd w:val="clear" w:color="auto" w:fill="FFFFFF"/>
        <w:ind w:firstLine="567"/>
        <w:jc w:val="both"/>
      </w:pPr>
      <w:r>
        <w:t>„</w:t>
      </w:r>
      <w:r>
        <w:t>27.3.7</w:t>
      </w:r>
      <w:r>
        <w:t>. migreną.“</w:t>
      </w:r>
    </w:p>
    <w:p w14:paraId="261818FB" w14:textId="77777777" w:rsidR="008150EE" w:rsidRDefault="003561CD">
      <w:pPr>
        <w:widowControl w:val="0"/>
        <w:shd w:val="clear" w:color="auto" w:fill="FFFFFF"/>
        <w:ind w:firstLine="567"/>
        <w:jc w:val="both"/>
      </w:pPr>
      <w:r>
        <w:t>1.2</w:t>
      </w:r>
      <w:r>
        <w:t xml:space="preserve">. Šiuo 27.4.7 punktu: </w:t>
      </w:r>
    </w:p>
    <w:p w14:paraId="261818FC" w14:textId="77777777" w:rsidR="008150EE" w:rsidRDefault="003561CD">
      <w:pPr>
        <w:widowControl w:val="0"/>
        <w:shd w:val="clear" w:color="auto" w:fill="FFFFFF"/>
        <w:ind w:firstLine="567"/>
        <w:jc w:val="both"/>
      </w:pPr>
      <w:r>
        <w:t>„</w:t>
      </w:r>
      <w:r>
        <w:t>27.4.7</w:t>
      </w:r>
      <w:r>
        <w:t>. migreną.“</w:t>
      </w:r>
    </w:p>
    <w:p w14:paraId="261818FE" w14:textId="676CDDED" w:rsidR="008150EE" w:rsidRDefault="003561CD" w:rsidP="003561CD">
      <w:pPr>
        <w:widowControl w:val="0"/>
        <w:shd w:val="clear" w:color="auto" w:fill="FFFFFF"/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Pave</w:t>
      </w:r>
      <w:r>
        <w:rPr>
          <w:spacing w:val="60"/>
        </w:rPr>
        <w:t>du</w:t>
      </w:r>
      <w:r>
        <w:t xml:space="preserve"> įsakymo vykdymą kontroliuoti ministerijos sekretoriui pagal administruojamą sritį.</w:t>
      </w:r>
    </w:p>
    <w:p w14:paraId="14DB5A7A" w14:textId="1EDB4AD3" w:rsidR="003561CD" w:rsidRDefault="003561CD">
      <w:pPr>
        <w:widowControl w:val="0"/>
        <w:shd w:val="clear" w:color="auto" w:fill="FFFFFF"/>
        <w:tabs>
          <w:tab w:val="right" w:pos="9071"/>
        </w:tabs>
      </w:pPr>
    </w:p>
    <w:p w14:paraId="0A95EC07" w14:textId="77777777" w:rsidR="003561CD" w:rsidRDefault="003561CD">
      <w:pPr>
        <w:widowControl w:val="0"/>
        <w:shd w:val="clear" w:color="auto" w:fill="FFFFFF"/>
        <w:tabs>
          <w:tab w:val="right" w:pos="9071"/>
        </w:tabs>
      </w:pPr>
    </w:p>
    <w:p w14:paraId="348C8ED4" w14:textId="77777777" w:rsidR="003561CD" w:rsidRDefault="003561CD">
      <w:pPr>
        <w:widowControl w:val="0"/>
        <w:shd w:val="clear" w:color="auto" w:fill="FFFFFF"/>
        <w:tabs>
          <w:tab w:val="right" w:pos="9071"/>
        </w:tabs>
      </w:pPr>
    </w:p>
    <w:p w14:paraId="26181902" w14:textId="5CB0E44D" w:rsidR="008150EE" w:rsidRDefault="003561CD" w:rsidP="003561CD">
      <w:pPr>
        <w:widowControl w:val="0"/>
        <w:shd w:val="clear" w:color="auto" w:fill="FFFFFF"/>
        <w:tabs>
          <w:tab w:val="right" w:pos="9071"/>
        </w:tabs>
      </w:pPr>
      <w:r>
        <w:t>SVEIKATOS APSAUGOS MINISTRAS</w:t>
      </w:r>
      <w:r>
        <w:tab/>
        <w:t>RIMVYDAS TURČINSKAS</w:t>
      </w:r>
    </w:p>
    <w:bookmarkStart w:id="0" w:name="_GoBack" w:displacedByCustomXml="next"/>
    <w:bookmarkEnd w:id="0" w:displacedByCustomXml="next"/>
    <w:sectPr w:rsidR="008150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5"/>
    <w:rsid w:val="003561CD"/>
    <w:rsid w:val="007A3D25"/>
    <w:rsid w:val="0081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8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61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6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C4E4FA59E3C5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62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11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11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2015-06-29T16:52:00Z</dcterms:created>
  <dc:creator>Rima</dc:creator>
  <lastModifiedBy>PETRAUSKAITĖ Girmantė</lastModifiedBy>
  <dcterms:modified xsi:type="dcterms:W3CDTF">2015-10-07T12:39:00Z</dcterms:modified>
  <revision>3</revision>
  <dc:title>LIETUVOS RESPUBLIKOS SVEIKATOS APSAUGOS MINISTRO</dc:title>
</coreProperties>
</file>