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89654" w14:textId="77777777" w:rsidR="00CB5ED3" w:rsidRDefault="00CB5ED3">
      <w:pPr>
        <w:tabs>
          <w:tab w:val="center" w:pos="4153"/>
          <w:tab w:val="right" w:pos="8306"/>
        </w:tabs>
        <w:rPr>
          <w:lang w:val="en-GB"/>
        </w:rPr>
      </w:pPr>
    </w:p>
    <w:p w14:paraId="3C989655" w14:textId="77777777" w:rsidR="00CB5ED3" w:rsidRDefault="00421153">
      <w:pPr>
        <w:jc w:val="center"/>
        <w:rPr>
          <w:b/>
        </w:rPr>
      </w:pPr>
      <w:r>
        <w:rPr>
          <w:b/>
          <w:lang w:eastAsia="lt-LT"/>
        </w:rPr>
        <w:pict w14:anchorId="3C98966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14:paraId="3C989656" w14:textId="77777777" w:rsidR="00CB5ED3" w:rsidRDefault="00CB5ED3">
      <w:pPr>
        <w:jc w:val="center"/>
      </w:pPr>
    </w:p>
    <w:p w14:paraId="3C989657" w14:textId="77777777" w:rsidR="00CB5ED3" w:rsidRDefault="00421153">
      <w:pPr>
        <w:jc w:val="center"/>
        <w:rPr>
          <w:b/>
        </w:rPr>
      </w:pPr>
      <w:r>
        <w:rPr>
          <w:b/>
        </w:rPr>
        <w:t>N U T A R I M A S</w:t>
      </w:r>
    </w:p>
    <w:p w14:paraId="3C989658" w14:textId="77777777" w:rsidR="00CB5ED3" w:rsidRDefault="00421153">
      <w:pPr>
        <w:jc w:val="center"/>
        <w:rPr>
          <w:b/>
        </w:rPr>
      </w:pPr>
      <w:r>
        <w:rPr>
          <w:b/>
        </w:rPr>
        <w:t>DĖL LIETUVOS RESPUBLIKOS VYRIAUSYBĖS 1995 M. BALANDŽIO 28 D. NUTARIMO NR. 613 „DĖL TARNYBINIŲ KOMANDIRUOČIŲ Į UŽSIENĮ“ DALINIO PAKEITIMO</w:t>
      </w:r>
    </w:p>
    <w:p w14:paraId="3C989659" w14:textId="77777777" w:rsidR="00CB5ED3" w:rsidRDefault="00CB5ED3">
      <w:pPr>
        <w:jc w:val="center"/>
      </w:pPr>
    </w:p>
    <w:p w14:paraId="3C98965A" w14:textId="77777777" w:rsidR="00CB5ED3" w:rsidRDefault="00421153">
      <w:pPr>
        <w:jc w:val="center"/>
      </w:pPr>
      <w:r>
        <w:t>1998 m. gegužės 4 d. Nr. 542</w:t>
      </w:r>
    </w:p>
    <w:p w14:paraId="3C98965B" w14:textId="77777777" w:rsidR="00CB5ED3" w:rsidRDefault="00421153">
      <w:pPr>
        <w:jc w:val="center"/>
      </w:pPr>
      <w:r>
        <w:t>Vil</w:t>
      </w:r>
      <w:r>
        <w:t>nius</w:t>
      </w:r>
    </w:p>
    <w:p w14:paraId="3C98965C" w14:textId="77777777" w:rsidR="00CB5ED3" w:rsidRDefault="00CB5ED3">
      <w:pPr>
        <w:jc w:val="center"/>
      </w:pPr>
    </w:p>
    <w:p w14:paraId="3C98965D" w14:textId="77777777" w:rsidR="00CB5ED3" w:rsidRDefault="004211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3C98965E" w14:textId="77777777" w:rsidR="00CB5ED3" w:rsidRDefault="004211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Iš dalies pakeičiant Lietuvos Respublikos Vyriausybės </w:t>
      </w:r>
      <w:smartTag w:uri="urn:schemas-microsoft-com:office:smarttags" w:element="metricconverter">
        <w:smartTagPr>
          <w:attr w:name="ProductID" w:val="1995 m"/>
        </w:smartTagPr>
        <w:r>
          <w:rPr>
            <w:color w:val="000000"/>
          </w:rPr>
          <w:t>1995 m</w:t>
        </w:r>
      </w:smartTag>
      <w:r>
        <w:rPr>
          <w:color w:val="000000"/>
        </w:rPr>
        <w:t>. balandžio 28 d. nutarimą Nr. 613 „Dėl tarnybinių komandiruočių į užsienį“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1995, Nr. </w:t>
      </w:r>
      <w:hyperlink r:id="rId10" w:tgtFrame="_blank" w:history="1">
        <w:r>
          <w:rPr>
            <w:color w:val="0000FF" w:themeColor="hyperlink"/>
            <w:u w:val="single"/>
          </w:rPr>
          <w:t>37-929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52-1280</w:t>
        </w:r>
      </w:hyperlink>
      <w:r>
        <w:rPr>
          <w:color w:val="000000"/>
        </w:rPr>
        <w:t xml:space="preserve">; 1996, Nr. </w:t>
      </w:r>
      <w:hyperlink r:id="rId12" w:tgtFrame="_blank" w:history="1">
        <w:r>
          <w:rPr>
            <w:color w:val="0000FF" w:themeColor="hyperlink"/>
            <w:u w:val="single"/>
          </w:rPr>
          <w:t>1-31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11-298</w:t>
        </w:r>
      </w:hyperlink>
      <w:r>
        <w:rPr>
          <w:color w:val="000000"/>
        </w:rPr>
        <w:t xml:space="preserve">; 1997, Nr. </w:t>
      </w:r>
      <w:hyperlink r:id="rId14" w:tgtFrame="_blank" w:history="1">
        <w:r>
          <w:rPr>
            <w:color w:val="0000FF" w:themeColor="hyperlink"/>
            <w:u w:val="single"/>
          </w:rPr>
          <w:t>59-1377</w:t>
        </w:r>
      </w:hyperlink>
      <w:r>
        <w:rPr>
          <w:color w:val="000000"/>
        </w:rPr>
        <w:t xml:space="preserve">, Nr. </w:t>
      </w:r>
      <w:hyperlink r:id="rId15" w:tgtFrame="_blank" w:history="1">
        <w:r>
          <w:rPr>
            <w:color w:val="0000FF" w:themeColor="hyperlink"/>
            <w:u w:val="single"/>
          </w:rPr>
          <w:t>64-1514</w:t>
        </w:r>
      </w:hyperlink>
      <w:r>
        <w:rPr>
          <w:color w:val="000000"/>
        </w:rPr>
        <w:t>):</w:t>
      </w:r>
    </w:p>
    <w:p w14:paraId="3C98965F" w14:textId="77777777" w:rsidR="00CB5ED3" w:rsidRDefault="00421153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</w:t>
      </w:r>
      <w:r>
        <w:rPr>
          <w:color w:val="000000"/>
        </w:rPr>
        <w:t>ėstyti 1 punkto pirmąją pastraipą taip:</w:t>
      </w:r>
    </w:p>
    <w:p w14:paraId="3C989660" w14:textId="77777777" w:rsidR="00CB5ED3" w:rsidRDefault="00421153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Tarnybine komandiruote į užsienį laikomas darbuotojo išvykimas už Lietuvos Respublikos ribų ne ilgiau kaip 30 kalendorinių dienų (neskaitant kelionės laiko) įmonės, įstaigos ar organizacijos vadovo siuntimu atl</w:t>
      </w:r>
      <w:r>
        <w:rPr>
          <w:color w:val="000000"/>
        </w:rPr>
        <w:t>ikti tarnybinį pavedimą, taip pat esant atskiram Lietuvos Respublikos Vyriausybės sprendimui – kelionė į užsienį ilgiau kaip 30 kalendorinių dienų (neskaitant kelionės laiko) atstovauti Lietuvos Respublikai tarptautiniuose renginiuose“.</w:t>
      </w:r>
    </w:p>
    <w:p w14:paraId="3C989661" w14:textId="77777777" w:rsidR="00CB5ED3" w:rsidRDefault="00421153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Papildyt</w:t>
      </w:r>
      <w:r>
        <w:rPr>
          <w:color w:val="000000"/>
        </w:rPr>
        <w:t>i 16 punktą šia trečiąja pastraipa:</w:t>
      </w:r>
    </w:p>
    <w:p w14:paraId="3C989662" w14:textId="77777777" w:rsidR="00CB5ED3" w:rsidRDefault="00421153">
      <w:pPr>
        <w:ind w:firstLine="708"/>
        <w:jc w:val="both"/>
        <w:rPr>
          <w:color w:val="000000"/>
        </w:rPr>
      </w:pPr>
      <w:r>
        <w:rPr>
          <w:color w:val="000000"/>
        </w:rPr>
        <w:t>„Šio punkto nuostatos netaikomos esant atskiram Lietuvos Respublikos Vyriausybės sprendimui laikyti tarnybine komandiruote kelionę į užsienį ilgiau kaip 30 kalendorinių dienų“.</w:t>
      </w:r>
    </w:p>
    <w:p w14:paraId="3C989663" w14:textId="77777777" w:rsidR="00CB5ED3" w:rsidRDefault="00421153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Išdėstyti 18.1 punktą taip:</w:t>
      </w:r>
    </w:p>
    <w:p w14:paraId="3C989666" w14:textId="598775D3" w:rsidR="00CB5ED3" w:rsidRDefault="00421153" w:rsidP="00421153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18.1</w:t>
      </w:r>
      <w:r>
        <w:rPr>
          <w:color w:val="000000"/>
        </w:rPr>
        <w:t>. dienpinigiai ir gyvenamojo ploto nuomos išlaidos už ne daugiau kaip 30 kalendorinių dienų (neskaitant kelionės laiko), o esant atskiram Lietuvos Respublikos Vyriausybės sprendimui laikyti tarnybine komandiruote kelionę į užsienį ilgiau kaip 30 kale</w:t>
      </w:r>
      <w:r>
        <w:rPr>
          <w:color w:val="000000"/>
        </w:rPr>
        <w:t>ndorinių dienų – už Lietuvos Respublikos Vyriausybės sprendime nurodytą laiką, neviršijant Finansų ministerijos patvirtintų normų (išskyrus 9 ir 10 punktuose nurodytus atvejus)“.</w:t>
      </w:r>
    </w:p>
    <w:p w14:paraId="69C82E35" w14:textId="77777777" w:rsidR="00421153" w:rsidRDefault="00421153">
      <w:pPr>
        <w:tabs>
          <w:tab w:val="right" w:pos="9639"/>
        </w:tabs>
      </w:pPr>
    </w:p>
    <w:p w14:paraId="32CDFCC9" w14:textId="77777777" w:rsidR="00421153" w:rsidRDefault="00421153">
      <w:pPr>
        <w:tabs>
          <w:tab w:val="right" w:pos="9639"/>
        </w:tabs>
      </w:pPr>
    </w:p>
    <w:p w14:paraId="23678BC1" w14:textId="77777777" w:rsidR="00421153" w:rsidRDefault="00421153">
      <w:pPr>
        <w:tabs>
          <w:tab w:val="right" w:pos="9639"/>
        </w:tabs>
      </w:pPr>
    </w:p>
    <w:p w14:paraId="3C989667" w14:textId="3FA1873D" w:rsidR="00CB5ED3" w:rsidRDefault="00421153">
      <w:pPr>
        <w:tabs>
          <w:tab w:val="right" w:pos="9639"/>
        </w:tabs>
      </w:pPr>
      <w:r>
        <w:t>MINISTRAS PIRMININKAS</w:t>
      </w:r>
      <w:r>
        <w:tab/>
        <w:t>GEDIMINAS VAGNORIUS</w:t>
      </w:r>
    </w:p>
    <w:p w14:paraId="3C989668" w14:textId="77777777" w:rsidR="00CB5ED3" w:rsidRDefault="00CB5ED3" w:rsidP="00421153"/>
    <w:p w14:paraId="566931B2" w14:textId="77777777" w:rsidR="00421153" w:rsidRDefault="00421153" w:rsidP="00421153"/>
    <w:p w14:paraId="1CA4578D" w14:textId="77777777" w:rsidR="00421153" w:rsidRDefault="00421153" w:rsidP="00421153"/>
    <w:p w14:paraId="3C98966A" w14:textId="6F5F95B3" w:rsidR="00CB5ED3" w:rsidRDefault="00421153" w:rsidP="00421153">
      <w:pPr>
        <w:tabs>
          <w:tab w:val="right" w:pos="9639"/>
        </w:tabs>
      </w:pPr>
      <w:r>
        <w:t>FINANSŲ MINISTRAS</w:t>
      </w:r>
      <w:r>
        <w:tab/>
        <w:t>ALGIRDAS</w:t>
      </w:r>
      <w:r>
        <w:t xml:space="preserve"> ŠEMETA</w:t>
      </w:r>
    </w:p>
    <w:bookmarkStart w:id="0" w:name="_GoBack" w:displacedByCustomXml="next"/>
    <w:bookmarkEnd w:id="0" w:displacedByCustomXml="next"/>
    <w:sectPr w:rsidR="00CB5E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8966E" w14:textId="77777777" w:rsidR="00CB5ED3" w:rsidRDefault="00421153">
      <w:r>
        <w:separator/>
      </w:r>
    </w:p>
  </w:endnote>
  <w:endnote w:type="continuationSeparator" w:id="0">
    <w:p w14:paraId="3C98966F" w14:textId="77777777" w:rsidR="00CB5ED3" w:rsidRDefault="0042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9674" w14:textId="77777777" w:rsidR="00CB5ED3" w:rsidRDefault="00CB5ED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9675" w14:textId="77777777" w:rsidR="00CB5ED3" w:rsidRDefault="00CB5ED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9677" w14:textId="77777777" w:rsidR="00CB5ED3" w:rsidRDefault="00CB5ED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8966C" w14:textId="77777777" w:rsidR="00CB5ED3" w:rsidRDefault="00421153">
      <w:r>
        <w:separator/>
      </w:r>
    </w:p>
  </w:footnote>
  <w:footnote w:type="continuationSeparator" w:id="0">
    <w:p w14:paraId="3C98966D" w14:textId="77777777" w:rsidR="00CB5ED3" w:rsidRDefault="00421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9670" w14:textId="77777777" w:rsidR="00CB5ED3" w:rsidRDefault="00421153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val="en-GB"/>
      </w:rPr>
    </w:pPr>
    <w:r>
      <w:rPr>
        <w:sz w:val="20"/>
        <w:lang w:val="en-GB"/>
      </w:rPr>
      <w:fldChar w:fldCharType="begin"/>
    </w:r>
    <w:r>
      <w:rPr>
        <w:sz w:val="20"/>
        <w:lang w:val="en-GB"/>
      </w:rPr>
      <w:instrText xml:space="preserve">PAGE  </w:instrText>
    </w:r>
    <w:r>
      <w:rPr>
        <w:sz w:val="20"/>
        <w:lang w:val="en-GB"/>
      </w:rPr>
      <w:fldChar w:fldCharType="end"/>
    </w:r>
  </w:p>
  <w:p w14:paraId="3C989671" w14:textId="77777777" w:rsidR="00CB5ED3" w:rsidRDefault="00CB5ED3">
    <w:pPr>
      <w:tabs>
        <w:tab w:val="center" w:pos="4153"/>
        <w:tab w:val="right" w:pos="8306"/>
      </w:tabs>
      <w:ind w:right="360"/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9672" w14:textId="77777777" w:rsidR="00CB5ED3" w:rsidRDefault="0042115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3C989673" w14:textId="77777777" w:rsidR="00CB5ED3" w:rsidRDefault="00CB5ED3">
    <w:pPr>
      <w:tabs>
        <w:tab w:val="center" w:pos="4153"/>
        <w:tab w:val="right" w:pos="8306"/>
      </w:tabs>
      <w:ind w:right="360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89676" w14:textId="77777777" w:rsidR="00CB5ED3" w:rsidRDefault="00CB5ED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31"/>
    <w:rsid w:val="00421153"/>
    <w:rsid w:val="00756131"/>
    <w:rsid w:val="00C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C989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01DB847558F"/>
  <Relationship Id="rId11" Type="http://schemas.openxmlformats.org/officeDocument/2006/relationships/hyperlink" TargetMode="External" Target="https://www.e-tar.lt/portal/lt/legalAct/TAR.6BF63DC61220"/>
  <Relationship Id="rId12" Type="http://schemas.openxmlformats.org/officeDocument/2006/relationships/hyperlink" TargetMode="External" Target="https://www.e-tar.lt/portal/lt/legalAct/TAR.97A66B31C2C1"/>
  <Relationship Id="rId13" Type="http://schemas.openxmlformats.org/officeDocument/2006/relationships/hyperlink" TargetMode="External" Target="https://www.e-tar.lt/portal/lt/legalAct/TAR.82A1D6FFF8D1"/>
  <Relationship Id="rId14" Type="http://schemas.openxmlformats.org/officeDocument/2006/relationships/hyperlink" TargetMode="External" Target="https://www.e-tar.lt/portal/lt/legalAct/TAR.F57A61F2AF1C"/>
  <Relationship Id="rId15" Type="http://schemas.openxmlformats.org/officeDocument/2006/relationships/hyperlink" TargetMode="External" Target="https://www.e-tar.lt/portal/lt/legalAct/TAR.40AD2AEEBDBB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1454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2015-09-25T19:48:00Z</dcterms:created>
  <dc:creator>marina.buivid@gmail.com</dc:creator>
  <lastModifiedBy>GUMBYTĖ Danguolė</lastModifiedBy>
  <dcterms:modified xsi:type="dcterms:W3CDTF">2019-08-12T12:02:00Z</dcterms:modified>
  <revision>3</revision>
</coreProperties>
</file>