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55CA" w14:textId="3EE3D3F6" w:rsidR="00330678" w:rsidRDefault="00330678">
      <w:pPr>
        <w:tabs>
          <w:tab w:val="center" w:pos="4153"/>
          <w:tab w:val="right" w:pos="8306"/>
        </w:tabs>
        <w:rPr>
          <w:lang w:val="en-GB"/>
        </w:rPr>
      </w:pPr>
    </w:p>
    <w:p w14:paraId="19BC55CB" w14:textId="77777777" w:rsidR="00330678" w:rsidRDefault="00BF3D9C">
      <w:pPr>
        <w:jc w:val="center"/>
        <w:rPr>
          <w:b/>
          <w:color w:val="000000"/>
          <w:szCs w:val="8"/>
          <w:lang w:eastAsia="lt-LT"/>
        </w:rPr>
      </w:pPr>
      <w:r>
        <w:rPr>
          <w:b/>
          <w:color w:val="000000"/>
          <w:szCs w:val="8"/>
          <w:lang w:eastAsia="lt-LT"/>
        </w:rPr>
        <w:pict w14:anchorId="19BC5602">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color w:val="000000"/>
          <w:szCs w:val="8"/>
          <w:lang w:eastAsia="lt-LT"/>
        </w:rPr>
        <w:t>LIETUVOS RESPUBLIKOS ŽEMĖS ŪKIO MINISTRO</w:t>
      </w:r>
    </w:p>
    <w:p w14:paraId="19BC55CC" w14:textId="77777777" w:rsidR="00330678" w:rsidRDefault="00330678">
      <w:pPr>
        <w:jc w:val="center"/>
        <w:rPr>
          <w:color w:val="000000"/>
          <w:szCs w:val="8"/>
          <w:lang w:eastAsia="lt-LT"/>
        </w:rPr>
      </w:pPr>
    </w:p>
    <w:p w14:paraId="19BC55CD" w14:textId="77777777" w:rsidR="00330678" w:rsidRDefault="00BF3D9C">
      <w:pPr>
        <w:jc w:val="center"/>
        <w:rPr>
          <w:b/>
          <w:color w:val="000000"/>
          <w:szCs w:val="8"/>
          <w:lang w:eastAsia="lt-LT"/>
        </w:rPr>
      </w:pPr>
      <w:r>
        <w:rPr>
          <w:b/>
          <w:color w:val="000000"/>
          <w:szCs w:val="8"/>
          <w:lang w:eastAsia="lt-LT"/>
        </w:rPr>
        <w:t>Į S A K Y M A S</w:t>
      </w:r>
    </w:p>
    <w:p w14:paraId="19BC55CE" w14:textId="77777777" w:rsidR="00330678" w:rsidRDefault="00BF3D9C">
      <w:pPr>
        <w:jc w:val="center"/>
        <w:rPr>
          <w:b/>
          <w:color w:val="000000"/>
          <w:szCs w:val="8"/>
          <w:lang w:eastAsia="lt-LT"/>
        </w:rPr>
      </w:pPr>
      <w:r>
        <w:rPr>
          <w:b/>
          <w:color w:val="000000"/>
          <w:szCs w:val="8"/>
          <w:lang w:eastAsia="lt-LT"/>
        </w:rPr>
        <w:t>DĖL ŽEMĖS ŪKIO MINISTRO 2003 M. BIRŽELIO 16 D. ĮSAKYMO NR. 3D-234 „DĖL GYVULIŲ REGISTRAVIMO IR IDENTIFIKAVIMO TAISYKLIŲ“ PAKEITIMO</w:t>
      </w:r>
    </w:p>
    <w:p w14:paraId="19BC55CF" w14:textId="77777777" w:rsidR="00330678" w:rsidRDefault="00330678">
      <w:pPr>
        <w:jc w:val="center"/>
        <w:rPr>
          <w:color w:val="000000"/>
          <w:szCs w:val="8"/>
          <w:lang w:eastAsia="lt-LT"/>
        </w:rPr>
      </w:pPr>
    </w:p>
    <w:p w14:paraId="19BC55D0" w14:textId="77777777" w:rsidR="00330678" w:rsidRDefault="00BF3D9C">
      <w:pPr>
        <w:jc w:val="center"/>
        <w:rPr>
          <w:color w:val="000000"/>
          <w:szCs w:val="8"/>
          <w:lang w:eastAsia="lt-LT"/>
        </w:rPr>
      </w:pPr>
      <w:r>
        <w:rPr>
          <w:color w:val="000000"/>
          <w:szCs w:val="8"/>
          <w:lang w:eastAsia="lt-LT"/>
        </w:rPr>
        <w:t>2004 m. spalio 21 d. Nr. 3D-568</w:t>
      </w:r>
    </w:p>
    <w:p w14:paraId="19BC55D1" w14:textId="77777777" w:rsidR="00330678" w:rsidRDefault="00BF3D9C">
      <w:pPr>
        <w:jc w:val="center"/>
        <w:rPr>
          <w:color w:val="000000"/>
          <w:szCs w:val="8"/>
          <w:lang w:eastAsia="lt-LT"/>
        </w:rPr>
      </w:pPr>
      <w:r>
        <w:rPr>
          <w:color w:val="000000"/>
          <w:szCs w:val="8"/>
          <w:lang w:eastAsia="lt-LT"/>
        </w:rPr>
        <w:t>Vilnius</w:t>
      </w:r>
    </w:p>
    <w:p w14:paraId="19BC55D2" w14:textId="77777777" w:rsidR="00330678" w:rsidRDefault="00330678">
      <w:pPr>
        <w:ind w:firstLine="709"/>
        <w:jc w:val="both"/>
        <w:rPr>
          <w:color w:val="000000"/>
          <w:szCs w:val="8"/>
          <w:lang w:eastAsia="lt-LT"/>
        </w:rPr>
      </w:pPr>
    </w:p>
    <w:p w14:paraId="2B4E29C2" w14:textId="77777777" w:rsidR="001A0AEA" w:rsidRDefault="001A0AEA">
      <w:pPr>
        <w:ind w:firstLine="709"/>
        <w:jc w:val="both"/>
        <w:rPr>
          <w:color w:val="000000"/>
          <w:szCs w:val="8"/>
          <w:lang w:eastAsia="lt-LT"/>
        </w:rPr>
      </w:pPr>
    </w:p>
    <w:p w14:paraId="19BC55D3" w14:textId="77777777" w:rsidR="00330678" w:rsidRDefault="00BF3D9C">
      <w:pPr>
        <w:ind w:firstLine="709"/>
        <w:jc w:val="both"/>
        <w:rPr>
          <w:color w:val="000000"/>
          <w:lang w:eastAsia="lt-LT"/>
        </w:rPr>
      </w:pPr>
      <w:r>
        <w:rPr>
          <w:color w:val="000000"/>
          <w:spacing w:val="60"/>
          <w:szCs w:val="22"/>
          <w:lang w:eastAsia="lt-LT"/>
        </w:rPr>
        <w:t>Pakeičiu</w:t>
      </w:r>
      <w:r>
        <w:rPr>
          <w:color w:val="000000"/>
          <w:szCs w:val="22"/>
          <w:lang w:eastAsia="lt-LT"/>
        </w:rPr>
        <w:t xml:space="preserve"> Gyvulių registravimo ir identifikavimo taisykles, patvirtintas Lietuvos Respublikos žemės ūkio ministro 2003 m. birželio 16 d. įsakymu Nr. 3D-234 „Dėl Gyvulių registravimo ir identifikavimo taisyklių“ (Žin., 2003, Nr. </w:t>
      </w:r>
      <w:hyperlink r:id="rId10" w:tgtFrame="_blank" w:history="1">
        <w:r>
          <w:rPr>
            <w:color w:val="0000FF" w:themeColor="hyperlink"/>
            <w:szCs w:val="22"/>
            <w:u w:val="single"/>
            <w:lang w:eastAsia="lt-LT"/>
          </w:rPr>
          <w:t>60-2734</w:t>
        </w:r>
      </w:hyperlink>
      <w:r>
        <w:rPr>
          <w:color w:val="000000"/>
          <w:szCs w:val="22"/>
          <w:lang w:eastAsia="lt-LT"/>
        </w:rPr>
        <w:t xml:space="preserve">, Nr. </w:t>
      </w:r>
      <w:hyperlink r:id="rId11" w:tgtFrame="_blank" w:history="1">
        <w:r>
          <w:rPr>
            <w:color w:val="0000FF" w:themeColor="hyperlink"/>
            <w:szCs w:val="22"/>
            <w:u w:val="single"/>
            <w:lang w:eastAsia="lt-LT"/>
          </w:rPr>
          <w:t>100-4499</w:t>
        </w:r>
      </w:hyperlink>
      <w:r>
        <w:rPr>
          <w:color w:val="000000"/>
          <w:szCs w:val="22"/>
          <w:lang w:eastAsia="lt-LT"/>
        </w:rPr>
        <w:t>):</w:t>
      </w:r>
    </w:p>
    <w:p w14:paraId="19BC55D4" w14:textId="77777777" w:rsidR="00330678" w:rsidRDefault="00BF3D9C">
      <w:pPr>
        <w:ind w:firstLine="709"/>
        <w:jc w:val="both"/>
        <w:rPr>
          <w:color w:val="000000"/>
          <w:lang w:eastAsia="lt-LT"/>
        </w:rPr>
      </w:pPr>
      <w:r>
        <w:rPr>
          <w:color w:val="000000"/>
          <w:szCs w:val="22"/>
          <w:lang w:eastAsia="lt-LT"/>
        </w:rPr>
        <w:t>1</w:t>
      </w:r>
      <w:r>
        <w:rPr>
          <w:color w:val="000000"/>
          <w:szCs w:val="22"/>
          <w:lang w:eastAsia="lt-LT"/>
        </w:rPr>
        <w:t>. Išdėstau 10.1 punktą taip:</w:t>
      </w:r>
    </w:p>
    <w:p w14:paraId="19BC55D5" w14:textId="77777777" w:rsidR="00330678" w:rsidRDefault="00BF3D9C">
      <w:pPr>
        <w:ind w:firstLine="709"/>
        <w:jc w:val="both"/>
        <w:rPr>
          <w:color w:val="000000"/>
          <w:lang w:eastAsia="lt-LT"/>
        </w:rPr>
      </w:pPr>
      <w:r>
        <w:rPr>
          <w:color w:val="000000"/>
          <w:szCs w:val="22"/>
          <w:lang w:eastAsia="lt-LT"/>
        </w:rPr>
        <w:t>„</w:t>
      </w:r>
      <w:r>
        <w:rPr>
          <w:color w:val="000000"/>
          <w:szCs w:val="22"/>
          <w:lang w:eastAsia="lt-LT"/>
        </w:rPr>
        <w:t>10.1</w:t>
      </w:r>
      <w:r>
        <w:rPr>
          <w:color w:val="000000"/>
          <w:szCs w:val="22"/>
          <w:lang w:eastAsia="lt-LT"/>
        </w:rPr>
        <w:t xml:space="preserve">. ženklina gyvulius ir užpildo formą GŽ-2 ar GŽ-2a, </w:t>
      </w:r>
      <w:r>
        <w:rPr>
          <w:color w:val="000000"/>
          <w:szCs w:val="22"/>
          <w:lang w:eastAsia="lt-LT"/>
        </w:rPr>
        <w:t>teikia informaciją apie žemės ūkio ir kaimo valdos kodą, gyvulių laikymo vietas, bandas, gyvulių judėjimo bei būsenos pokyčius (ir jų priežastis) VMVT teritoriniams) padaliniams arba per 7 dienas nuo įvykio registruoja CDB“.</w:t>
      </w:r>
    </w:p>
    <w:p w14:paraId="19BC55D6" w14:textId="77777777" w:rsidR="00330678" w:rsidRDefault="00BF3D9C">
      <w:pPr>
        <w:ind w:firstLine="709"/>
        <w:jc w:val="both"/>
        <w:rPr>
          <w:color w:val="000000"/>
          <w:lang w:eastAsia="lt-LT"/>
        </w:rPr>
      </w:pPr>
      <w:r>
        <w:rPr>
          <w:color w:val="000000"/>
          <w:szCs w:val="22"/>
          <w:lang w:eastAsia="lt-LT"/>
        </w:rPr>
        <w:t>2</w:t>
      </w:r>
      <w:r>
        <w:rPr>
          <w:color w:val="000000"/>
          <w:szCs w:val="22"/>
          <w:lang w:eastAsia="lt-LT"/>
        </w:rPr>
        <w:t>. Išdėstau 60 punktą t</w:t>
      </w:r>
      <w:r>
        <w:rPr>
          <w:color w:val="000000"/>
          <w:szCs w:val="22"/>
          <w:lang w:eastAsia="lt-LT"/>
        </w:rPr>
        <w:t>aip:</w:t>
      </w:r>
    </w:p>
    <w:p w14:paraId="19BC55D7" w14:textId="77777777" w:rsidR="00330678" w:rsidRDefault="00BF3D9C">
      <w:pPr>
        <w:ind w:firstLine="709"/>
        <w:jc w:val="both"/>
        <w:rPr>
          <w:color w:val="000000"/>
          <w:lang w:eastAsia="lt-LT"/>
        </w:rPr>
      </w:pPr>
      <w:r>
        <w:rPr>
          <w:color w:val="000000"/>
          <w:szCs w:val="22"/>
          <w:lang w:eastAsia="lt-LT"/>
        </w:rPr>
        <w:t>„</w:t>
      </w:r>
      <w:r>
        <w:rPr>
          <w:color w:val="000000"/>
          <w:szCs w:val="22"/>
          <w:lang w:eastAsia="lt-LT"/>
        </w:rPr>
        <w:t>60</w:t>
      </w:r>
      <w:r>
        <w:rPr>
          <w:color w:val="000000"/>
          <w:szCs w:val="22"/>
          <w:lang w:eastAsia="lt-LT"/>
        </w:rPr>
        <w:t xml:space="preserve">. Kiaulių laikytojas, norėdamas įsigyti kiaulių ženklinimo įsagų, kreipiasi į VMVT teritorinį padalinį, užpildydamas formą GŽ-3. VMVT teritorinis padalinys įveda duomenis apie užsakytus įsagus į CDB. Tiekėjas pagal duomenų bazėje registruotus </w:t>
      </w:r>
      <w:r>
        <w:rPr>
          <w:color w:val="000000"/>
          <w:szCs w:val="22"/>
          <w:lang w:eastAsia="lt-LT"/>
        </w:rPr>
        <w:t>gyvulių laikytojų įsagų užsakymus pagamina ausų įsagus, pildo Ausų įsagų įsigijimo bei Ausų įsagų platinimo registracijos žurnalus (juose pažymi pagamintų įsagų numerius bei kiekį). Šią informaciją įsagų tiekėjas taip pat registruoja CDB, o pagamintus įsag</w:t>
      </w:r>
      <w:r>
        <w:rPr>
          <w:color w:val="000000"/>
          <w:szCs w:val="22"/>
          <w:lang w:eastAsia="lt-LT"/>
        </w:rPr>
        <w:t>us pateikia gyvulio laikytojui per 15 darbo dienų nuo užsakymo gavimo, tiekėjui ir gyvulio laikytojui priimtinu būdu.“</w:t>
      </w:r>
    </w:p>
    <w:p w14:paraId="19BC55DA" w14:textId="42C3E2CF" w:rsidR="00330678" w:rsidRDefault="00BF3D9C" w:rsidP="001A0AEA">
      <w:pPr>
        <w:ind w:firstLine="709"/>
        <w:jc w:val="both"/>
        <w:rPr>
          <w:color w:val="000000"/>
          <w:lang w:eastAsia="lt-LT"/>
        </w:rPr>
      </w:pPr>
      <w:r>
        <w:rPr>
          <w:color w:val="000000"/>
          <w:szCs w:val="22"/>
          <w:lang w:eastAsia="lt-LT"/>
        </w:rPr>
        <w:t>3</w:t>
      </w:r>
      <w:r>
        <w:rPr>
          <w:color w:val="000000"/>
          <w:szCs w:val="22"/>
          <w:lang w:eastAsia="lt-LT"/>
        </w:rPr>
        <w:t>. Išdėstau nauja redakcija nurodytųjų taisyklių 1, 2, 3, 5 ir 8 priedus (pridedama).</w:t>
      </w:r>
    </w:p>
    <w:p w14:paraId="2D1357EE" w14:textId="08525D0B" w:rsidR="001A0AEA" w:rsidRDefault="001A0AEA" w:rsidP="001A0AEA">
      <w:pPr>
        <w:jc w:val="both"/>
        <w:rPr>
          <w:color w:val="000000"/>
          <w:lang w:eastAsia="lt-LT"/>
        </w:rPr>
      </w:pPr>
    </w:p>
    <w:p w14:paraId="1524B821" w14:textId="77777777" w:rsidR="001A0AEA" w:rsidRDefault="001A0AEA" w:rsidP="001A0AEA">
      <w:pPr>
        <w:jc w:val="both"/>
        <w:rPr>
          <w:color w:val="000000"/>
          <w:lang w:eastAsia="lt-LT"/>
        </w:rPr>
      </w:pPr>
    </w:p>
    <w:p w14:paraId="7B60BF7D" w14:textId="77777777" w:rsidR="001A0AEA" w:rsidRPr="001A0AEA" w:rsidRDefault="001A0AEA" w:rsidP="001A0AEA">
      <w:pPr>
        <w:jc w:val="both"/>
        <w:rPr>
          <w:color w:val="000000"/>
          <w:lang w:eastAsia="lt-LT"/>
        </w:rPr>
      </w:pPr>
    </w:p>
    <w:p w14:paraId="19BC55DC" w14:textId="389A1421" w:rsidR="00330678" w:rsidRPr="001A0AEA" w:rsidRDefault="00BF3D9C" w:rsidP="001A0AEA">
      <w:pPr>
        <w:tabs>
          <w:tab w:val="right" w:pos="9639"/>
        </w:tabs>
        <w:rPr>
          <w:caps/>
        </w:rPr>
      </w:pPr>
      <w:r>
        <w:rPr>
          <w:caps/>
        </w:rPr>
        <w:t>ŽEMĖS ŪKIO MINISTRAS</w:t>
      </w:r>
      <w:r>
        <w:rPr>
          <w:caps/>
        </w:rPr>
        <w:tab/>
        <w:t>JERONIMAS KRAUJELIS</w:t>
      </w:r>
    </w:p>
    <w:p w14:paraId="024B3F82" w14:textId="6AEE1FC3" w:rsidR="001A0AEA" w:rsidRDefault="001A0AEA">
      <w:pPr>
        <w:jc w:val="both"/>
        <w:rPr>
          <w:color w:val="000000"/>
          <w:lang w:eastAsia="lt-LT"/>
        </w:rPr>
      </w:pPr>
    </w:p>
    <w:p w14:paraId="499F0822" w14:textId="77777777" w:rsidR="001A0AEA" w:rsidRDefault="001A0AEA">
      <w:pPr>
        <w:jc w:val="both"/>
        <w:rPr>
          <w:color w:val="000000"/>
          <w:lang w:eastAsia="lt-LT"/>
        </w:rPr>
        <w:sectPr w:rsidR="001A0AEA">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567" w:footer="567" w:gutter="0"/>
          <w:cols w:space="1296"/>
          <w:titlePg/>
          <w:docGrid w:linePitch="360"/>
        </w:sectPr>
      </w:pPr>
    </w:p>
    <w:p w14:paraId="19BC55E4" w14:textId="77777777" w:rsidR="00330678" w:rsidRDefault="00BF3D9C">
      <w:pPr>
        <w:jc w:val="both"/>
        <w:rPr>
          <w:color w:val="000000"/>
          <w:lang w:eastAsia="lt-LT"/>
        </w:rPr>
        <w:sectPr w:rsidR="00330678">
          <w:pgSz w:w="16839" w:h="11907" w:orient="landscape"/>
          <w:pgMar w:top="1134" w:right="567" w:bottom="1134" w:left="1701" w:header="567" w:footer="567" w:gutter="0"/>
          <w:cols w:space="1296"/>
          <w:titlePg/>
          <w:docGrid w:linePitch="360"/>
        </w:sectPr>
      </w:pPr>
      <w:r>
        <w:rPr>
          <w:noProof/>
          <w:color w:val="000000"/>
          <w:lang w:eastAsia="lt-LT"/>
        </w:rPr>
        <w:lastRenderedPageBreak/>
        <w:drawing>
          <wp:inline distT="0" distB="0" distL="0" distR="0" wp14:anchorId="19BC5603" wp14:editId="19BC5604">
            <wp:extent cx="8639175" cy="624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9175" cy="6248400"/>
                    </a:xfrm>
                    <a:prstGeom prst="rect">
                      <a:avLst/>
                    </a:prstGeom>
                    <a:noFill/>
                    <a:ln>
                      <a:noFill/>
                    </a:ln>
                  </pic:spPr>
                </pic:pic>
              </a:graphicData>
            </a:graphic>
          </wp:inline>
        </w:drawing>
      </w:r>
    </w:p>
    <w:p w14:paraId="19BC55E5" w14:textId="77777777" w:rsidR="00330678" w:rsidRDefault="00330678">
      <w:pPr>
        <w:tabs>
          <w:tab w:val="center" w:pos="4153"/>
          <w:tab w:val="right" w:pos="8306"/>
        </w:tabs>
        <w:rPr>
          <w:lang w:val="en-GB"/>
        </w:rPr>
      </w:pPr>
    </w:p>
    <w:p w14:paraId="19BC55E7" w14:textId="1E347E09" w:rsidR="00330678" w:rsidRPr="001A0AEA" w:rsidRDefault="00BF3D9C" w:rsidP="001A0AEA">
      <w:pPr>
        <w:jc w:val="both"/>
        <w:rPr>
          <w:color w:val="000000"/>
          <w:lang w:eastAsia="lt-LT"/>
        </w:rPr>
      </w:pPr>
      <w:r>
        <w:rPr>
          <w:noProof/>
          <w:color w:val="000000"/>
          <w:lang w:eastAsia="lt-LT"/>
        </w:rPr>
        <w:drawing>
          <wp:inline distT="0" distB="0" distL="0" distR="0" wp14:anchorId="19BC5605" wp14:editId="5DC2ACD5">
            <wp:extent cx="8639175" cy="5248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39175" cy="5248275"/>
                    </a:xfrm>
                    <a:prstGeom prst="rect">
                      <a:avLst/>
                    </a:prstGeom>
                    <a:noFill/>
                    <a:ln>
                      <a:noFill/>
                    </a:ln>
                  </pic:spPr>
                </pic:pic>
              </a:graphicData>
            </a:graphic>
          </wp:inline>
        </w:drawing>
      </w:r>
    </w:p>
    <w:p w14:paraId="19BC55E8" w14:textId="207CB310" w:rsidR="00330678" w:rsidRDefault="00BF3D9C">
      <w:pPr>
        <w:tabs>
          <w:tab w:val="left" w:pos="11325"/>
        </w:tabs>
        <w:jc w:val="center"/>
        <w:rPr>
          <w:lang w:eastAsia="lt-LT"/>
        </w:rPr>
      </w:pPr>
      <w:r>
        <w:rPr>
          <w:lang w:eastAsia="lt-LT"/>
        </w:rPr>
        <w:t>______________</w:t>
      </w:r>
    </w:p>
    <w:p w14:paraId="19BC55EA" w14:textId="05C0ED8D" w:rsidR="00330678" w:rsidRDefault="00330678">
      <w:pPr>
        <w:rPr>
          <w:lang w:eastAsia="lt-LT"/>
        </w:rPr>
      </w:pPr>
    </w:p>
    <w:p w14:paraId="106D3DD9" w14:textId="77777777" w:rsidR="001A0AEA" w:rsidRDefault="001A0AEA">
      <w:pPr>
        <w:rPr>
          <w:lang w:eastAsia="lt-LT"/>
        </w:rPr>
        <w:sectPr w:rsidR="001A0AEA">
          <w:pgSz w:w="16839" w:h="11907" w:orient="landscape"/>
          <w:pgMar w:top="1134" w:right="567" w:bottom="1134" w:left="1701" w:header="567" w:footer="567" w:gutter="0"/>
          <w:cols w:space="1296"/>
          <w:titlePg/>
          <w:docGrid w:linePitch="360"/>
        </w:sectPr>
      </w:pPr>
    </w:p>
    <w:p w14:paraId="19BC55EC" w14:textId="77777777" w:rsidR="00330678" w:rsidRDefault="00BF3D9C">
      <w:pPr>
        <w:jc w:val="both"/>
        <w:rPr>
          <w:color w:val="000000"/>
          <w:lang w:eastAsia="lt-LT"/>
        </w:rPr>
      </w:pPr>
      <w:r>
        <w:rPr>
          <w:noProof/>
          <w:color w:val="000000"/>
          <w:lang w:eastAsia="lt-LT"/>
        </w:rPr>
        <w:lastRenderedPageBreak/>
        <w:drawing>
          <wp:inline distT="0" distB="0" distL="0" distR="0" wp14:anchorId="19BC5607" wp14:editId="19BC5608">
            <wp:extent cx="6115050" cy="832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8324850"/>
                    </a:xfrm>
                    <a:prstGeom prst="rect">
                      <a:avLst/>
                    </a:prstGeom>
                    <a:noFill/>
                    <a:ln>
                      <a:noFill/>
                    </a:ln>
                  </pic:spPr>
                </pic:pic>
              </a:graphicData>
            </a:graphic>
          </wp:inline>
        </w:drawing>
      </w:r>
    </w:p>
    <w:p w14:paraId="19BC55ED" w14:textId="77777777" w:rsidR="00330678" w:rsidRDefault="00330678">
      <w:pPr>
        <w:jc w:val="both"/>
        <w:rPr>
          <w:color w:val="000000"/>
          <w:lang w:eastAsia="lt-LT"/>
        </w:rPr>
      </w:pPr>
    </w:p>
    <w:p w14:paraId="19BC55EE" w14:textId="77777777" w:rsidR="00330678" w:rsidRDefault="00330678">
      <w:pPr>
        <w:jc w:val="both"/>
        <w:rPr>
          <w:color w:val="000000"/>
          <w:lang w:eastAsia="lt-LT"/>
        </w:rPr>
        <w:sectPr w:rsidR="00330678">
          <w:pgSz w:w="11907" w:h="16839"/>
          <w:pgMar w:top="1134" w:right="567" w:bottom="1134" w:left="1701" w:header="567" w:footer="567" w:gutter="0"/>
          <w:cols w:space="1296"/>
          <w:titlePg/>
          <w:docGrid w:linePitch="360"/>
        </w:sectPr>
      </w:pPr>
    </w:p>
    <w:p w14:paraId="19BC55EF" w14:textId="77777777" w:rsidR="00330678" w:rsidRDefault="00330678">
      <w:pPr>
        <w:tabs>
          <w:tab w:val="center" w:pos="4153"/>
          <w:tab w:val="right" w:pos="8306"/>
        </w:tabs>
        <w:rPr>
          <w:lang w:val="en-GB"/>
        </w:rPr>
      </w:pPr>
    </w:p>
    <w:p w14:paraId="19BC55F0" w14:textId="77777777" w:rsidR="00330678" w:rsidRDefault="00BF3D9C">
      <w:pPr>
        <w:jc w:val="both"/>
        <w:rPr>
          <w:color w:val="000000"/>
          <w:lang w:eastAsia="lt-LT"/>
        </w:rPr>
      </w:pPr>
      <w:r>
        <w:rPr>
          <w:rFonts w:ascii="TimesLT" w:hAnsi="TimesLT"/>
          <w:noProof/>
          <w:sz w:val="20"/>
          <w:lang w:eastAsia="lt-LT"/>
        </w:rPr>
        <w:drawing>
          <wp:inline distT="0" distB="0" distL="0" distR="0" wp14:anchorId="19BC5609" wp14:editId="612FCFFE">
            <wp:extent cx="8639175" cy="5410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39175" cy="5410200"/>
                    </a:xfrm>
                    <a:prstGeom prst="rect">
                      <a:avLst/>
                    </a:prstGeom>
                    <a:noFill/>
                    <a:ln>
                      <a:noFill/>
                    </a:ln>
                  </pic:spPr>
                </pic:pic>
              </a:graphicData>
            </a:graphic>
          </wp:inline>
        </w:drawing>
      </w:r>
    </w:p>
    <w:p w14:paraId="19BC55F1" w14:textId="3BF01E23" w:rsidR="00330678" w:rsidRDefault="00BF3D9C">
      <w:pPr>
        <w:jc w:val="center"/>
        <w:rPr>
          <w:lang w:eastAsia="lt-LT"/>
        </w:rPr>
      </w:pPr>
      <w:r>
        <w:rPr>
          <w:lang w:eastAsia="lt-LT"/>
        </w:rPr>
        <w:t>______________</w:t>
      </w:r>
    </w:p>
    <w:p w14:paraId="19BC55F3" w14:textId="39DDCFDD" w:rsidR="001A0AEA" w:rsidRDefault="001A0AEA">
      <w:pPr>
        <w:rPr>
          <w:lang w:val="en-GB"/>
        </w:rPr>
      </w:pPr>
      <w:r>
        <w:rPr>
          <w:lang w:val="en-GB"/>
        </w:rPr>
        <w:br w:type="page"/>
      </w:r>
    </w:p>
    <w:p w14:paraId="01036726" w14:textId="77777777" w:rsidR="00330678" w:rsidRDefault="00330678">
      <w:pPr>
        <w:tabs>
          <w:tab w:val="center" w:pos="4153"/>
          <w:tab w:val="right" w:pos="8306"/>
        </w:tabs>
        <w:rPr>
          <w:lang w:val="en-GB"/>
        </w:rPr>
      </w:pPr>
    </w:p>
    <w:p w14:paraId="19BC55F4" w14:textId="77777777" w:rsidR="00330678" w:rsidRDefault="00BF3D9C">
      <w:pPr>
        <w:jc w:val="both"/>
        <w:rPr>
          <w:color w:val="000000"/>
          <w:lang w:eastAsia="lt-LT"/>
        </w:rPr>
      </w:pPr>
      <w:r>
        <w:rPr>
          <w:noProof/>
          <w:color w:val="000000"/>
          <w:lang w:eastAsia="lt-LT"/>
        </w:rPr>
        <w:drawing>
          <wp:inline distT="0" distB="0" distL="0" distR="0" wp14:anchorId="19BC560B" wp14:editId="07AAF917">
            <wp:extent cx="8639175" cy="5181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39175" cy="5181600"/>
                    </a:xfrm>
                    <a:prstGeom prst="rect">
                      <a:avLst/>
                    </a:prstGeom>
                    <a:noFill/>
                    <a:ln>
                      <a:noFill/>
                    </a:ln>
                  </pic:spPr>
                </pic:pic>
              </a:graphicData>
            </a:graphic>
          </wp:inline>
        </w:drawing>
      </w:r>
    </w:p>
    <w:p w14:paraId="19BC55F6" w14:textId="4C357532" w:rsidR="00330678" w:rsidRDefault="00BF3D9C" w:rsidP="001A0AEA">
      <w:pPr>
        <w:jc w:val="center"/>
        <w:rPr>
          <w:lang w:eastAsia="lt-LT"/>
        </w:rPr>
      </w:pPr>
      <w:r>
        <w:rPr>
          <w:lang w:eastAsia="lt-LT"/>
        </w:rPr>
        <w:t>______________</w:t>
      </w:r>
    </w:p>
    <w:p w14:paraId="19BC55F8" w14:textId="6502A7F1" w:rsidR="001A0AEA" w:rsidRDefault="001A0AEA">
      <w:pPr>
        <w:rPr>
          <w:lang w:val="en-GB"/>
        </w:rPr>
      </w:pPr>
      <w:r>
        <w:rPr>
          <w:lang w:val="en-GB"/>
        </w:rPr>
        <w:br w:type="page"/>
      </w:r>
    </w:p>
    <w:p w14:paraId="19BC55F9" w14:textId="77777777" w:rsidR="00330678" w:rsidRDefault="00BF3D9C">
      <w:pPr>
        <w:jc w:val="both"/>
        <w:rPr>
          <w:color w:val="000000"/>
          <w:lang w:eastAsia="lt-LT"/>
        </w:rPr>
      </w:pPr>
      <w:r>
        <w:rPr>
          <w:noProof/>
          <w:color w:val="000000"/>
          <w:lang w:eastAsia="lt-LT"/>
        </w:rPr>
        <w:lastRenderedPageBreak/>
        <w:drawing>
          <wp:inline distT="0" distB="0" distL="0" distR="0" wp14:anchorId="19BC560D" wp14:editId="657E931C">
            <wp:extent cx="8635041" cy="53311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39175" cy="5333677"/>
                    </a:xfrm>
                    <a:prstGeom prst="rect">
                      <a:avLst/>
                    </a:prstGeom>
                    <a:noFill/>
                    <a:ln>
                      <a:noFill/>
                    </a:ln>
                  </pic:spPr>
                </pic:pic>
              </a:graphicData>
            </a:graphic>
          </wp:inline>
        </w:drawing>
      </w:r>
    </w:p>
    <w:p w14:paraId="19BC55FA" w14:textId="74406229" w:rsidR="00330678" w:rsidRDefault="00BF3D9C">
      <w:pPr>
        <w:tabs>
          <w:tab w:val="left" w:pos="5100"/>
        </w:tabs>
        <w:jc w:val="center"/>
        <w:rPr>
          <w:lang w:eastAsia="lt-LT"/>
        </w:rPr>
      </w:pPr>
      <w:r>
        <w:rPr>
          <w:lang w:eastAsia="lt-LT"/>
        </w:rPr>
        <w:t>______________</w:t>
      </w:r>
    </w:p>
    <w:p w14:paraId="75BC92B7" w14:textId="30021B0C" w:rsidR="001A0AEA" w:rsidRDefault="001A0AEA">
      <w:pPr>
        <w:rPr>
          <w:lang w:eastAsia="lt-LT"/>
        </w:rPr>
      </w:pPr>
    </w:p>
    <w:p w14:paraId="43DE964D" w14:textId="77777777" w:rsidR="001A0AEA" w:rsidRDefault="001A0AEA">
      <w:pPr>
        <w:rPr>
          <w:lang w:eastAsia="lt-LT"/>
        </w:rPr>
        <w:sectPr w:rsidR="001A0AEA">
          <w:pgSz w:w="16839" w:h="11907" w:orient="landscape"/>
          <w:pgMar w:top="1134" w:right="567" w:bottom="1134" w:left="1701" w:header="567" w:footer="567" w:gutter="0"/>
          <w:cols w:space="1296"/>
          <w:titlePg/>
          <w:docGrid w:linePitch="360"/>
        </w:sectPr>
      </w:pPr>
    </w:p>
    <w:p w14:paraId="19BC55FC" w14:textId="77777777" w:rsidR="00330678" w:rsidRDefault="00330678">
      <w:pPr>
        <w:tabs>
          <w:tab w:val="center" w:pos="4153"/>
          <w:tab w:val="right" w:pos="8306"/>
        </w:tabs>
        <w:rPr>
          <w:lang w:val="en-GB"/>
        </w:rPr>
      </w:pPr>
    </w:p>
    <w:p w14:paraId="19BC55FD" w14:textId="77777777" w:rsidR="00330678" w:rsidRDefault="00BF3D9C">
      <w:pPr>
        <w:jc w:val="both"/>
        <w:rPr>
          <w:color w:val="000000"/>
          <w:lang w:eastAsia="lt-LT"/>
        </w:rPr>
      </w:pPr>
      <w:r>
        <w:rPr>
          <w:noProof/>
          <w:color w:val="000000"/>
          <w:lang w:eastAsia="lt-LT"/>
        </w:rPr>
        <w:drawing>
          <wp:inline distT="0" distB="0" distL="0" distR="0" wp14:anchorId="19BC560F" wp14:editId="68C16578">
            <wp:extent cx="6116128" cy="76602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7658907"/>
                    </a:xfrm>
                    <a:prstGeom prst="rect">
                      <a:avLst/>
                    </a:prstGeom>
                    <a:noFill/>
                    <a:ln>
                      <a:noFill/>
                    </a:ln>
                  </pic:spPr>
                </pic:pic>
              </a:graphicData>
            </a:graphic>
          </wp:inline>
        </w:drawing>
      </w:r>
    </w:p>
    <w:p w14:paraId="19BC55FE" w14:textId="233E81B1" w:rsidR="00330678" w:rsidRDefault="00BF3D9C">
      <w:pPr>
        <w:jc w:val="center"/>
        <w:rPr>
          <w:color w:val="000000"/>
          <w:lang w:eastAsia="lt-LT"/>
        </w:rPr>
      </w:pPr>
      <w:r>
        <w:rPr>
          <w:color w:val="000000"/>
          <w:lang w:eastAsia="lt-LT"/>
        </w:rPr>
        <w:t>______________</w:t>
      </w:r>
    </w:p>
    <w:p w14:paraId="42D81582" w14:textId="50363EB1" w:rsidR="001A0AEA" w:rsidRDefault="001A0AEA">
      <w:pPr>
        <w:jc w:val="both"/>
        <w:rPr>
          <w:color w:val="000000"/>
          <w:lang w:eastAsia="lt-LT"/>
        </w:rPr>
      </w:pPr>
    </w:p>
    <w:p w14:paraId="59CAB3FA" w14:textId="77777777" w:rsidR="00BF3D9C" w:rsidRDefault="00BF3D9C">
      <w:pPr>
        <w:jc w:val="both"/>
        <w:rPr>
          <w:color w:val="000000"/>
          <w:lang w:eastAsia="lt-LT"/>
        </w:rPr>
        <w:sectPr w:rsidR="00BF3D9C">
          <w:pgSz w:w="11907" w:h="16839"/>
          <w:pgMar w:top="1134" w:right="567" w:bottom="1134" w:left="1701" w:header="567" w:footer="567" w:gutter="0"/>
          <w:cols w:space="1296"/>
          <w:titlePg/>
          <w:docGrid w:linePitch="360"/>
        </w:sectPr>
      </w:pPr>
    </w:p>
    <w:p w14:paraId="19BC5600" w14:textId="77777777" w:rsidR="00330678" w:rsidRDefault="00BF3D9C">
      <w:pPr>
        <w:jc w:val="both"/>
        <w:rPr>
          <w:color w:val="000000"/>
          <w:lang w:eastAsia="lt-LT"/>
        </w:rPr>
      </w:pPr>
      <w:r>
        <w:rPr>
          <w:noProof/>
          <w:color w:val="000000"/>
          <w:lang w:eastAsia="lt-LT"/>
        </w:rPr>
        <w:lastRenderedPageBreak/>
        <w:drawing>
          <wp:inline distT="0" distB="0" distL="0" distR="0" wp14:anchorId="19BC5611" wp14:editId="71A9AF6E">
            <wp:extent cx="8635041" cy="56589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39175" cy="5661637"/>
                    </a:xfrm>
                    <a:prstGeom prst="rect">
                      <a:avLst/>
                    </a:prstGeom>
                    <a:noFill/>
                    <a:ln>
                      <a:noFill/>
                    </a:ln>
                  </pic:spPr>
                </pic:pic>
              </a:graphicData>
            </a:graphic>
          </wp:inline>
        </w:drawing>
      </w:r>
    </w:p>
    <w:p w14:paraId="19BC5601" w14:textId="3E06010C" w:rsidR="00330678" w:rsidRDefault="00BF3D9C">
      <w:pPr>
        <w:tabs>
          <w:tab w:val="left" w:pos="6600"/>
        </w:tabs>
        <w:jc w:val="center"/>
        <w:rPr>
          <w:lang w:eastAsia="lt-LT"/>
        </w:rPr>
      </w:pPr>
      <w:r>
        <w:rPr>
          <w:lang w:eastAsia="lt-LT"/>
        </w:rPr>
        <w:t>______________</w:t>
      </w:r>
    </w:p>
    <w:bookmarkStart w:id="0" w:name="_GoBack" w:displacedByCustomXml="prev"/>
    <w:bookmarkEnd w:id="0" w:displacedByCustomXml="prev"/>
    <w:sectPr w:rsidR="00330678" w:rsidSect="001A0AEA">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C5615" w14:textId="77777777" w:rsidR="00330678" w:rsidRDefault="00BF3D9C">
      <w:r>
        <w:separator/>
      </w:r>
    </w:p>
  </w:endnote>
  <w:endnote w:type="continuationSeparator" w:id="0">
    <w:p w14:paraId="19BC5616" w14:textId="77777777" w:rsidR="00330678" w:rsidRDefault="00BF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C561B" w14:textId="77777777" w:rsidR="00330678" w:rsidRDefault="00330678">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C561C" w14:textId="77777777" w:rsidR="00330678" w:rsidRDefault="00330678">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C561E" w14:textId="77777777" w:rsidR="00330678" w:rsidRDefault="00330678">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C5613" w14:textId="77777777" w:rsidR="00330678" w:rsidRDefault="00BF3D9C">
      <w:r>
        <w:separator/>
      </w:r>
    </w:p>
  </w:footnote>
  <w:footnote w:type="continuationSeparator" w:id="0">
    <w:p w14:paraId="19BC5614" w14:textId="77777777" w:rsidR="00330678" w:rsidRDefault="00BF3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C5617" w14:textId="77777777" w:rsidR="00330678" w:rsidRDefault="00BF3D9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19BC5618" w14:textId="77777777" w:rsidR="00330678" w:rsidRDefault="00330678">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C561A" w14:textId="77777777" w:rsidR="00330678" w:rsidRDefault="00330678">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C561D" w14:textId="77777777" w:rsidR="00330678" w:rsidRDefault="0033067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F9"/>
    <w:rsid w:val="001A0AEA"/>
    <w:rsid w:val="002677F9"/>
    <w:rsid w:val="00330678"/>
    <w:rsid w:val="00BF3D9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BC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0A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0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1341">
      <w:bodyDiv w:val="1"/>
      <w:marLeft w:val="0"/>
      <w:marRight w:val="0"/>
      <w:marTop w:val="0"/>
      <w:marBottom w:val="0"/>
      <w:divBdr>
        <w:top w:val="none" w:sz="0" w:space="0" w:color="auto"/>
        <w:left w:val="none" w:sz="0" w:space="0" w:color="auto"/>
        <w:bottom w:val="none" w:sz="0" w:space="0" w:color="auto"/>
        <w:right w:val="none" w:sz="0" w:space="0" w:color="auto"/>
      </w:divBdr>
    </w:div>
    <w:div w:id="929436538">
      <w:bodyDiv w:val="1"/>
      <w:marLeft w:val="0"/>
      <w:marRight w:val="0"/>
      <w:marTop w:val="0"/>
      <w:marBottom w:val="0"/>
      <w:divBdr>
        <w:top w:val="none" w:sz="0" w:space="0" w:color="auto"/>
        <w:left w:val="none" w:sz="0" w:space="0" w:color="auto"/>
        <w:bottom w:val="none" w:sz="0" w:space="0" w:color="auto"/>
        <w:right w:val="none" w:sz="0" w:space="0" w:color="auto"/>
      </w:divBdr>
    </w:div>
    <w:div w:id="1066227595">
      <w:bodyDiv w:val="1"/>
      <w:marLeft w:val="0"/>
      <w:marRight w:val="0"/>
      <w:marTop w:val="0"/>
      <w:marBottom w:val="0"/>
      <w:divBdr>
        <w:top w:val="none" w:sz="0" w:space="0" w:color="auto"/>
        <w:left w:val="none" w:sz="0" w:space="0" w:color="auto"/>
        <w:bottom w:val="none" w:sz="0" w:space="0" w:color="auto"/>
        <w:right w:val="none" w:sz="0" w:space="0" w:color="auto"/>
      </w:divBdr>
    </w:div>
    <w:div w:id="1359237421">
      <w:bodyDiv w:val="1"/>
      <w:marLeft w:val="0"/>
      <w:marRight w:val="0"/>
      <w:marTop w:val="0"/>
      <w:marBottom w:val="0"/>
      <w:divBdr>
        <w:top w:val="none" w:sz="0" w:space="0" w:color="auto"/>
        <w:left w:val="none" w:sz="0" w:space="0" w:color="auto"/>
        <w:bottom w:val="none" w:sz="0" w:space="0" w:color="auto"/>
        <w:right w:val="none" w:sz="0" w:space="0" w:color="auto"/>
      </w:divBdr>
    </w:div>
    <w:div w:id="1445879459">
      <w:bodyDiv w:val="1"/>
      <w:marLeft w:val="0"/>
      <w:marRight w:val="0"/>
      <w:marTop w:val="0"/>
      <w:marBottom w:val="0"/>
      <w:divBdr>
        <w:top w:val="none" w:sz="0" w:space="0" w:color="auto"/>
        <w:left w:val="none" w:sz="0" w:space="0" w:color="auto"/>
        <w:bottom w:val="none" w:sz="0" w:space="0" w:color="auto"/>
        <w:right w:val="none" w:sz="0" w:space="0" w:color="auto"/>
      </w:divBdr>
    </w:div>
    <w:div w:id="15820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DF2AF8BAEB59"/>
  <Relationship Id="rId11" Type="http://schemas.openxmlformats.org/officeDocument/2006/relationships/hyperlink" TargetMode="External" Target="https://www.e-tar.lt/portal/lt/legalAct/TAR.18B5711DE0E1"/>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image" Target="media/image2.emf"/>
  <Relationship Id="rId19" Type="http://schemas.openxmlformats.org/officeDocument/2006/relationships/image" Target="media/image3.emf"/>
  <Relationship Id="rId2" Type="http://schemas.openxmlformats.org/officeDocument/2006/relationships/styles" Target="styles.xml"/>
  <Relationship Id="rId20" Type="http://schemas.openxmlformats.org/officeDocument/2006/relationships/image" Target="media/image4.emf"/>
  <Relationship Id="rId21" Type="http://schemas.openxmlformats.org/officeDocument/2006/relationships/image" Target="media/image5.emf"/>
  <Relationship Id="rId22" Type="http://schemas.openxmlformats.org/officeDocument/2006/relationships/image" Target="media/image6.emf"/>
  <Relationship Id="rId23" Type="http://schemas.openxmlformats.org/officeDocument/2006/relationships/image" Target="media/image7.emf"/>
  <Relationship Id="rId24" Type="http://schemas.openxmlformats.org/officeDocument/2006/relationships/image" Target="media/image8.emf"/>
  <Relationship Id="rId25" Type="http://schemas.openxmlformats.org/officeDocument/2006/relationships/image" Target="media/image9.emf"/>
  <Relationship Id="rId26" Type="http://schemas.openxmlformats.org/officeDocument/2006/relationships/fontTable" Target="fontTable.xml"/>
  <Relationship Id="rId27" Type="http://schemas.openxmlformats.org/officeDocument/2006/relationships/glossaryDocument" Target="glossary/document.xml"/>
  <Relationship Id="rId28"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CBE3F1C4-61D8-4856-9A61-E80B96AAE012}"/>
      </w:docPartPr>
      <w:docPartBody>
        <w:p w14:paraId="475AF79E" w14:textId="4D1FEA92" w:rsidR="00000000" w:rsidRDefault="00207639">
          <w:r w:rsidRPr="00DA5B61">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39"/>
    <w:rsid w:val="002076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763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076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1210</Words>
  <Characters>690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2015-09-29T20:10:00Z</dcterms:created>
  <dc:creator>User</dc:creator>
  <lastModifiedBy>PAPINIGIENĖ Augustė</lastModifiedBy>
  <dcterms:modified xsi:type="dcterms:W3CDTF">2016-05-12T06:40:00Z</dcterms:modified>
  <revision>3</revision>
</coreProperties>
</file>