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olor w:val="000000"/>
        </w:rPr>
      </w:pPr>
      <w:r>
        <w:rPr>
          <w:color w:val="000000"/>
          <w:lang w:val="en-US"/>
        </w:rPr>
        <w:pict w14:anchorId="4B4FFD9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APLINKOS MINISTRO</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DĖL TREČIŲJŲ ŠALIŲ PILIEČIŲ ARCHITEKTO PROFESINĖS KVALIFIKACIJOS PRIPAŽINIMO LIETUVOS RESPUBLIKOJE TVARKOS APRAŠO PATVIRTINIMO</w:t>
      </w:r>
    </w:p>
    <w:p>
      <w:pPr>
        <w:widowControl w:val="0"/>
        <w:ind w:firstLine="567"/>
        <w:jc w:val="both"/>
        <w:rPr>
          <w:color w:val="000000"/>
        </w:rPr>
      </w:pPr>
    </w:p>
    <w:p>
      <w:pPr>
        <w:widowControl w:val="0"/>
        <w:jc w:val="center"/>
        <w:rPr>
          <w:color w:val="000000"/>
        </w:rPr>
      </w:pPr>
      <w:r>
        <w:rPr>
          <w:color w:val="000000"/>
        </w:rPr>
        <w:t>2012 m. sausio 16 d. Nr. D1-39</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Vyriausybės 2011 m. rugsėjo 14 d. d. nutarimo Nr. 1069 „Dėl trečiųjų šalių piliečių reglamentuojamų profesinių kvalifikacijų pripažinimo“ (Žin., 2011, Nr. </w:t>
      </w:r>
      <w:fldSimple w:instr="HYPERLINK https://www.e-tar.lt/portal/lt/legalAct/TAR.31B5763F222B \t _blank">
        <w:r>
          <w:rPr>
            <w:color w:val="0000FF" w:themeColor="hyperlink"/>
            <w:u w:val="single"/>
          </w:rPr>
          <w:t>115–5403</w:t>
        </w:r>
      </w:fldSimple>
      <w:r>
        <w:rPr>
          <w:color w:val="000000"/>
        </w:rPr>
        <w:t>) 2 punktu,</w:t>
      </w:r>
    </w:p>
    <w:p>
      <w:pPr>
        <w:widowControl w:val="0"/>
        <w:ind w:firstLine="567"/>
        <w:jc w:val="both"/>
        <w:rPr>
          <w:color w:val="000000"/>
        </w:rPr>
      </w:pPr>
      <w:r>
        <w:rPr>
          <w:color w:val="000000"/>
        </w:rPr>
        <w:t>t v i r t i n u Trečiųjų šalių piliečių architekto profesinės kvalifikacijos pripažinimo Lietuvos Respublikoje tvarkos aprašą (pridedama).</w:t>
      </w:r>
    </w:p>
    <w:p>
      <w:pPr>
        <w:widowControl w:val="0"/>
        <w:ind w:firstLine="567"/>
        <w:jc w:val="both"/>
        <w:rPr>
          <w:color w:val="000000"/>
        </w:rPr>
      </w:pPr>
    </w:p>
    <w:p>
      <w:pPr>
        <w:widowControl w:val="0"/>
        <w:tabs>
          <w:tab w:val="right" w:pos="9071"/>
        </w:tabs>
        <w:rPr>
          <w:caps/>
          <w:color w:val="000000"/>
        </w:rPr>
      </w:pPr>
    </w:p>
    <w:p>
      <w:pPr>
        <w:widowControl w:val="0"/>
        <w:tabs>
          <w:tab w:val="right" w:pos="9071"/>
        </w:tabs>
        <w:rPr>
          <w:caps/>
          <w:color w:val="000000"/>
        </w:rPr>
      </w:pPr>
      <w:r>
        <w:rPr>
          <w:caps/>
          <w:color w:val="000000"/>
        </w:rPr>
        <w:t>Aplinkos ministras</w:t>
        <w:tab/>
        <w:t>Gediminas Kazlauskas</w:t>
      </w:r>
    </w:p>
    <w:p>
      <w:pPr>
        <w:widowControl w:val="0"/>
        <w:ind w:left="4535"/>
        <w:rPr>
          <w:color w:val="000000"/>
        </w:rPr>
      </w:pPr>
      <w:r>
        <w:rPr>
          <w:color w:val="000000"/>
        </w:rPr>
        <w:br w:type="page"/>
        <w:t>PATVIRTINTA</w:t>
      </w:r>
    </w:p>
    <w:p>
      <w:pPr>
        <w:widowControl w:val="0"/>
        <w:ind w:left="4535"/>
        <w:rPr>
          <w:color w:val="000000"/>
        </w:rPr>
      </w:pPr>
      <w:r>
        <w:rPr>
          <w:color w:val="000000"/>
        </w:rPr>
        <w:t xml:space="preserve">Lietuvos Respublikos aplinkos ministro </w:t>
      </w:r>
    </w:p>
    <w:p>
      <w:pPr>
        <w:widowControl w:val="0"/>
        <w:ind w:left="4535"/>
        <w:rPr>
          <w:color w:val="000000"/>
        </w:rPr>
      </w:pPr>
      <w:r>
        <w:rPr>
          <w:color w:val="000000"/>
        </w:rPr>
        <w:t>2012 m. sausio 16 d. įsakymu Nr. D1-39</w:t>
      </w:r>
    </w:p>
    <w:p>
      <w:pPr>
        <w:widowControl w:val="0"/>
        <w:ind w:firstLine="567"/>
        <w:jc w:val="both"/>
        <w:rPr>
          <w:color w:val="000000"/>
        </w:rPr>
      </w:pPr>
    </w:p>
    <w:p>
      <w:pPr>
        <w:widowControl w:val="0"/>
        <w:jc w:val="center"/>
        <w:rPr>
          <w:b/>
          <w:bCs/>
          <w:caps/>
          <w:color w:val="000000"/>
        </w:rPr>
      </w:pPr>
      <w:r>
        <w:rPr>
          <w:b/>
          <w:bCs/>
          <w:caps/>
          <w:color w:val="000000"/>
        </w:rPr>
        <w:t>TREČIŲJŲ ŠALIŲ PILIEČIŲ ARCHITEKTO PROFESINĖS KVALIFIKACIJOS PRIPAŽINIMO LIETUVOS RESPUBLIKOJE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spacing w:val="-2"/>
        </w:rPr>
      </w:pPr>
      <w:r>
        <w:rPr>
          <w:color w:val="000000"/>
          <w:spacing w:val="-2"/>
        </w:rPr>
        <w:t>1</w:t>
      </w:r>
      <w:r>
        <w:rPr>
          <w:color w:val="000000"/>
          <w:spacing w:val="-2"/>
        </w:rPr>
        <w:t>. Trečiųjų šalių piliečių architekto profesinės kvalifikacijos pripažinimo Lietuvos Respublikoje tvarkos aprašas (toliau – Tvarkos aprašas) reglamentuoja trečiųjų šalių piliečių architekto profesinės kvalifikacijos, įgytos trečiojoje šalyje, pripažinimo Lietuvos Respublikoje tvarką.</w:t>
      </w:r>
    </w:p>
    <w:p>
      <w:pPr>
        <w:widowControl w:val="0"/>
        <w:ind w:firstLine="567"/>
        <w:jc w:val="both"/>
        <w:rPr>
          <w:color w:val="000000"/>
        </w:rPr>
      </w:pPr>
      <w:r>
        <w:rPr>
          <w:color w:val="000000"/>
        </w:rPr>
        <w:t>2</w:t>
      </w:r>
      <w:r>
        <w:rPr>
          <w:color w:val="000000"/>
        </w:rPr>
        <w:t>. Tvarkos apraše nustatytos architekto profesinės kvalifikacijos pripažinimo, norint užsiimti architekto profesine veikla, procedūros, kompensacinės priemonės ir sprendimų apskundimo tvarka.</w:t>
      </w:r>
    </w:p>
    <w:p>
      <w:pPr>
        <w:widowControl w:val="0"/>
        <w:ind w:firstLine="567"/>
        <w:jc w:val="both"/>
        <w:rPr>
          <w:color w:val="000000"/>
        </w:rPr>
      </w:pPr>
      <w:r>
        <w:rPr>
          <w:color w:val="000000"/>
        </w:rPr>
        <w:t>3</w:t>
      </w:r>
      <w:r>
        <w:rPr>
          <w:color w:val="000000"/>
        </w:rPr>
        <w:t xml:space="preserve">. Trečiojoje šalyje įgytą architekto profesinę kvalifikaciją pripažįsta Lietuvos Respublikos aplinkos ministerija (toliau – Ministerija), vadovaudamasi Lietuvos Respublikos reglamentuojamų profesinių kvalifikacijų pripažinimo įstatymu (toliau – Įstatymas) (Žin., 2008, Nr. </w:t>
      </w:r>
      <w:fldSimple w:instr="HYPERLINK https://www.e-tar.lt/portal/lt/legalAct/TAR.074B2F6259F9 \t _blank">
        <w:r>
          <w:rPr>
            <w:color w:val="0000FF" w:themeColor="hyperlink"/>
            <w:u w:val="single"/>
          </w:rPr>
          <w:t>47-1747</w:t>
        </w:r>
      </w:fldSimple>
      <w:r>
        <w:rPr>
          <w:color w:val="000000"/>
        </w:rPr>
        <w:t>), Tvarkos aprašu ir kitais teisės aktais, reglamentuojančiais architekto profesinės kvalifikacijos įgijimą ir teisę užsiimti architekto profesine veikla Lietuvos Respublikoje.</w:t>
      </w:r>
    </w:p>
    <w:p>
      <w:pPr>
        <w:widowControl w:val="0"/>
        <w:ind w:firstLine="567"/>
        <w:jc w:val="both"/>
        <w:rPr>
          <w:color w:val="000000"/>
        </w:rPr>
      </w:pPr>
      <w:r>
        <w:rPr>
          <w:color w:val="000000"/>
        </w:rPr>
        <w:t>4</w:t>
      </w:r>
      <w:r>
        <w:rPr>
          <w:color w:val="000000"/>
        </w:rPr>
        <w:t>. Ministerijai pripažinus architekto profesinę kvalifikaciją, asmuo gali pagal darbo sutartį arba savarankiškai užsiimti architekto veikla Lietuvos Respublikoje tokiomis pačiomis sąlygomis kaip ir Lietuvos Respublikos piliečiai.</w:t>
      </w:r>
    </w:p>
    <w:p>
      <w:pPr>
        <w:widowControl w:val="0"/>
        <w:ind w:firstLine="567"/>
        <w:jc w:val="both"/>
        <w:rPr>
          <w:color w:val="000000"/>
        </w:rPr>
      </w:pPr>
      <w:r>
        <w:rPr>
          <w:color w:val="000000"/>
        </w:rPr>
        <w:t>5</w:t>
      </w:r>
      <w:r>
        <w:rPr>
          <w:color w:val="000000"/>
        </w:rPr>
        <w:t>. Asmenys, kurių architekto profesinė kvalifikacija pripažinta, turi mokėti lietuvių kalbą tiek, kiek tai būtina norint užsiimti architekto profesine veikla Lietuvos Respublikoje.</w:t>
      </w:r>
    </w:p>
    <w:p>
      <w:pPr>
        <w:widowControl w:val="0"/>
        <w:ind w:firstLine="567"/>
        <w:jc w:val="both"/>
        <w:rPr>
          <w:color w:val="000000"/>
        </w:rPr>
      </w:pPr>
      <w:r>
        <w:rPr>
          <w:color w:val="000000"/>
        </w:rPr>
        <w:t>6</w:t>
      </w:r>
      <w:r>
        <w:rPr>
          <w:color w:val="000000"/>
        </w:rPr>
        <w:t>. Ministerija užtikrina gaunamos informacijos, susijusios su architektų profesinių kvalifikacijų pripažinimu, konfidencialumą.</w:t>
      </w:r>
    </w:p>
    <w:p>
      <w:pPr>
        <w:widowControl w:val="0"/>
        <w:ind w:firstLine="567"/>
        <w:jc w:val="both"/>
        <w:rPr>
          <w:color w:val="000000"/>
        </w:rPr>
      </w:pPr>
      <w:r>
        <w:rPr>
          <w:color w:val="000000"/>
        </w:rPr>
        <w:t>7</w:t>
      </w:r>
      <w:r>
        <w:rPr>
          <w:color w:val="000000"/>
        </w:rPr>
        <w:t>. Pagrindinės Tvarkos apraše vartojamos sąvokos:</w:t>
      </w:r>
    </w:p>
    <w:p>
      <w:pPr>
        <w:widowControl w:val="0"/>
        <w:ind w:firstLine="567"/>
        <w:jc w:val="both"/>
        <w:rPr>
          <w:color w:val="000000"/>
        </w:rPr>
      </w:pPr>
      <w:r>
        <w:rPr>
          <w:color w:val="000000"/>
        </w:rPr>
        <w:t>7.1</w:t>
      </w:r>
      <w:r>
        <w:rPr>
          <w:color w:val="000000"/>
        </w:rPr>
        <w:t>. formalios kvalifikacijos įrodymas (-ai) – diplomai, pažymėjimai ir kiti dokumentai, išduoti trečiosios šalies institucijos, paskirtos pagal tos šalies įstatymų ir kitų teisės aktų nuostatas, ir patvirtinantys sėkmingą profesinio rengimo baigimą;</w:t>
      </w:r>
    </w:p>
    <w:p>
      <w:pPr>
        <w:widowControl w:val="0"/>
        <w:ind w:firstLine="567"/>
        <w:jc w:val="both"/>
        <w:rPr>
          <w:color w:val="000000"/>
        </w:rPr>
      </w:pPr>
      <w:r>
        <w:rPr>
          <w:color w:val="000000"/>
        </w:rPr>
        <w:t>7.2</w:t>
      </w:r>
      <w:r>
        <w:rPr>
          <w:color w:val="000000"/>
        </w:rPr>
        <w:t>. pareiškėjas – trečiosios šalies pilietis, įgijęs architekto profesinę kvalifikaciją trečiojoje šalyje ir siekiantis dirbti pagal architekto profesiją Lietuvos Respublikoje;</w:t>
      </w:r>
    </w:p>
    <w:p>
      <w:pPr>
        <w:widowControl w:val="0"/>
        <w:ind w:firstLine="567"/>
        <w:jc w:val="both"/>
        <w:rPr>
          <w:color w:val="000000"/>
        </w:rPr>
      </w:pPr>
      <w:r>
        <w:rPr>
          <w:color w:val="000000"/>
        </w:rPr>
        <w:t>7.3</w:t>
      </w:r>
      <w:r>
        <w:rPr>
          <w:color w:val="000000"/>
        </w:rPr>
        <w:t>. profesinė kvalifikacija – kvalifikacija, kurią patvirtina formalios kvalifikacijos įrodymas ir (arba) profesinė patirtis;</w:t>
      </w:r>
    </w:p>
    <w:p>
      <w:pPr>
        <w:widowControl w:val="0"/>
        <w:ind w:firstLine="567"/>
        <w:jc w:val="both"/>
        <w:rPr>
          <w:color w:val="000000"/>
          <w:spacing w:val="-5"/>
        </w:rPr>
      </w:pPr>
      <w:r>
        <w:rPr>
          <w:color w:val="000000"/>
          <w:spacing w:val="-5"/>
        </w:rPr>
        <w:t>7.4</w:t>
      </w:r>
      <w:r>
        <w:rPr>
          <w:color w:val="000000"/>
          <w:spacing w:val="-5"/>
        </w:rPr>
        <w:t>. trečioji šalis – bet kuri valstybė, išskyrus Europos Sąjungos, kitas Europos ekonominės erdvės valstybes arba Šveicarijos Konfederaciją;</w:t>
      </w:r>
    </w:p>
    <w:p>
      <w:pPr>
        <w:widowControl w:val="0"/>
        <w:ind w:firstLine="567"/>
        <w:jc w:val="both"/>
        <w:rPr>
          <w:color w:val="000000"/>
        </w:rPr>
      </w:pPr>
      <w:r>
        <w:rPr>
          <w:color w:val="000000"/>
        </w:rPr>
        <w:t>7.5</w:t>
      </w:r>
      <w:r>
        <w:rPr>
          <w:color w:val="000000"/>
        </w:rPr>
        <w:t>. profesinės adaptacijos laikotarpis – praktikos laikotarpis, per kurį asmuo užsiima architekto profesine veikla Lietuvos Respublikoje ir jį prižiūri atsakomybę prisiėmęs kvalifikuotas architektas. Profesinės adaptacijos laikotarpiu leidžiama papildomai mokytis;</w:t>
      </w:r>
    </w:p>
    <w:p>
      <w:pPr>
        <w:widowControl w:val="0"/>
        <w:ind w:firstLine="567"/>
        <w:jc w:val="both"/>
        <w:rPr>
          <w:color w:val="000000"/>
        </w:rPr>
      </w:pPr>
      <w:r>
        <w:rPr>
          <w:color w:val="000000"/>
        </w:rPr>
        <w:t>7.6</w:t>
      </w:r>
      <w:r>
        <w:rPr>
          <w:color w:val="000000"/>
        </w:rPr>
        <w:t>. profesinio tinkamumo testas – Lietuvos Respublikos aplinkos ministerijos organizuojamas asmens profesinių žinių patikrinimas siekiant įvertinti jo gebėjimą užsiimti architekto profesine veikla Lietuvos Respublikoje;</w:t>
      </w:r>
    </w:p>
    <w:p>
      <w:pPr>
        <w:widowControl w:val="0"/>
        <w:ind w:firstLine="567"/>
        <w:jc w:val="both"/>
        <w:rPr>
          <w:color w:val="000000"/>
        </w:rPr>
      </w:pPr>
      <w:r>
        <w:rPr>
          <w:color w:val="000000"/>
        </w:rPr>
        <w:t>7.7</w:t>
      </w:r>
      <w:r>
        <w:rPr>
          <w:color w:val="000000"/>
        </w:rPr>
        <w:t>. kitos šiame Tvarkos apraše vartojamos sąvokos atitinka Įstatyme ir kituose teisės aktuose vartojamas sąvokas.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ARCHITEKTO PROFESINĖS KVALIFIKACIJOS PRIPAŽINIMO PROCEDŪRA NORINT UŽSIIMTI ARCHITEKTO PROFESINE VEIKLA</w:t>
      </w:r>
    </w:p>
    <w:p>
      <w:pPr>
        <w:widowControl w:val="0"/>
        <w:ind w:firstLine="567"/>
        <w:jc w:val="both"/>
        <w:rPr>
          <w:color w:val="000000"/>
        </w:rPr>
      </w:pPr>
    </w:p>
    <w:p>
      <w:pPr>
        <w:widowControl w:val="0"/>
        <w:ind w:firstLine="567"/>
        <w:jc w:val="both"/>
        <w:rPr>
          <w:color w:val="000000"/>
        </w:rPr>
      </w:pPr>
      <w:r>
        <w:rPr>
          <w:color w:val="000000"/>
        </w:rPr>
        <w:t>8</w:t>
      </w:r>
      <w:r>
        <w:rPr>
          <w:color w:val="000000"/>
        </w:rPr>
        <w:t>. Pareiškėjas arba jo įgaliotas asmuo užpildo ir pateikia Ministerijai paraišką dėl architekto profesinės kvalifikacijos pripažinimo pagal Tvarkos aprašo priedą ir teisės aktų nustatyta tvarka patvirtintas dokumentų kopijas. Kartu su paraiška Ministerijai pateikiami šie dokumentai (arba teisės aktų nustatyta tvarka patvirtintos jų kopijos):</w:t>
      </w:r>
    </w:p>
    <w:p>
      <w:pPr>
        <w:widowControl w:val="0"/>
        <w:ind w:firstLine="567"/>
        <w:jc w:val="both"/>
        <w:rPr>
          <w:color w:val="000000"/>
        </w:rPr>
      </w:pPr>
      <w:r>
        <w:rPr>
          <w:color w:val="000000"/>
        </w:rPr>
        <w:t>8.1</w:t>
      </w:r>
      <w:r>
        <w:rPr>
          <w:color w:val="000000"/>
        </w:rPr>
        <w:t>. asmens pilietybę įrodantis dokumentas;</w:t>
      </w:r>
    </w:p>
    <w:p>
      <w:pPr>
        <w:widowControl w:val="0"/>
        <w:ind w:firstLine="567"/>
        <w:jc w:val="both"/>
        <w:rPr>
          <w:color w:val="000000"/>
        </w:rPr>
      </w:pPr>
      <w:r>
        <w:rPr>
          <w:color w:val="000000"/>
        </w:rPr>
        <w:t>8.2</w:t>
      </w:r>
      <w:r>
        <w:rPr>
          <w:color w:val="000000"/>
        </w:rPr>
        <w:t>. pavardės ar vardo keitimo (jeigu buvo keičiama) dokumentai;</w:t>
      </w:r>
    </w:p>
    <w:p>
      <w:pPr>
        <w:widowControl w:val="0"/>
        <w:ind w:firstLine="567"/>
        <w:jc w:val="both"/>
        <w:rPr>
          <w:color w:val="000000"/>
        </w:rPr>
      </w:pPr>
      <w:r>
        <w:rPr>
          <w:color w:val="000000"/>
        </w:rPr>
        <w:t>8.3</w:t>
      </w:r>
      <w:r>
        <w:rPr>
          <w:color w:val="000000"/>
        </w:rPr>
        <w:t>. formalios kvalifikacijos įrodymas (-ai) ir priedai su išklausytų dalykų pavadinimais ir kreditų skaičiumi (jeigu jie yra);</w:t>
      </w:r>
    </w:p>
    <w:p>
      <w:pPr>
        <w:widowControl w:val="0"/>
        <w:ind w:firstLine="567"/>
        <w:jc w:val="both"/>
        <w:rPr>
          <w:color w:val="000000"/>
        </w:rPr>
      </w:pPr>
      <w:r>
        <w:rPr>
          <w:color w:val="000000"/>
        </w:rPr>
        <w:t>8.4</w:t>
      </w:r>
      <w:r>
        <w:rPr>
          <w:color w:val="000000"/>
        </w:rPr>
        <w:t>. užsienyje įgytos aukštojo mokslo kvalifikacijos vertinimo ir (arba) kvalifikacijos akademinio pripažinimo pažyma, išduota Studijų kokybės vertinimo centro;</w:t>
      </w:r>
    </w:p>
    <w:p>
      <w:pPr>
        <w:widowControl w:val="0"/>
        <w:ind w:firstLine="567"/>
        <w:jc w:val="both"/>
        <w:rPr>
          <w:color w:val="000000"/>
        </w:rPr>
      </w:pPr>
      <w:r>
        <w:rPr>
          <w:color w:val="000000"/>
        </w:rPr>
        <w:t>8.5</w:t>
      </w:r>
      <w:r>
        <w:rPr>
          <w:color w:val="000000"/>
        </w:rPr>
        <w:t>. darbo ir kitos su atestuojama sritimi susijusios veiklos aprašymas (</w:t>
      </w:r>
      <w:r>
        <w:rPr>
          <w:i/>
          <w:iCs/>
          <w:color w:val="000000"/>
        </w:rPr>
        <w:t>curriculum vitae</w:t>
      </w:r>
      <w:r>
        <w:rPr>
          <w:color w:val="000000"/>
        </w:rPr>
        <w:t>);</w:t>
      </w:r>
    </w:p>
    <w:p>
      <w:pPr>
        <w:widowControl w:val="0"/>
        <w:ind w:firstLine="567"/>
        <w:jc w:val="both"/>
        <w:rPr>
          <w:color w:val="000000"/>
        </w:rPr>
      </w:pPr>
      <w:r>
        <w:rPr>
          <w:color w:val="000000"/>
        </w:rPr>
        <w:t>8.6</w:t>
      </w:r>
      <w:r>
        <w:rPr>
          <w:color w:val="000000"/>
        </w:rPr>
        <w:t>. dokumentai, patvirtinantys pareiškėjo profesinę patirtį ir trukmę (jeigu jie yra);</w:t>
      </w:r>
    </w:p>
    <w:p>
      <w:pPr>
        <w:widowControl w:val="0"/>
        <w:ind w:firstLine="567"/>
        <w:jc w:val="both"/>
        <w:rPr>
          <w:color w:val="000000"/>
        </w:rPr>
      </w:pPr>
      <w:r>
        <w:rPr>
          <w:color w:val="000000"/>
        </w:rPr>
        <w:t>8.7</w:t>
      </w:r>
      <w:r>
        <w:rPr>
          <w:color w:val="000000"/>
        </w:rPr>
        <w:t>. dokumentai, susiję su architekto kvalifikacijos kėlimu (jeigu jie yra);</w:t>
      </w:r>
    </w:p>
    <w:p>
      <w:pPr>
        <w:widowControl w:val="0"/>
        <w:ind w:firstLine="567"/>
        <w:jc w:val="both"/>
        <w:rPr>
          <w:color w:val="000000"/>
        </w:rPr>
      </w:pPr>
      <w:r>
        <w:rPr>
          <w:color w:val="000000"/>
        </w:rPr>
        <w:t>8.8</w:t>
      </w:r>
      <w:r>
        <w:rPr>
          <w:color w:val="000000"/>
        </w:rPr>
        <w:t>. kiti dokumentai, įrodantys jo kvalifikacinį pasirengimą;</w:t>
      </w:r>
    </w:p>
    <w:p>
      <w:pPr>
        <w:widowControl w:val="0"/>
        <w:ind w:firstLine="567"/>
        <w:jc w:val="both"/>
        <w:rPr>
          <w:color w:val="000000"/>
        </w:rPr>
      </w:pPr>
      <w:r>
        <w:rPr>
          <w:color w:val="000000"/>
        </w:rPr>
        <w:t>8.9</w:t>
      </w:r>
      <w:r>
        <w:rPr>
          <w:color w:val="000000"/>
        </w:rPr>
        <w:t>. įgaliojimas, jei paraišką pildo įgaliotas asmuo.</w:t>
      </w:r>
    </w:p>
    <w:p>
      <w:pPr>
        <w:widowControl w:val="0"/>
        <w:ind w:firstLine="567"/>
        <w:jc w:val="both"/>
        <w:rPr>
          <w:color w:val="000000"/>
        </w:rPr>
      </w:pPr>
      <w:r>
        <w:rPr>
          <w:color w:val="000000"/>
        </w:rPr>
        <w:t>9</w:t>
      </w:r>
      <w:r>
        <w:rPr>
          <w:color w:val="000000"/>
        </w:rPr>
        <w:t>. Kartu su paraiška pateikiami ir dokumentų, nurodytų šio Tvarkos aprašo 8.2–8.9 punktuose, vertimai į lietuvių kalbą. Vertimas turi būti patvirtintas vertėjo parašu.</w:t>
      </w:r>
    </w:p>
    <w:p>
      <w:pPr>
        <w:widowControl w:val="0"/>
        <w:ind w:firstLine="567"/>
        <w:jc w:val="both"/>
        <w:rPr>
          <w:color w:val="000000"/>
        </w:rPr>
      </w:pPr>
      <w:r>
        <w:rPr>
          <w:color w:val="000000"/>
        </w:rPr>
        <w:t>10</w:t>
      </w:r>
      <w:r>
        <w:rPr>
          <w:color w:val="000000"/>
        </w:rPr>
        <w:t>. Pareiškėjo ar įgalioto asmens pateiktą paraišką ir dokumentus nagrinėja Architekto profesinės kvalifikacijos vertinimo komisija (toliau – Komisija), kurios sudėtį ir nuostatus tvirtina Lietuvos Respublikos aplinkos ministras.</w:t>
      </w:r>
    </w:p>
    <w:p>
      <w:pPr>
        <w:widowControl w:val="0"/>
        <w:ind w:firstLine="567"/>
        <w:jc w:val="both"/>
        <w:rPr>
          <w:color w:val="000000"/>
        </w:rPr>
      </w:pPr>
      <w:r>
        <w:rPr>
          <w:color w:val="000000"/>
        </w:rPr>
        <w:t>11</w:t>
      </w:r>
      <w:r>
        <w:rPr>
          <w:color w:val="000000"/>
        </w:rPr>
        <w:t>. Ministerija, gavusi pareiškėjo ar jo įgalioto asmens paraišką ir dokumentus, nurodytus Tvarkos aprašo 8.1–8.9 punktuose, ne vėliau kaip per 3 darbo dienas juos perduoda Komisijai.</w:t>
      </w:r>
    </w:p>
    <w:p>
      <w:pPr>
        <w:widowControl w:val="0"/>
        <w:ind w:firstLine="567"/>
        <w:jc w:val="both"/>
        <w:rPr>
          <w:color w:val="000000"/>
          <w:spacing w:val="-5"/>
        </w:rPr>
      </w:pPr>
      <w:r>
        <w:rPr>
          <w:color w:val="000000"/>
          <w:spacing w:val="-5"/>
        </w:rPr>
        <w:t>12</w:t>
      </w:r>
      <w:r>
        <w:rPr>
          <w:color w:val="000000"/>
          <w:spacing w:val="-5"/>
        </w:rPr>
        <w:t>. Komisija patvirtina paraiškos gavimą per vieną mėnesį nuo jos gavimo dienos ir praneša pareiškėjui apie bet kokį trūkstamą dokumentą.</w:t>
      </w:r>
    </w:p>
    <w:p>
      <w:pPr>
        <w:widowControl w:val="0"/>
        <w:ind w:firstLine="567"/>
        <w:jc w:val="both"/>
        <w:rPr>
          <w:color w:val="000000"/>
        </w:rPr>
      </w:pPr>
      <w:r>
        <w:rPr>
          <w:color w:val="000000"/>
        </w:rPr>
        <w:t>13</w:t>
      </w:r>
      <w:r>
        <w:rPr>
          <w:color w:val="000000"/>
        </w:rPr>
        <w:t>. Komisija turi teisę pareikalauti, kad pareiškėjas ar jo įgaliotas asmuo pateiktų trūkstamus ir (arba) papildomus dokumentus, susijusius su jo profesinės kvalifikacijos vertinimu.</w:t>
      </w:r>
    </w:p>
    <w:p>
      <w:pPr>
        <w:widowControl w:val="0"/>
        <w:ind w:firstLine="567"/>
        <w:jc w:val="both"/>
        <w:rPr>
          <w:color w:val="000000"/>
        </w:rPr>
      </w:pPr>
      <w:r>
        <w:rPr>
          <w:color w:val="000000"/>
        </w:rPr>
        <w:t>14</w:t>
      </w:r>
      <w:r>
        <w:rPr>
          <w:color w:val="000000"/>
        </w:rPr>
        <w:t>. Ministerija turi teisę kreiptis į trečiosios šalies ar Europos Sąjungos, Europos ekonominės erdvės valstybės arba Šveicarijos Konfederacijos institucijas (toliau – Institucijos) ir paprašyti papildomos informacijos, susijusios su pareiškėjo formalios kvalifikacijos įrodymais ar kitais dokumentais. Komisijos sekretorius pareiškėją ar jo įgaliotą asmenį raštu informuoja apie Ministerijos kreipimąsi.</w:t>
      </w:r>
    </w:p>
    <w:p>
      <w:pPr>
        <w:widowControl w:val="0"/>
        <w:ind w:firstLine="567"/>
        <w:jc w:val="both"/>
        <w:rPr>
          <w:color w:val="000000"/>
        </w:rPr>
      </w:pPr>
      <w:r>
        <w:rPr>
          <w:color w:val="000000"/>
        </w:rPr>
        <w:t>15</w:t>
      </w:r>
      <w:r>
        <w:rPr>
          <w:color w:val="000000"/>
        </w:rPr>
        <w:t>. Pareiškėjas ar jo įgaliotas asmuo ir (arba) kitos Institucijos pateikia Komisijai ir (arba) Ministerijai trūkstamus ir (arba) papildomus dokumentus ar informaciją ne vėliau nei per 3 mėnesius nuo Komisijos ar Ministerijos kreipimosi dienos. Šis laikas neįskaitomas į Tvarkos aprašo 20 punkte nurodytą sprendimų priėmimo terminą.</w:t>
      </w:r>
    </w:p>
    <w:p>
      <w:pPr>
        <w:widowControl w:val="0"/>
        <w:ind w:firstLine="567"/>
        <w:jc w:val="both"/>
        <w:rPr>
          <w:color w:val="000000"/>
          <w:spacing w:val="-2"/>
        </w:rPr>
      </w:pPr>
      <w:r>
        <w:rPr>
          <w:color w:val="000000"/>
          <w:spacing w:val="-2"/>
        </w:rPr>
        <w:t>16</w:t>
      </w:r>
      <w:r>
        <w:rPr>
          <w:color w:val="000000"/>
          <w:spacing w:val="-2"/>
        </w:rPr>
        <w:t>. Jeigu Ministerija per Tvarkos aprašo 15 punkte nurodytą laiką iš kitos Institucijos negauna atsakymo į užklausą dėl informacijos, susijusios su pareiškėjo formalios kvalifikacijos įrodymais ar kitais dokumentais, būtinos profesinei kvalifikacijai vertinti ir pripažinti, arba gauna netikslų ar neišsamų atsakymą, ji turi teisę dar kartą kreiptis į tą Instituciją. Institucija ministerijai atsakymą turi pateikti ne vėliau nei per mėnesį nuo pakartotinio kreipimosi dienos. Šis laikas neįskaitomas į Tvarkos aprašo 20 punkte nurodytą sprendimų priėmimo terminą.</w:t>
      </w:r>
    </w:p>
    <w:p>
      <w:pPr>
        <w:widowControl w:val="0"/>
        <w:ind w:firstLine="567"/>
        <w:jc w:val="both"/>
        <w:rPr>
          <w:color w:val="000000"/>
        </w:rPr>
      </w:pPr>
      <w:r>
        <w:rPr>
          <w:color w:val="000000"/>
        </w:rPr>
        <w:t>17</w:t>
      </w:r>
      <w:r>
        <w:rPr>
          <w:color w:val="000000"/>
        </w:rPr>
        <w:t>. Pareiškėjas ar jo įgaliotas asmuo turi teisę dalyvauti Komisijos posėdžiuose. Komisijos sekretorius pareiškėją ar jo įgaliotą asmenį raštu informuoja apie numatomą Komisijos posėdžio datą, laiką ir vietą ne vėliau kaip prieš 14 darbo dienų iki posėdžio.</w:t>
      </w:r>
    </w:p>
    <w:p>
      <w:pPr>
        <w:widowControl w:val="0"/>
        <w:ind w:firstLine="567"/>
        <w:jc w:val="both"/>
        <w:rPr>
          <w:color w:val="000000"/>
        </w:rPr>
      </w:pPr>
      <w:r>
        <w:rPr>
          <w:color w:val="000000"/>
        </w:rPr>
        <w:t>18</w:t>
      </w:r>
      <w:r>
        <w:rPr>
          <w:color w:val="000000"/>
        </w:rPr>
        <w:t>. Komisija, išnagrinėjusi pareiškėjo ar jo įgalioto asmens pateiktą paraišką ir dokumentus, pateikia išvadą dėl pareiškėjo profesinės kvalifikacijos ir siūlo Ministerijai priimti vieną iš šių sprendimų:</w:t>
      </w:r>
    </w:p>
    <w:p>
      <w:pPr>
        <w:widowControl w:val="0"/>
        <w:ind w:firstLine="567"/>
        <w:jc w:val="both"/>
        <w:rPr>
          <w:color w:val="000000"/>
        </w:rPr>
      </w:pPr>
      <w:r>
        <w:rPr>
          <w:color w:val="000000"/>
        </w:rPr>
        <w:t>18.1</w:t>
      </w:r>
      <w:r>
        <w:rPr>
          <w:color w:val="000000"/>
        </w:rPr>
        <w:t>. pripažinti profesinę kvalifikaciją;</w:t>
      </w:r>
    </w:p>
    <w:p>
      <w:pPr>
        <w:widowControl w:val="0"/>
        <w:ind w:firstLine="567"/>
        <w:jc w:val="both"/>
        <w:rPr>
          <w:color w:val="000000"/>
        </w:rPr>
      </w:pPr>
      <w:r>
        <w:rPr>
          <w:color w:val="000000"/>
        </w:rPr>
        <w:t>18.2</w:t>
      </w:r>
      <w:r>
        <w:rPr>
          <w:color w:val="000000"/>
        </w:rPr>
        <w:t>. nepripažinti profesinės kvalifikacijos ir nurodyti motyvuotas atsisakymo priežastis;</w:t>
      </w:r>
    </w:p>
    <w:p>
      <w:pPr>
        <w:widowControl w:val="0"/>
        <w:ind w:firstLine="567"/>
        <w:jc w:val="both"/>
        <w:rPr>
          <w:color w:val="000000"/>
        </w:rPr>
      </w:pPr>
      <w:r>
        <w:rPr>
          <w:color w:val="000000"/>
        </w:rPr>
        <w:t>18.3</w:t>
      </w:r>
      <w:r>
        <w:rPr>
          <w:color w:val="000000"/>
        </w:rPr>
        <w:t>. skirti pareiškėjui kompensacinę priemonę – profesinio tinkamumo testą ar profesinės adaptacijos laikotarpį, vadovaujantis Tvarkos aprašo III skyriaus nuostatomis.</w:t>
      </w:r>
    </w:p>
    <w:p>
      <w:pPr>
        <w:widowControl w:val="0"/>
        <w:ind w:firstLine="567"/>
        <w:jc w:val="both"/>
        <w:rPr>
          <w:color w:val="000000"/>
        </w:rPr>
      </w:pPr>
      <w:r>
        <w:rPr>
          <w:color w:val="000000"/>
        </w:rPr>
        <w:t>19</w:t>
      </w:r>
      <w:r>
        <w:rPr>
          <w:color w:val="000000"/>
        </w:rPr>
        <w:t>. Ministerija priima sprendimą nepripažinti pareiškėjo profesinės kvalifikacijos, jeigu:</w:t>
      </w:r>
    </w:p>
    <w:p>
      <w:pPr>
        <w:widowControl w:val="0"/>
        <w:ind w:firstLine="567"/>
        <w:jc w:val="both"/>
        <w:rPr>
          <w:color w:val="000000"/>
        </w:rPr>
      </w:pPr>
      <w:r>
        <w:rPr>
          <w:color w:val="000000"/>
        </w:rPr>
        <w:t>19.1</w:t>
      </w:r>
      <w:r>
        <w:rPr>
          <w:color w:val="000000"/>
        </w:rPr>
        <w:t>. rengimo kurso, dėl kurio pareiškėjas pateikia formalios kvalifikacijos įrodymą, trukmė – daugiau nei vienais metais trumpesnė už privalomą Lietuvos Respublikoje;</w:t>
      </w:r>
    </w:p>
    <w:p>
      <w:pPr>
        <w:widowControl w:val="0"/>
        <w:ind w:firstLine="567"/>
        <w:jc w:val="both"/>
        <w:rPr>
          <w:color w:val="000000"/>
        </w:rPr>
      </w:pPr>
      <w:r>
        <w:rPr>
          <w:color w:val="000000"/>
        </w:rPr>
        <w:t>19.2</w:t>
      </w:r>
      <w:r>
        <w:rPr>
          <w:color w:val="000000"/>
        </w:rPr>
        <w:t>. pareiškėjo baigtas rengimo kursas apima mažiau kaip 2/3 rengimo dalykų ir atitinkamai kiekvieno dalyko kreditų skaičiaus (jeigu jie yra) negu tie, kurie būtini siekiant gauti formalios kvalifikacijos įrodymą, privalomą Lietuvos Respublikoje;</w:t>
      </w:r>
    </w:p>
    <w:p>
      <w:pPr>
        <w:widowControl w:val="0"/>
        <w:ind w:firstLine="567"/>
        <w:jc w:val="both"/>
        <w:rPr>
          <w:color w:val="000000"/>
        </w:rPr>
      </w:pPr>
      <w:r>
        <w:rPr>
          <w:color w:val="000000"/>
        </w:rPr>
        <w:t>19.3</w:t>
      </w:r>
      <w:r>
        <w:rPr>
          <w:color w:val="000000"/>
        </w:rPr>
        <w:t>. pareiškėjas (ar jo įgaliotas asmuo) per Tvarkos aprašo 15 punkte nustatytą terminą nepateikia trūkstamų ir (arba) papildomų profesinei kvalifikacijai vertinti ir pripažinti būtinų dokumentų ar jų vertimo;</w:t>
      </w:r>
    </w:p>
    <w:p>
      <w:pPr>
        <w:widowControl w:val="0"/>
        <w:ind w:firstLine="567"/>
        <w:jc w:val="both"/>
        <w:rPr>
          <w:color w:val="000000"/>
          <w:spacing w:val="-5"/>
        </w:rPr>
      </w:pPr>
      <w:r>
        <w:rPr>
          <w:color w:val="000000"/>
          <w:spacing w:val="-5"/>
        </w:rPr>
        <w:t>19.4</w:t>
      </w:r>
      <w:r>
        <w:rPr>
          <w:color w:val="000000"/>
          <w:spacing w:val="-5"/>
        </w:rPr>
        <w:t>. Institucija Ministerijai nepateikia atsakymo į pakartotinę užklausą dėl papildomos informacijos, susijusios su pareiškėjo formalios kvalifikacijos įrodymais ar kitais dokumentais, būtinos profesinei kvalifikacijai vertinti ir pripažinti, arba pateikia netikslų ir neišsamų atsakymą.</w:t>
      </w:r>
    </w:p>
    <w:p>
      <w:pPr>
        <w:widowControl w:val="0"/>
        <w:ind w:firstLine="567"/>
        <w:jc w:val="both"/>
        <w:rPr>
          <w:color w:val="000000"/>
        </w:rPr>
      </w:pPr>
      <w:r>
        <w:rPr>
          <w:color w:val="000000"/>
        </w:rPr>
        <w:t>20</w:t>
      </w:r>
      <w:r>
        <w:rPr>
          <w:color w:val="000000"/>
        </w:rPr>
        <w:t>. Ministerija motyvuotą sprendimą, nurodytą Tvarkos aprašo 18.1, 18.2 ar 18.3 punkte, priima kuo greičiau, bet ne vėliau kaip per 3 mėnesius nuo visų reikalingų dokumentų, įskaitant ir užsienyje įgyto išsimokslinimo vertinimo pažymą, kurią išduoda Studijų kokybės vertinimo centras, gavimo dienos.</w:t>
      </w:r>
    </w:p>
    <w:p>
      <w:pPr>
        <w:widowControl w:val="0"/>
        <w:ind w:firstLine="567"/>
        <w:jc w:val="both"/>
        <w:rPr>
          <w:color w:val="000000"/>
          <w:spacing w:val="-2"/>
        </w:rPr>
      </w:pPr>
      <w:r>
        <w:rPr>
          <w:color w:val="000000"/>
          <w:spacing w:val="-2"/>
        </w:rPr>
        <w:t>21</w:t>
      </w:r>
      <w:r>
        <w:rPr>
          <w:color w:val="000000"/>
          <w:spacing w:val="-2"/>
        </w:rPr>
        <w:t>. Ministerija apie priimtą sprendimą raštu informuoja pareiškėją ar jo įgaliotą asmenį per 3 darbo dienas nuo sprendimo priėmimo.</w:t>
      </w:r>
    </w:p>
    <w:p>
      <w:pPr>
        <w:widowControl w:val="0"/>
        <w:ind w:firstLine="567"/>
        <w:jc w:val="both"/>
        <w:rPr>
          <w:color w:val="000000"/>
        </w:rPr>
      </w:pPr>
      <w:r>
        <w:rPr>
          <w:color w:val="000000"/>
        </w:rPr>
        <w:t>22</w:t>
      </w:r>
      <w:r>
        <w:rPr>
          <w:color w:val="000000"/>
        </w:rPr>
        <w:t>. Asmenys, kurių architekto profesinė kvalifikacija pripažinta, norėdami užsiimti architekto profesine veikla Lietuvos Respublikoje, privalo laikytis tokių pačių reikalavimų ir įsipareigojimų, nustatytų architekto profesinę veiklą reglamentuojančiuose teisės aktuose, kaip ir Lietuvos Respublikoje architekto profesinę kvalifikaciją įgiję piliečiai.</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KOMPENSACINĖS PRIEMONĖS</w:t>
      </w:r>
    </w:p>
    <w:p>
      <w:pPr>
        <w:widowControl w:val="0"/>
        <w:ind w:firstLine="567"/>
        <w:jc w:val="both"/>
        <w:rPr>
          <w:color w:val="000000"/>
        </w:rPr>
      </w:pPr>
    </w:p>
    <w:p>
      <w:pPr>
        <w:widowControl w:val="0"/>
        <w:ind w:firstLine="567"/>
        <w:jc w:val="both"/>
        <w:rPr>
          <w:color w:val="000000"/>
        </w:rPr>
      </w:pPr>
      <w:r>
        <w:rPr>
          <w:color w:val="000000"/>
        </w:rPr>
        <w:t>23</w:t>
      </w:r>
      <w:r>
        <w:rPr>
          <w:color w:val="000000"/>
        </w:rPr>
        <w:t>. Jeigu Ministerija priima sprendimą skirti pareiškėjui kompensacinę priemonę, ji turi pasiūlyti pareiškėjui pasirinkti vieną iš jų:</w:t>
      </w:r>
    </w:p>
    <w:p>
      <w:pPr>
        <w:widowControl w:val="0"/>
        <w:ind w:firstLine="567"/>
        <w:jc w:val="both"/>
        <w:rPr>
          <w:color w:val="000000"/>
        </w:rPr>
      </w:pPr>
      <w:r>
        <w:rPr>
          <w:color w:val="000000"/>
        </w:rPr>
        <w:t>23.1</w:t>
      </w:r>
      <w:r>
        <w:rPr>
          <w:color w:val="000000"/>
        </w:rPr>
        <w:t>. profesinės adaptacijos laikotarpį, trunkantį iki trejų metų;</w:t>
      </w:r>
    </w:p>
    <w:p>
      <w:pPr>
        <w:widowControl w:val="0"/>
        <w:ind w:firstLine="567"/>
        <w:jc w:val="both"/>
        <w:rPr>
          <w:color w:val="000000"/>
        </w:rPr>
      </w:pPr>
      <w:r>
        <w:rPr>
          <w:color w:val="000000"/>
        </w:rPr>
        <w:t>23.2</w:t>
      </w:r>
      <w:r>
        <w:rPr>
          <w:color w:val="000000"/>
        </w:rPr>
        <w:t>. profesinio tinkamumo testą.</w:t>
      </w:r>
    </w:p>
    <w:p>
      <w:pPr>
        <w:widowControl w:val="0"/>
        <w:ind w:firstLine="567"/>
        <w:jc w:val="both"/>
        <w:rPr>
          <w:color w:val="000000"/>
        </w:rPr>
      </w:pPr>
      <w:r>
        <w:rPr>
          <w:color w:val="000000"/>
        </w:rPr>
        <w:t>24</w:t>
      </w:r>
      <w:r>
        <w:rPr>
          <w:color w:val="000000"/>
        </w:rPr>
        <w:t>. Tvarkos aprašo 23 punkte nurodytos kompensacinės priemonės taikomos, jeigu:</w:t>
      </w:r>
    </w:p>
    <w:p>
      <w:pPr>
        <w:widowControl w:val="0"/>
        <w:ind w:firstLine="567"/>
        <w:jc w:val="both"/>
        <w:rPr>
          <w:color w:val="000000"/>
        </w:rPr>
      </w:pPr>
      <w:r>
        <w:rPr>
          <w:color w:val="000000"/>
        </w:rPr>
        <w:t>24.1</w:t>
      </w:r>
      <w:r>
        <w:rPr>
          <w:color w:val="000000"/>
        </w:rPr>
        <w:t>. architektų rengimo kurso, dėl kurio pareiškėjas ar jo įgaliotas asmuo pateikia formalios kvalifikacijos įrodymą, trukmė – ne daugiau nei vienais metais trumpesnė už privalomą Lietuvos Respublikoje;</w:t>
      </w:r>
    </w:p>
    <w:p>
      <w:pPr>
        <w:widowControl w:val="0"/>
        <w:ind w:firstLine="567"/>
        <w:jc w:val="both"/>
        <w:rPr>
          <w:color w:val="000000"/>
        </w:rPr>
      </w:pPr>
      <w:r>
        <w:rPr>
          <w:color w:val="000000"/>
        </w:rPr>
        <w:t>24.2</w:t>
      </w:r>
      <w:r>
        <w:rPr>
          <w:color w:val="000000"/>
        </w:rPr>
        <w:t>. baigtas architekto rengimo kursas apima ne mažiau kaip 2/3 rengimo dalykų ir atitinkamai kiekvieno dalyko kreditų skaičiaus (jeigu jie yra) negu tie, kurie būtini siekiant gauti formalios kvalifikacijos įrodymą, privalomą Lietuvos Respublikoje.</w:t>
      </w:r>
    </w:p>
    <w:p>
      <w:pPr>
        <w:widowControl w:val="0"/>
        <w:ind w:firstLine="567"/>
        <w:jc w:val="both"/>
        <w:rPr>
          <w:color w:val="000000"/>
        </w:rPr>
      </w:pPr>
      <w:r>
        <w:rPr>
          <w:color w:val="000000"/>
        </w:rPr>
        <w:t>25</w:t>
      </w:r>
      <w:r>
        <w:rPr>
          <w:color w:val="000000"/>
        </w:rPr>
        <w:t>. Ministerija, skirdama vieną iš kompensacinių priemonių, privalo atsižvelgti į tai, kad pareiškėjas savo kilmės šalyje, iš kurios jis atvyko, yra kvalifikuotas architektas.</w:t>
      </w:r>
    </w:p>
    <w:p>
      <w:pPr>
        <w:widowControl w:val="0"/>
        <w:ind w:firstLine="567"/>
        <w:jc w:val="both"/>
        <w:rPr>
          <w:color w:val="000000"/>
        </w:rPr>
      </w:pPr>
      <w:r>
        <w:rPr>
          <w:color w:val="000000"/>
        </w:rPr>
        <w:t>26</w:t>
      </w:r>
      <w:r>
        <w:rPr>
          <w:color w:val="000000"/>
        </w:rPr>
        <w:t>. Profesinio tinkamumo testą organizuoja Ministerija. Profesinio tinkamumo testai turi būti organizuojami ne rečiau kaip 2 kartus per metus, jeigu yra pareiškėjų.</w:t>
      </w:r>
    </w:p>
    <w:p>
      <w:pPr>
        <w:widowControl w:val="0"/>
        <w:ind w:firstLine="567"/>
        <w:jc w:val="both"/>
        <w:rPr>
          <w:color w:val="000000"/>
        </w:rPr>
      </w:pPr>
      <w:r>
        <w:rPr>
          <w:color w:val="000000"/>
        </w:rPr>
        <w:t>27</w:t>
      </w:r>
      <w:r>
        <w:rPr>
          <w:color w:val="000000"/>
        </w:rPr>
        <w:t>. Ministerija pagal pateiktus Komisijos pasiūlymus profesinio tinkamumo testui atlikti sudaro dalykų sąrašą, kuris parengiamas lyginant architekto rengimo programos dalykus Lietuvos Respublikoje su tais, kurie nurodyti pareiškėjo formalios kvalifikacijos įrodyme (-uose) ir (ar) jo priede su išklausytų disciplinų pavadinimais ir kreditų skaičiumi (jeigu jie yra).</w:t>
      </w:r>
    </w:p>
    <w:p>
      <w:pPr>
        <w:widowControl w:val="0"/>
        <w:ind w:firstLine="567"/>
        <w:jc w:val="both"/>
        <w:rPr>
          <w:color w:val="000000"/>
        </w:rPr>
      </w:pPr>
      <w:r>
        <w:rPr>
          <w:color w:val="000000"/>
        </w:rPr>
        <w:t>28</w:t>
      </w:r>
      <w:r>
        <w:rPr>
          <w:color w:val="000000"/>
        </w:rPr>
        <w:t>. Profesinio tinkamumo testas apima architekto rengimo programos dalykus, kurie pasirenkami iš Tvarkos aprašo 27 punkte nurodyto sąrašo ir kurių žinios būtinos siekiant užsiimti architekto profesine veikla Lietuvos Respublikoje.</w:t>
      </w:r>
    </w:p>
    <w:p>
      <w:pPr>
        <w:widowControl w:val="0"/>
        <w:ind w:firstLine="567"/>
        <w:jc w:val="both"/>
        <w:rPr>
          <w:color w:val="000000"/>
        </w:rPr>
      </w:pPr>
      <w:r>
        <w:rPr>
          <w:color w:val="000000"/>
        </w:rPr>
        <w:t>29</w:t>
      </w:r>
      <w:r>
        <w:rPr>
          <w:color w:val="000000"/>
        </w:rPr>
        <w:t>. Jeigu pareiškėjas pageidauja atlikti profesinio tinkamumo testą, Komisija parengia pasiūlymus dėl profesinio tinkamumo testą vykdančios institucijos, profesinio tinkamumo testo vykdymo formos ir jo vertinimo, profesinio tinkamumo testo vykdymo išlaidų padengimo tvarkos. Ministerija, gavusi Komisijos pasiūlymus, raštu informuoja pareiškėją, nurodydama:</w:t>
      </w:r>
    </w:p>
    <w:p>
      <w:pPr>
        <w:widowControl w:val="0"/>
        <w:ind w:firstLine="567"/>
        <w:jc w:val="both"/>
        <w:rPr>
          <w:color w:val="000000"/>
        </w:rPr>
      </w:pPr>
      <w:r>
        <w:rPr>
          <w:color w:val="000000"/>
        </w:rPr>
        <w:t>29.1</w:t>
      </w:r>
      <w:r>
        <w:rPr>
          <w:color w:val="000000"/>
        </w:rPr>
        <w:t>. profesinio tinkamumo testą vykdančią instituciją ir jos adresą;</w:t>
      </w:r>
    </w:p>
    <w:p>
      <w:pPr>
        <w:widowControl w:val="0"/>
        <w:ind w:firstLine="567"/>
        <w:jc w:val="both"/>
        <w:rPr>
          <w:color w:val="000000"/>
        </w:rPr>
      </w:pPr>
      <w:r>
        <w:rPr>
          <w:color w:val="000000"/>
        </w:rPr>
        <w:t>29.2</w:t>
      </w:r>
      <w:r>
        <w:rPr>
          <w:color w:val="000000"/>
        </w:rPr>
        <w:t>. profesinio tinkamumo testo vykdymo formą ir jo vertinimą;</w:t>
      </w:r>
    </w:p>
    <w:p>
      <w:pPr>
        <w:widowControl w:val="0"/>
        <w:ind w:firstLine="567"/>
        <w:jc w:val="both"/>
        <w:rPr>
          <w:color w:val="000000"/>
        </w:rPr>
      </w:pPr>
      <w:r>
        <w:rPr>
          <w:color w:val="000000"/>
        </w:rPr>
        <w:t>29.3</w:t>
      </w:r>
      <w:r>
        <w:rPr>
          <w:color w:val="000000"/>
        </w:rPr>
        <w:t>. profesinio tinkamumo testo vykdymo išlaidų padengimo tvarką;</w:t>
      </w:r>
    </w:p>
    <w:p>
      <w:pPr>
        <w:widowControl w:val="0"/>
        <w:ind w:firstLine="567"/>
        <w:jc w:val="both"/>
        <w:rPr>
          <w:color w:val="000000"/>
        </w:rPr>
      </w:pPr>
      <w:r>
        <w:rPr>
          <w:color w:val="000000"/>
        </w:rPr>
        <w:t>29.4</w:t>
      </w:r>
      <w:r>
        <w:rPr>
          <w:color w:val="000000"/>
        </w:rPr>
        <w:t>. kitą reikalingą su profesinio tinkamumo testo vykdymu susijusią informaciją.</w:t>
      </w:r>
    </w:p>
    <w:p>
      <w:pPr>
        <w:widowControl w:val="0"/>
        <w:ind w:firstLine="567"/>
        <w:jc w:val="both"/>
        <w:rPr>
          <w:color w:val="000000"/>
        </w:rPr>
      </w:pPr>
      <w:r>
        <w:rPr>
          <w:color w:val="000000"/>
        </w:rPr>
        <w:t>30</w:t>
      </w:r>
      <w:r>
        <w:rPr>
          <w:color w:val="000000"/>
        </w:rPr>
        <w:t>. Ministerija privalo ne vėliau kaip per mėnesį nuo profesinio tinkamumo testo atlikimo dienos jį įvertinti ir apie laikymo rezultatus raštu informuoti pareiškėją arba jo įgaliotą asmenį.</w:t>
      </w:r>
    </w:p>
    <w:p>
      <w:pPr>
        <w:widowControl w:val="0"/>
        <w:ind w:firstLine="567"/>
        <w:jc w:val="both"/>
        <w:rPr>
          <w:color w:val="000000"/>
        </w:rPr>
      </w:pPr>
      <w:r>
        <w:rPr>
          <w:color w:val="000000"/>
        </w:rPr>
        <w:t>31</w:t>
      </w:r>
      <w:r>
        <w:rPr>
          <w:color w:val="000000"/>
        </w:rPr>
        <w:t>. Neišlaikęs profesinio tinkamumo testo, pareiškėjas gali laikyti šį testą pakartotinai.</w:t>
      </w:r>
    </w:p>
    <w:p>
      <w:pPr>
        <w:widowControl w:val="0"/>
        <w:ind w:firstLine="567"/>
        <w:jc w:val="both"/>
        <w:rPr>
          <w:color w:val="000000"/>
        </w:rPr>
      </w:pPr>
      <w:r>
        <w:rPr>
          <w:color w:val="000000"/>
        </w:rPr>
        <w:t>32</w:t>
      </w:r>
      <w:r>
        <w:rPr>
          <w:color w:val="000000"/>
        </w:rPr>
        <w:t>. Profesinio tinkamumo testo vykdymo išlaidas pareiškėjas sumoka profesinio tinkamumo testą vykdančiai institucijai pagal jos nustatytus įkainius.</w:t>
      </w:r>
    </w:p>
    <w:p>
      <w:pPr>
        <w:widowControl w:val="0"/>
        <w:ind w:firstLine="567"/>
        <w:jc w:val="both"/>
        <w:rPr>
          <w:color w:val="000000"/>
        </w:rPr>
      </w:pPr>
      <w:r>
        <w:rPr>
          <w:color w:val="000000"/>
        </w:rPr>
        <w:t>33</w:t>
      </w:r>
      <w:r>
        <w:rPr>
          <w:color w:val="000000"/>
        </w:rPr>
        <w:t>. Ministerija pagal pateiktus Komisijos pasiūlymus nustato profesinės adaptacijos laikotarpio organizavimo, jo rezultatų vertinimo taisykles, prižiūrimą praktiką atliekančio asmens teises ir pareigas profesinės adaptacijos laikotarpiu.</w:t>
      </w:r>
    </w:p>
    <w:p>
      <w:pPr>
        <w:widowControl w:val="0"/>
        <w:ind w:firstLine="567"/>
        <w:jc w:val="both"/>
        <w:rPr>
          <w:color w:val="000000"/>
        </w:rPr>
      </w:pPr>
      <w:r>
        <w:rPr>
          <w:color w:val="000000"/>
        </w:rPr>
        <w:t>34</w:t>
      </w:r>
      <w:r>
        <w:rPr>
          <w:color w:val="000000"/>
        </w:rPr>
        <w:t>. Ministerija privalo ne vėliau kaip per mėnesį nuo profesinės adaptacijos laikotarpio pasibaigimo dienos apie įvertinimą raštu informuoti pareiškėją arba jo įgaliotą asmenį.</w:t>
      </w:r>
    </w:p>
    <w:p>
      <w:pPr>
        <w:widowControl w:val="0"/>
        <w:ind w:firstLine="567"/>
        <w:jc w:val="both"/>
        <w:rPr>
          <w:color w:val="000000"/>
        </w:rPr>
      </w:pPr>
      <w:r>
        <w:rPr>
          <w:color w:val="000000"/>
        </w:rPr>
        <w:t>35</w:t>
      </w:r>
      <w:r>
        <w:rPr>
          <w:color w:val="000000"/>
        </w:rPr>
        <w:t>. Kol trunka profesinės adaptacijos laikotarpis arba rengiamasi profesinio tinkamumo testui, pareiškėjo teisę gyventi Lietuvos Respublikoje, socialines garantijas ir lengvatas reguliuoja Lietuvos Respublikos įstatymai ir kiti teisės aktai.</w:t>
      </w:r>
    </w:p>
    <w:p>
      <w:pPr>
        <w:widowControl w:val="0"/>
        <w:ind w:firstLine="567"/>
        <w:jc w:val="both"/>
        <w:rPr>
          <w:color w:val="000000"/>
        </w:rPr>
      </w:pPr>
      <w:r>
        <w:rPr>
          <w:color w:val="000000"/>
        </w:rPr>
        <w:t>36</w:t>
      </w:r>
      <w:r>
        <w:rPr>
          <w:color w:val="000000"/>
        </w:rPr>
        <w:t>. Pareiškėjas, išlaikęs profesinio tinkamumo testą ar pasibaigus profesinės adaptacijos laikotarpiui, per 10 darbo dienų nuo įvertinimo gavimo pateikia Ministerijai paraišką pakartotinai įvertinti ir pripažinti jo profesinę kvalifikaciją. Kiti dokumentai, nurodyti Tvarkos aprašo 8.1–8.9 punktuose, teikiami tik pasikeitus juose pateiktai informacijai ar atsiradus papildomų duomenų.</w:t>
      </w:r>
    </w:p>
    <w:p>
      <w:pPr>
        <w:widowControl w:val="0"/>
        <w:ind w:firstLine="567"/>
        <w:jc w:val="both"/>
        <w:rPr>
          <w:color w:val="000000"/>
        </w:rPr>
      </w:pPr>
      <w:r>
        <w:rPr>
          <w:color w:val="000000"/>
        </w:rPr>
        <w:t>37</w:t>
      </w:r>
      <w:r>
        <w:rPr>
          <w:color w:val="000000"/>
        </w:rPr>
        <w:t>. Ministerija priima galutinį sprendimą, nurodytą Tvarkos aprašo 18.1 arba 18.2 punkte, ne vėliau kaip per 30 darbo dienų nuo paraiškos pakartotinai įvertinti ir pripažinti profesinę kvalifikaciją gavimo.</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38</w:t>
      </w:r>
      <w:r>
        <w:rPr>
          <w:color w:val="000000"/>
        </w:rPr>
        <w:t xml:space="preserve">. Pareiškėjas, nesutinkantis su Ministerijos sprendimu, gali jį apskųsti Lietuvos Respublikos administracinių bylų teisenos įstatymo (Žin., 1999, Nr. </w:t>
      </w:r>
      <w:fldSimple w:instr="HYPERLINK https://www.e-tar.lt/portal/lt/legalAct/TAR.67B5099C5848 \t _blank">
        <w:r>
          <w:rPr>
            <w:color w:val="0000FF" w:themeColor="hyperlink"/>
            <w:u w:val="single"/>
          </w:rPr>
          <w:t>13-308</w:t>
        </w:r>
      </w:fldSimple>
      <w:r>
        <w:rPr>
          <w:color w:val="000000"/>
        </w:rPr>
        <w:t xml:space="preserve">; 2000, Nr. </w:t>
      </w:r>
      <w:fldSimple w:instr="HYPERLINK https://www.e-tar.lt/portal/lt/legalAct/TAR.78FAC7B20AD8 \t _blank">
        <w:r>
          <w:rPr>
            <w:color w:val="0000FF" w:themeColor="hyperlink"/>
            <w:u w:val="single"/>
          </w:rPr>
          <w:t>85-2566</w:t>
        </w:r>
      </w:fldSimple>
      <w:r>
        <w:rPr>
          <w:color w:val="000000"/>
        </w:rPr>
        <w:t>) nustatyta tvarka.</w:t>
      </w:r>
    </w:p>
    <w:p>
      <w:pPr>
        <w:rPr>
          <w:color w:val="000000"/>
        </w:rPr>
      </w:pPr>
    </w:p>
    <w:p>
      <w:pPr>
        <w:jc w:val="center"/>
        <w:rPr>
          <w:color w:val="000000"/>
        </w:rPr>
      </w:pPr>
      <w:r>
        <w:rPr>
          <w:color w:val="000000"/>
        </w:rPr>
        <w:t>_________________</w:t>
      </w:r>
    </w:p>
    <w:p/>
    <w:p>
      <w:pPr>
        <w:suppressAutoHyphens/>
        <w:ind w:left="4535"/>
        <w:rPr>
          <w:lang w:eastAsia="ar-SA"/>
        </w:rPr>
      </w:pPr>
      <w:r>
        <w:rPr>
          <w:lang w:eastAsia="ar-SA"/>
        </w:rPr>
        <w:br w:type="page"/>
        <w:t xml:space="preserve">Trečiųjų šalių piliečių architekto profesinės </w:t>
      </w:r>
    </w:p>
    <w:p>
      <w:pPr>
        <w:suppressAutoHyphens/>
        <w:ind w:left="4535"/>
        <w:rPr>
          <w:color w:val="000000"/>
          <w:lang w:eastAsia="ar-SA"/>
        </w:rPr>
      </w:pPr>
      <w:r>
        <w:rPr>
          <w:lang w:eastAsia="ar-SA"/>
        </w:rPr>
        <w:t xml:space="preserve">kvalifikacijos pripažinimo </w:t>
      </w:r>
      <w:r>
        <w:rPr>
          <w:color w:val="000000"/>
          <w:lang w:eastAsia="ar-SA"/>
        </w:rPr>
        <w:t xml:space="preserve">Lietuvos </w:t>
      </w:r>
    </w:p>
    <w:p>
      <w:pPr>
        <w:suppressAutoHyphens/>
        <w:ind w:left="4535"/>
        <w:rPr>
          <w:lang w:eastAsia="ar-SA"/>
        </w:rPr>
      </w:pPr>
      <w:r>
        <w:rPr>
          <w:color w:val="000000"/>
          <w:lang w:eastAsia="ar-SA"/>
        </w:rPr>
        <w:t>Respublikoje tvarkos aprašo</w:t>
      </w:r>
    </w:p>
    <w:p>
      <w:pPr>
        <w:tabs>
          <w:tab w:val="center" w:pos="4860"/>
        </w:tabs>
        <w:ind w:left="4535"/>
        <w:rPr>
          <w:lang w:eastAsia="ar-SA"/>
        </w:rPr>
      </w:pPr>
      <w:r>
        <w:rPr>
          <w:lang w:eastAsia="ar-SA"/>
        </w:rPr>
        <w:t>priedas</w:t>
      </w:r>
    </w:p>
    <w:p/>
    <w:tbl>
      <w:tblPr>
        <w:tblW w:w="9253" w:type="dxa"/>
        <w:tblInd w:w="108" w:type="dxa"/>
        <w:tblLayout w:type="fixed"/>
        <w:tblLook w:val="0000" w:firstRow="0" w:lastRow="0" w:firstColumn="0" w:lastColumn="0" w:noHBand="0" w:noVBand="0"/>
      </w:tblPr>
      <w:tblGrid>
        <w:gridCol w:w="1452"/>
        <w:gridCol w:w="249"/>
        <w:gridCol w:w="301"/>
        <w:gridCol w:w="300"/>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452" w:type="dxa"/>
            <w:tcBorders>
              <w:right w:val="single" w:sz="4" w:space="0" w:color="auto"/>
            </w:tcBorders>
          </w:tcPr>
          <w:p>
            <w:pPr>
              <w:snapToGrid w:val="0"/>
              <w:ind w:left="-120"/>
              <w:rPr>
                <w:sz w:val="22"/>
                <w:lang w:eastAsia="ar-SA"/>
              </w:rPr>
            </w:pPr>
            <w:r>
              <w:rPr>
                <w:sz w:val="22"/>
                <w:lang w:eastAsia="ar-SA"/>
              </w:rPr>
              <w:t>Vardas (-ai)</w:t>
            </w:r>
          </w:p>
        </w:tc>
        <w:tc>
          <w:tcPr>
            <w:tcW w:w="249"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1"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2"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299"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24"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26"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r>
    </w:tbl>
    <w:p/>
    <w:tbl>
      <w:tblPr>
        <w:tblW w:w="9253" w:type="dxa"/>
        <w:tblInd w:w="108" w:type="dxa"/>
        <w:tblLayout w:type="fixed"/>
        <w:tblLook w:val="0000" w:firstRow="0" w:lastRow="0" w:firstColumn="0" w:lastColumn="0" w:noHBand="0" w:noVBand="0"/>
      </w:tblPr>
      <w:tblGrid>
        <w:gridCol w:w="1452"/>
        <w:gridCol w:w="249"/>
        <w:gridCol w:w="301"/>
        <w:gridCol w:w="300"/>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452" w:type="dxa"/>
          </w:tcPr>
          <w:p>
            <w:pPr>
              <w:snapToGrid w:val="0"/>
              <w:ind w:left="-120"/>
              <w:rPr>
                <w:spacing w:val="-2"/>
                <w:sz w:val="22"/>
                <w:lang w:eastAsia="ar-SA"/>
              </w:rPr>
            </w:pPr>
            <w:r>
              <w:rPr>
                <w:spacing w:val="-2"/>
                <w:sz w:val="22"/>
                <w:lang w:eastAsia="ar-SA"/>
              </w:rPr>
              <w:t>Pavardė (-ės)</w:t>
            </w: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0" w:type="dxa"/>
        <w:tblInd w:w="108" w:type="dxa"/>
        <w:tblLayout w:type="fixed"/>
        <w:tblLook w:val="0000" w:firstRow="0" w:lastRow="0" w:firstColumn="0" w:lastColumn="0" w:noHBand="0" w:noVBand="0"/>
      </w:tblPr>
      <w:tblGrid>
        <w:gridCol w:w="1696"/>
        <w:gridCol w:w="335"/>
        <w:gridCol w:w="335"/>
        <w:gridCol w:w="335"/>
        <w:gridCol w:w="338"/>
        <w:gridCol w:w="335"/>
        <w:gridCol w:w="335"/>
        <w:gridCol w:w="335"/>
        <w:gridCol w:w="335"/>
        <w:gridCol w:w="335"/>
        <w:gridCol w:w="335"/>
        <w:gridCol w:w="1341"/>
        <w:gridCol w:w="335"/>
        <w:gridCol w:w="1006"/>
        <w:gridCol w:w="335"/>
        <w:gridCol w:w="1004"/>
      </w:tblGrid>
      <w:tr>
        <w:tc>
          <w:tcPr>
            <w:tcW w:w="1696" w:type="dxa"/>
          </w:tcPr>
          <w:p>
            <w:pPr>
              <w:snapToGrid w:val="0"/>
              <w:ind w:left="-120"/>
              <w:rPr>
                <w:sz w:val="22"/>
                <w:lang w:eastAsia="ar-SA"/>
              </w:rPr>
            </w:pPr>
            <w:r>
              <w:rPr>
                <w:sz w:val="22"/>
                <w:lang w:eastAsia="ar-SA"/>
              </w:rPr>
              <w:t>Gimimo data</w:t>
            </w: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338" w:type="dxa"/>
            <w:tcBorders>
              <w:top w:val="single" w:sz="4" w:space="0" w:color="000000"/>
              <w:left w:val="single" w:sz="4" w:space="0" w:color="000000"/>
              <w:bottom w:val="single" w:sz="4" w:space="0" w:color="000000"/>
            </w:tcBorders>
          </w:tcPr>
          <w:p>
            <w:pPr>
              <w:snapToGrid w:val="0"/>
              <w:rPr>
                <w:sz w:val="22"/>
                <w:lang w:eastAsia="ar-SA"/>
              </w:rPr>
            </w:pPr>
          </w:p>
        </w:tc>
        <w:tc>
          <w:tcPr>
            <w:tcW w:w="335" w:type="dxa"/>
            <w:tcBorders>
              <w:left w:val="single" w:sz="4" w:space="0" w:color="000000"/>
            </w:tcBorders>
          </w:tcPr>
          <w:p>
            <w:pPr>
              <w:snapToGrid w:val="0"/>
              <w:rPr>
                <w:sz w:val="22"/>
                <w:lang w:eastAsia="ar-SA"/>
              </w:rPr>
            </w:pPr>
            <w:r>
              <w:rPr>
                <w:sz w:val="22"/>
                <w:lang w:eastAsia="ar-SA"/>
              </w:rPr>
              <w:t>-</w:t>
            </w: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335" w:type="dxa"/>
            <w:tcBorders>
              <w:left w:val="single" w:sz="4" w:space="0" w:color="000000"/>
            </w:tcBorders>
          </w:tcPr>
          <w:p>
            <w:pPr>
              <w:snapToGrid w:val="0"/>
              <w:rPr>
                <w:sz w:val="22"/>
                <w:lang w:eastAsia="ar-SA"/>
              </w:rPr>
            </w:pPr>
            <w:r>
              <w:rPr>
                <w:sz w:val="22"/>
                <w:lang w:eastAsia="ar-SA"/>
              </w:rPr>
              <w:t>-</w:t>
            </w: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1341" w:type="dxa"/>
            <w:tcBorders>
              <w:left w:val="single" w:sz="4" w:space="0" w:color="000000"/>
            </w:tcBorders>
          </w:tcPr>
          <w:p>
            <w:pPr>
              <w:snapToGrid w:val="0"/>
              <w:jc w:val="center"/>
              <w:rPr>
                <w:sz w:val="22"/>
                <w:lang w:eastAsia="ar-SA"/>
              </w:rPr>
            </w:pPr>
            <w:r>
              <w:rPr>
                <w:sz w:val="22"/>
                <w:lang w:eastAsia="ar-SA"/>
              </w:rPr>
              <w:t>Lytis:</w:t>
            </w: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1006" w:type="dxa"/>
            <w:tcBorders>
              <w:left w:val="single" w:sz="4" w:space="0" w:color="000000"/>
            </w:tcBorders>
          </w:tcPr>
          <w:p>
            <w:pPr>
              <w:snapToGrid w:val="0"/>
              <w:rPr>
                <w:sz w:val="22"/>
                <w:lang w:eastAsia="ar-SA"/>
              </w:rPr>
            </w:pPr>
            <w:r>
              <w:rPr>
                <w:sz w:val="22"/>
                <w:lang w:eastAsia="ar-SA"/>
              </w:rPr>
              <w:t>mot.</w:t>
            </w:r>
          </w:p>
        </w:tc>
        <w:tc>
          <w:tcPr>
            <w:tcW w:w="335" w:type="dxa"/>
            <w:tcBorders>
              <w:top w:val="single" w:sz="4" w:space="0" w:color="000000"/>
              <w:left w:val="single" w:sz="4" w:space="0" w:color="000000"/>
              <w:bottom w:val="single" w:sz="4" w:space="0" w:color="000000"/>
            </w:tcBorders>
          </w:tcPr>
          <w:p>
            <w:pPr>
              <w:snapToGrid w:val="0"/>
              <w:rPr>
                <w:sz w:val="22"/>
                <w:lang w:eastAsia="ar-SA"/>
              </w:rPr>
            </w:pPr>
          </w:p>
        </w:tc>
        <w:tc>
          <w:tcPr>
            <w:tcW w:w="1004" w:type="dxa"/>
            <w:tcBorders>
              <w:left w:val="single" w:sz="4" w:space="0" w:color="000000"/>
            </w:tcBorders>
          </w:tcPr>
          <w:p>
            <w:pPr>
              <w:snapToGrid w:val="0"/>
              <w:rPr>
                <w:sz w:val="22"/>
                <w:lang w:eastAsia="ar-SA"/>
              </w:rPr>
            </w:pPr>
            <w:r>
              <w:rPr>
                <w:sz w:val="22"/>
                <w:lang w:eastAsia="ar-SA"/>
              </w:rPr>
              <w:t>Vyr.</w:t>
            </w:r>
          </w:p>
        </w:tc>
      </w:tr>
    </w:tbl>
    <w:p/>
    <w:tbl>
      <w:tblPr>
        <w:tblW w:w="9755" w:type="dxa"/>
        <w:tblInd w:w="108" w:type="dxa"/>
        <w:tblLayout w:type="fixed"/>
        <w:tblLook w:val="0000" w:firstRow="0" w:lastRow="0" w:firstColumn="0" w:lastColumn="0" w:noHBand="0" w:noVBand="0"/>
      </w:tblPr>
      <w:tblGrid>
        <w:gridCol w:w="4304"/>
        <w:gridCol w:w="301"/>
        <w:gridCol w:w="301"/>
        <w:gridCol w:w="300"/>
        <w:gridCol w:w="300"/>
        <w:gridCol w:w="300"/>
        <w:gridCol w:w="300"/>
        <w:gridCol w:w="300"/>
        <w:gridCol w:w="300"/>
        <w:gridCol w:w="300"/>
        <w:gridCol w:w="300"/>
        <w:gridCol w:w="300"/>
        <w:gridCol w:w="300"/>
        <w:gridCol w:w="300"/>
        <w:gridCol w:w="299"/>
        <w:gridCol w:w="300"/>
        <w:gridCol w:w="300"/>
        <w:gridCol w:w="324"/>
        <w:gridCol w:w="326"/>
      </w:tblGrid>
      <w:tr>
        <w:tc>
          <w:tcPr>
            <w:tcW w:w="4304" w:type="dxa"/>
          </w:tcPr>
          <w:p>
            <w:pPr>
              <w:snapToGrid w:val="0"/>
              <w:ind w:left="-120"/>
              <w:rPr>
                <w:spacing w:val="-2"/>
                <w:sz w:val="22"/>
                <w:lang w:eastAsia="ar-SA"/>
              </w:rPr>
            </w:pPr>
            <w:r>
              <w:rPr>
                <w:spacing w:val="-2"/>
                <w:sz w:val="22"/>
                <w:lang w:eastAsia="ar-SA"/>
              </w:rPr>
              <w:t>Paso/Asmens tapatybės kortelės numeris</w:t>
            </w: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2721"/>
        <w:gridCol w:w="301"/>
        <w:gridCol w:w="301"/>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2721" w:type="dxa"/>
          </w:tcPr>
          <w:p>
            <w:pPr>
              <w:snapToGrid w:val="0"/>
              <w:ind w:left="-120"/>
              <w:rPr>
                <w:sz w:val="22"/>
                <w:lang w:eastAsia="ar-SA"/>
              </w:rPr>
            </w:pPr>
            <w:r>
              <w:rPr>
                <w:sz w:val="22"/>
                <w:lang w:eastAsia="ar-SA"/>
              </w:rPr>
              <w:t>Ankstesnis vardas/pavardė</w:t>
            </w: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281"/>
        <w:gridCol w:w="322"/>
        <w:gridCol w:w="301"/>
        <w:gridCol w:w="369"/>
        <w:gridCol w:w="248"/>
        <w:gridCol w:w="300"/>
        <w:gridCol w:w="300"/>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281" w:type="dxa"/>
            <w:tcBorders>
              <w:top w:val="single" w:sz="4" w:space="0" w:color="000000"/>
              <w:left w:val="single" w:sz="4" w:space="0" w:color="000000"/>
              <w:bottom w:val="single" w:sz="4" w:space="0" w:color="000000"/>
            </w:tcBorders>
          </w:tcPr>
          <w:p>
            <w:pPr>
              <w:snapToGrid w:val="0"/>
              <w:rPr>
                <w:sz w:val="22"/>
                <w:lang w:eastAsia="ar-SA"/>
              </w:rPr>
            </w:pPr>
          </w:p>
        </w:tc>
        <w:tc>
          <w:tcPr>
            <w:tcW w:w="322"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69" w:type="dxa"/>
            <w:tcBorders>
              <w:top w:val="single" w:sz="4" w:space="0" w:color="000000"/>
              <w:left w:val="single" w:sz="4" w:space="0" w:color="000000"/>
              <w:bottom w:val="single" w:sz="4" w:space="0" w:color="000000"/>
            </w:tcBorders>
          </w:tcPr>
          <w:p>
            <w:pPr>
              <w:snapToGrid w:val="0"/>
              <w:rPr>
                <w:sz w:val="22"/>
                <w:lang w:eastAsia="ar-SA"/>
              </w:rPr>
            </w:pPr>
          </w:p>
        </w:tc>
        <w:tc>
          <w:tcPr>
            <w:tcW w:w="248"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1271"/>
        <w:gridCol w:w="248"/>
        <w:gridCol w:w="2103"/>
        <w:gridCol w:w="300"/>
        <w:gridCol w:w="1501"/>
        <w:gridCol w:w="300"/>
        <w:gridCol w:w="300"/>
        <w:gridCol w:w="300"/>
        <w:gridCol w:w="300"/>
        <w:gridCol w:w="300"/>
        <w:gridCol w:w="300"/>
        <w:gridCol w:w="300"/>
        <w:gridCol w:w="299"/>
        <w:gridCol w:w="300"/>
        <w:gridCol w:w="300"/>
        <w:gridCol w:w="324"/>
        <w:gridCol w:w="326"/>
      </w:tblGrid>
      <w:tr>
        <w:tc>
          <w:tcPr>
            <w:tcW w:w="1271" w:type="dxa"/>
          </w:tcPr>
          <w:p>
            <w:pPr>
              <w:snapToGrid w:val="0"/>
              <w:ind w:left="-120"/>
              <w:rPr>
                <w:sz w:val="22"/>
                <w:lang w:eastAsia="ar-SA"/>
              </w:rPr>
            </w:pPr>
            <w:r>
              <w:rPr>
                <w:sz w:val="22"/>
                <w:lang w:eastAsia="ar-SA"/>
              </w:rPr>
              <w:t>Pilietybė:</w:t>
            </w:r>
          </w:p>
        </w:tc>
        <w:tc>
          <w:tcPr>
            <w:tcW w:w="248" w:type="dxa"/>
            <w:tcBorders>
              <w:top w:val="single" w:sz="4" w:space="0" w:color="000000"/>
              <w:left w:val="single" w:sz="4" w:space="0" w:color="000000"/>
              <w:bottom w:val="single" w:sz="4" w:space="0" w:color="000000"/>
            </w:tcBorders>
          </w:tcPr>
          <w:p>
            <w:pPr>
              <w:snapToGrid w:val="0"/>
              <w:rPr>
                <w:sz w:val="22"/>
                <w:lang w:eastAsia="ar-SA"/>
              </w:rPr>
            </w:pPr>
          </w:p>
        </w:tc>
        <w:tc>
          <w:tcPr>
            <w:tcW w:w="2103" w:type="dxa"/>
            <w:tcBorders>
              <w:left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1501" w:type="dxa"/>
            <w:tcBorders>
              <w:left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3021"/>
        <w:gridCol w:w="901"/>
        <w:gridCol w:w="301"/>
        <w:gridCol w:w="300"/>
        <w:gridCol w:w="300"/>
        <w:gridCol w:w="300"/>
        <w:gridCol w:w="300"/>
        <w:gridCol w:w="300"/>
        <w:gridCol w:w="300"/>
        <w:gridCol w:w="300"/>
        <w:gridCol w:w="300"/>
        <w:gridCol w:w="300"/>
        <w:gridCol w:w="300"/>
        <w:gridCol w:w="300"/>
        <w:gridCol w:w="299"/>
        <w:gridCol w:w="300"/>
        <w:gridCol w:w="300"/>
        <w:gridCol w:w="324"/>
        <w:gridCol w:w="326"/>
      </w:tblGrid>
      <w:tr>
        <w:tc>
          <w:tcPr>
            <w:tcW w:w="3021" w:type="dxa"/>
          </w:tcPr>
          <w:p>
            <w:pPr>
              <w:snapToGrid w:val="0"/>
              <w:ind w:left="-120"/>
              <w:rPr>
                <w:sz w:val="22"/>
                <w:lang w:eastAsia="ar-SA"/>
              </w:rPr>
            </w:pPr>
            <w:r>
              <w:rPr>
                <w:sz w:val="22"/>
                <w:lang w:eastAsia="ar-SA"/>
              </w:rPr>
              <w:t>Adresas korespondencijai:</w:t>
            </w:r>
          </w:p>
        </w:tc>
        <w:tc>
          <w:tcPr>
            <w:tcW w:w="901" w:type="dxa"/>
          </w:tcPr>
          <w:p>
            <w:pPr>
              <w:snapToGrid w:val="0"/>
              <w:rPr>
                <w:sz w:val="22"/>
                <w:lang w:eastAsia="ar-SA"/>
              </w:rPr>
            </w:pPr>
            <w:r>
              <w:rPr>
                <w:sz w:val="22"/>
                <w:lang w:eastAsia="ar-SA"/>
              </w:rPr>
              <w:t>Gatvė</w:t>
            </w: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908"/>
        <w:gridCol w:w="370"/>
        <w:gridCol w:w="249"/>
        <w:gridCol w:w="302"/>
        <w:gridCol w:w="302"/>
        <w:gridCol w:w="909"/>
        <w:gridCol w:w="302"/>
        <w:gridCol w:w="303"/>
        <w:gridCol w:w="303"/>
        <w:gridCol w:w="303"/>
        <w:gridCol w:w="1513"/>
        <w:gridCol w:w="303"/>
        <w:gridCol w:w="303"/>
        <w:gridCol w:w="303"/>
        <w:gridCol w:w="303"/>
        <w:gridCol w:w="303"/>
        <w:gridCol w:w="1793"/>
      </w:tblGrid>
      <w:tr>
        <w:tc>
          <w:tcPr>
            <w:tcW w:w="908" w:type="dxa"/>
          </w:tcPr>
          <w:p>
            <w:pPr>
              <w:snapToGrid w:val="0"/>
              <w:ind w:left="-120"/>
              <w:rPr>
                <w:sz w:val="22"/>
                <w:lang w:eastAsia="ar-SA"/>
              </w:rPr>
            </w:pPr>
            <w:r>
              <w:rPr>
                <w:sz w:val="22"/>
                <w:lang w:eastAsia="ar-SA"/>
              </w:rPr>
              <w:t>Namas</w:t>
            </w:r>
          </w:p>
        </w:tc>
        <w:tc>
          <w:tcPr>
            <w:tcW w:w="370" w:type="dxa"/>
            <w:tcBorders>
              <w:top w:val="single" w:sz="4" w:space="0" w:color="000000"/>
              <w:left w:val="single" w:sz="4" w:space="0" w:color="000000"/>
              <w:bottom w:val="single" w:sz="4" w:space="0" w:color="000000"/>
            </w:tcBorders>
          </w:tcPr>
          <w:p>
            <w:pPr>
              <w:snapToGrid w:val="0"/>
              <w:rPr>
                <w:sz w:val="22"/>
                <w:lang w:eastAsia="ar-SA"/>
              </w:rPr>
            </w:pP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909" w:type="dxa"/>
            <w:tcBorders>
              <w:left w:val="single" w:sz="4" w:space="0" w:color="000000"/>
            </w:tcBorders>
          </w:tcPr>
          <w:p>
            <w:pPr>
              <w:snapToGrid w:val="0"/>
              <w:jc w:val="right"/>
              <w:rPr>
                <w:sz w:val="22"/>
                <w:lang w:eastAsia="ar-SA"/>
              </w:rPr>
            </w:pPr>
            <w:r>
              <w:rPr>
                <w:sz w:val="22"/>
                <w:lang w:eastAsia="ar-SA"/>
              </w:rPr>
              <w:t>Butas</w:t>
            </w: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1513" w:type="dxa"/>
            <w:tcBorders>
              <w:left w:val="single" w:sz="4" w:space="0" w:color="000000"/>
            </w:tcBorders>
          </w:tcPr>
          <w:p>
            <w:pPr>
              <w:snapToGrid w:val="0"/>
              <w:jc w:val="right"/>
              <w:rPr>
                <w:sz w:val="22"/>
                <w:lang w:eastAsia="ar-SA"/>
              </w:rPr>
            </w:pPr>
            <w:r>
              <w:rPr>
                <w:sz w:val="22"/>
                <w:lang w:eastAsia="ar-SA"/>
              </w:rPr>
              <w:t>Pašto kodas</w:t>
            </w: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1793" w:type="dxa"/>
            <w:tcBorders>
              <w:left w:val="single" w:sz="4" w:space="0" w:color="000000"/>
            </w:tcBorders>
          </w:tcPr>
          <w:p>
            <w:pPr>
              <w:snapToGrid w:val="0"/>
              <w:rPr>
                <w:sz w:val="22"/>
                <w:lang w:eastAsia="ar-SA"/>
              </w:rPr>
            </w:pPr>
          </w:p>
        </w:tc>
      </w:tr>
    </w:tbl>
    <w:p/>
    <w:tbl>
      <w:tblPr>
        <w:tblW w:w="9120" w:type="dxa"/>
        <w:tblLayout w:type="fixed"/>
        <w:tblLook w:val="0000" w:firstRow="0" w:lastRow="0" w:firstColumn="0" w:lastColumn="0" w:noHBand="0" w:noVBand="0"/>
      </w:tblPr>
      <w:tblGrid>
        <w:gridCol w:w="1938"/>
        <w:gridCol w:w="301"/>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256"/>
      </w:tblGrid>
      <w:tr>
        <w:tc>
          <w:tcPr>
            <w:tcW w:w="1938" w:type="dxa"/>
            <w:tcMar>
              <w:left w:w="0" w:type="dxa"/>
              <w:right w:w="0" w:type="dxa"/>
            </w:tcMar>
          </w:tcPr>
          <w:p>
            <w:pPr>
              <w:snapToGrid w:val="0"/>
              <w:rPr>
                <w:sz w:val="22"/>
                <w:lang w:eastAsia="ar-SA"/>
              </w:rPr>
            </w:pPr>
            <w:r>
              <w:rPr>
                <w:sz w:val="22"/>
                <w:lang w:eastAsia="ar-SA"/>
              </w:rPr>
              <w:t>Miestas/vietovė</w:t>
            </w:r>
          </w:p>
        </w:tc>
        <w:tc>
          <w:tcPr>
            <w:tcW w:w="301" w:type="dxa"/>
            <w:tcBorders>
              <w:top w:val="single" w:sz="4" w:space="0" w:color="000000"/>
              <w:left w:val="single" w:sz="4" w:space="0" w:color="000000"/>
              <w:bottom w:val="single" w:sz="4" w:space="0" w:color="000000"/>
            </w:tcBorders>
            <w:tcMar>
              <w:left w:w="0" w:type="dxa"/>
              <w:right w:w="0" w:type="dxa"/>
            </w:tcMar>
          </w:tcPr>
          <w:p>
            <w:pPr>
              <w:snapToGrid w:val="0"/>
              <w:rPr>
                <w:sz w:val="22"/>
                <w:lang w:eastAsia="ar-SA"/>
              </w:rPr>
            </w:pPr>
          </w:p>
        </w:tc>
        <w:tc>
          <w:tcPr>
            <w:tcW w:w="300" w:type="dxa"/>
            <w:tcBorders>
              <w:top w:val="single" w:sz="4" w:space="0" w:color="000000"/>
              <w:left w:val="single" w:sz="4" w:space="0" w:color="000000"/>
              <w:bottom w:val="single" w:sz="4" w:space="0" w:color="000000"/>
            </w:tcBorders>
            <w:tcMar>
              <w:left w:w="0" w:type="dxa"/>
              <w:right w:w="0" w:type="dxa"/>
            </w:tcMar>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25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1271"/>
        <w:gridCol w:w="249"/>
        <w:gridCol w:w="301"/>
        <w:gridCol w:w="300"/>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271" w:type="dxa"/>
          </w:tcPr>
          <w:p>
            <w:pPr>
              <w:snapToGrid w:val="0"/>
              <w:ind w:left="-120"/>
              <w:rPr>
                <w:sz w:val="22"/>
                <w:lang w:eastAsia="ar-SA"/>
              </w:rPr>
            </w:pPr>
            <w:r>
              <w:rPr>
                <w:sz w:val="22"/>
                <w:lang w:eastAsia="ar-SA"/>
              </w:rPr>
              <w:t>Valstybė</w:t>
            </w: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196" w:type="dxa"/>
        <w:tblInd w:w="108" w:type="dxa"/>
        <w:tblLayout w:type="fixed"/>
        <w:tblLook w:val="0000" w:firstRow="0" w:lastRow="0" w:firstColumn="0" w:lastColumn="0" w:noHBand="0" w:noVBand="0"/>
      </w:tblPr>
      <w:tblGrid>
        <w:gridCol w:w="1026"/>
        <w:gridCol w:w="369"/>
        <w:gridCol w:w="249"/>
        <w:gridCol w:w="301"/>
        <w:gridCol w:w="300"/>
        <w:gridCol w:w="326"/>
        <w:gridCol w:w="276"/>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026" w:type="dxa"/>
          </w:tcPr>
          <w:p>
            <w:pPr>
              <w:snapToGrid w:val="0"/>
              <w:ind w:left="-120"/>
              <w:rPr>
                <w:sz w:val="22"/>
                <w:lang w:eastAsia="ar-SA"/>
              </w:rPr>
            </w:pPr>
            <w:r>
              <w:rPr>
                <w:sz w:val="22"/>
                <w:lang w:eastAsia="ar-SA"/>
              </w:rPr>
              <w:t>Tel. Nr.</w:t>
            </w:r>
          </w:p>
        </w:tc>
        <w:tc>
          <w:tcPr>
            <w:tcW w:w="369" w:type="dxa"/>
            <w:tcBorders>
              <w:top w:val="single" w:sz="4" w:space="0" w:color="000000"/>
              <w:left w:val="single" w:sz="4" w:space="0" w:color="000000"/>
              <w:bottom w:val="single" w:sz="4" w:space="0" w:color="000000"/>
            </w:tcBorders>
          </w:tcPr>
          <w:p>
            <w:pPr>
              <w:snapToGrid w:val="0"/>
              <w:rPr>
                <w:sz w:val="22"/>
                <w:lang w:eastAsia="ar-SA"/>
              </w:rPr>
            </w:pP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tcBorders>
          </w:tcPr>
          <w:p>
            <w:pPr>
              <w:snapToGrid w:val="0"/>
              <w:rPr>
                <w:sz w:val="22"/>
                <w:lang w:eastAsia="ar-SA"/>
              </w:rPr>
            </w:pPr>
          </w:p>
        </w:tc>
        <w:tc>
          <w:tcPr>
            <w:tcW w:w="276"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1271"/>
        <w:gridCol w:w="249"/>
        <w:gridCol w:w="301"/>
        <w:gridCol w:w="300"/>
        <w:gridCol w:w="326"/>
        <w:gridCol w:w="276"/>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271" w:type="dxa"/>
          </w:tcPr>
          <w:p>
            <w:pPr>
              <w:snapToGrid w:val="0"/>
              <w:ind w:left="-120"/>
              <w:rPr>
                <w:sz w:val="22"/>
                <w:lang w:eastAsia="ar-SA"/>
              </w:rPr>
            </w:pPr>
            <w:r>
              <w:rPr>
                <w:sz w:val="22"/>
                <w:lang w:eastAsia="ar-SA"/>
              </w:rPr>
              <w:t>El. paštas</w:t>
            </w: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tcBorders>
          </w:tcPr>
          <w:p>
            <w:pPr>
              <w:snapToGrid w:val="0"/>
              <w:rPr>
                <w:sz w:val="22"/>
                <w:lang w:eastAsia="ar-SA"/>
              </w:rPr>
            </w:pPr>
          </w:p>
        </w:tc>
        <w:tc>
          <w:tcPr>
            <w:tcW w:w="276"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pPr>
        <w:rPr>
          <w:lang w:eastAsia="ar-SA"/>
        </w:rPr>
      </w:pPr>
    </w:p>
    <w:p/>
    <w:p>
      <w:r>
        <w:t>Lietuvos Respublikos aplinkos ministerija</w:t>
      </w:r>
    </w:p>
    <w:p>
      <w:pPr>
        <w:ind w:firstLine="567"/>
        <w:jc w:val="both"/>
      </w:pPr>
      <w:r>
        <w:t>(adresatas)</w:t>
      </w:r>
    </w:p>
    <w:p>
      <w:pPr>
        <w:rPr>
          <w:b/>
          <w:bCs/>
          <w:lang w:eastAsia="ar-SA"/>
        </w:rPr>
      </w:pPr>
    </w:p>
    <w:p>
      <w:pPr>
        <w:keepNext/>
        <w:tabs>
          <w:tab w:val="num" w:pos="0"/>
        </w:tabs>
        <w:suppressAutoHyphens/>
        <w:jc w:val="center"/>
        <w:outlineLvl w:val="3"/>
        <w:rPr>
          <w:b/>
          <w:bCs/>
          <w:caps/>
          <w:lang w:eastAsia="ar-SA"/>
        </w:rPr>
      </w:pPr>
      <w:r>
        <w:rPr>
          <w:b/>
          <w:bCs/>
          <w:caps/>
          <w:lang w:eastAsia="ar-SA"/>
        </w:rPr>
        <w:t xml:space="preserve">Paraiška </w:t>
      </w:r>
    </w:p>
    <w:p>
      <w:pPr>
        <w:keepNext/>
        <w:tabs>
          <w:tab w:val="left" w:pos="0"/>
        </w:tabs>
        <w:jc w:val="center"/>
        <w:rPr>
          <w:b/>
          <w:bCs/>
          <w:caps/>
          <w:shd w:val="clear" w:color="auto" w:fill="FFFFFF"/>
          <w:lang w:eastAsia="ar-SA"/>
        </w:rPr>
      </w:pPr>
      <w:r>
        <w:rPr>
          <w:b/>
          <w:bCs/>
          <w:caps/>
          <w:shd w:val="clear" w:color="auto" w:fill="FFFFFF"/>
          <w:lang w:eastAsia="ar-SA"/>
        </w:rPr>
        <w:t xml:space="preserve">dėl </w:t>
      </w:r>
      <w:r>
        <w:rPr>
          <w:b/>
          <w:bCs/>
          <w:caps/>
          <w:color w:val="000000"/>
          <w:shd w:val="clear" w:color="auto" w:fill="FFFFFF"/>
          <w:lang w:eastAsia="ar-SA"/>
        </w:rPr>
        <w:t>Architekto profesinės kvalifikacijos pripažinimo norint užsiimti architekto profesine</w:t>
      </w:r>
      <w:r>
        <w:rPr>
          <w:b/>
          <w:bCs/>
          <w:caps/>
          <w:shd w:val="clear" w:color="auto" w:fill="FFFFFF"/>
          <w:lang w:eastAsia="ar-SA"/>
        </w:rPr>
        <w:t xml:space="preserve"> </w:t>
      </w:r>
      <w:r>
        <w:rPr>
          <w:b/>
          <w:bCs/>
          <w:caps/>
          <w:color w:val="000000"/>
          <w:shd w:val="clear" w:color="auto" w:fill="FFFFFF"/>
          <w:lang w:eastAsia="ar-SA"/>
        </w:rPr>
        <w:t xml:space="preserve">veikla </w:t>
      </w:r>
      <w:r>
        <w:rPr>
          <w:b/>
          <w:bCs/>
          <w:caps/>
          <w:shd w:val="clear" w:color="auto" w:fill="FFFFFF"/>
          <w:lang w:eastAsia="ar-SA"/>
        </w:rPr>
        <w:t>Lietuvos Respublikoje</w:t>
      </w:r>
    </w:p>
    <w:p>
      <w:pPr>
        <w:jc w:val="center"/>
        <w:rPr>
          <w:b/>
          <w:bCs/>
          <w:sz w:val="20"/>
          <w:lang w:eastAsia="ar-SA"/>
        </w:rPr>
      </w:pPr>
    </w:p>
    <w:p>
      <w:pPr>
        <w:jc w:val="center"/>
        <w:rPr>
          <w:lang w:eastAsia="ar-SA"/>
        </w:rPr>
      </w:pPr>
      <w:r>
        <w:rPr>
          <w:lang w:eastAsia="ar-SA"/>
        </w:rPr>
        <w:t>_______________</w:t>
      </w:r>
    </w:p>
    <w:p>
      <w:pPr>
        <w:jc w:val="center"/>
        <w:rPr>
          <w:lang w:eastAsia="ar-SA"/>
        </w:rPr>
      </w:pPr>
      <w:r>
        <w:rPr>
          <w:lang w:eastAsia="ar-SA"/>
        </w:rPr>
        <w:t>(data)</w:t>
      </w:r>
    </w:p>
    <w:p>
      <w:pPr>
        <w:jc w:val="center"/>
        <w:rPr>
          <w:lang w:eastAsia="ar-SA"/>
        </w:rPr>
      </w:pPr>
      <w:r>
        <w:rPr>
          <w:lang w:eastAsia="ar-SA"/>
        </w:rPr>
        <w:t>__________________</w:t>
      </w:r>
    </w:p>
    <w:p>
      <w:pPr>
        <w:jc w:val="center"/>
        <w:rPr>
          <w:lang w:eastAsia="ar-SA"/>
        </w:rPr>
      </w:pPr>
      <w:r>
        <w:rPr>
          <w:lang w:eastAsia="ar-SA"/>
        </w:rPr>
        <w:t>(sudarymo vieta)</w:t>
      </w:r>
    </w:p>
    <w:p>
      <w:pPr>
        <w:jc w:val="center"/>
        <w:rPr>
          <w:lang w:eastAsia="ar-SA"/>
        </w:rPr>
      </w:pPr>
    </w:p>
    <w:p>
      <w:pPr>
        <w:ind w:firstLine="870"/>
        <w:rPr>
          <w:lang w:eastAsia="ar-SA"/>
        </w:rPr>
      </w:pPr>
      <w:r>
        <w:rPr>
          <w:lang w:eastAsia="ar-SA"/>
        </w:rPr>
        <w:t xml:space="preserve">Prašau pripažinti mano architekto profesinę kvalifikaciją: </w:t>
      </w:r>
    </w:p>
    <w:p>
      <w:pPr>
        <w:ind w:firstLine="870"/>
        <w:rPr>
          <w:lang w:eastAsia="ar-SA"/>
        </w:rPr>
      </w:pPr>
      <w:r>
        <w:rPr>
          <w:lang w:eastAsia="ar-SA"/>
        </w:rPr>
        <w:t>Prašau pakartotinai pripažinti mano architekto profesinę kvalifikaciją:</w:t>
      </w:r>
    </w:p>
    <w:p>
      <w:pPr>
        <w:tabs>
          <w:tab w:val="left" w:pos="4320"/>
        </w:tabs>
        <w:ind w:firstLine="3261"/>
        <w:rPr>
          <w:lang w:eastAsia="ar-SA"/>
        </w:rPr>
      </w:pPr>
      <w:r>
        <w:rPr>
          <w:lang w:eastAsia="ar-SA"/>
        </w:rPr>
        <w:t>(kas reikalinga, pabraukti)</w:t>
      </w:r>
    </w:p>
    <w:p>
      <w:pPr>
        <w:tabs>
          <w:tab w:val="left" w:pos="4320"/>
        </w:tabs>
        <w:rPr>
          <w:lang w:eastAsia="ar-SA"/>
        </w:rPr>
      </w:pPr>
    </w:p>
    <w:p>
      <w:pPr>
        <w:tabs>
          <w:tab w:val="left" w:pos="4320"/>
        </w:tabs>
        <w:jc w:val="both"/>
        <w:rPr>
          <w:sz w:val="20"/>
          <w:shd w:val="clear" w:color="auto" w:fill="FFFFFF"/>
          <w:lang w:eastAsia="ar-SA"/>
        </w:rPr>
      </w:pPr>
      <w:r>
        <w:rPr>
          <w:b/>
          <w:bCs/>
          <w:caps/>
          <w:lang w:eastAsia="ar-SA"/>
        </w:rPr>
        <w:t>I</w:t>
      </w:r>
      <w:r>
        <w:rPr>
          <w:b/>
          <w:bCs/>
          <w:caps/>
          <w:lang w:eastAsia="ar-SA"/>
        </w:rPr>
        <w:t xml:space="preserve">. </w:t>
      </w:r>
      <w:r>
        <w:rPr>
          <w:b/>
          <w:bCs/>
          <w:caps/>
          <w:lang w:eastAsia="ar-SA"/>
        </w:rPr>
        <w:t>Duomenys apie išsilavinimą</w:t>
      </w:r>
      <w:r>
        <w:rPr>
          <w:lang w:eastAsia="ar-SA"/>
        </w:rPr>
        <w:t xml:space="preserve"> </w:t>
      </w:r>
      <w:r>
        <w:rPr>
          <w:sz w:val="20"/>
        </w:rPr>
        <w:t>(Išvardinkite švietimo institucijas, kuriose įgytas išsilavinimas</w:t>
      </w:r>
      <w:r>
        <w:rPr>
          <w:sz w:val="20"/>
          <w:shd w:val="clear" w:color="auto" w:fill="FFFFFF"/>
          <w:lang w:eastAsia="ar-SA"/>
        </w:rPr>
        <w:t>)</w:t>
      </w:r>
    </w:p>
    <w:p>
      <w:pPr>
        <w:rPr>
          <w:sz w:val="22"/>
          <w:szCs w:val="22"/>
          <w:lang w:eastAsia="ar-SA"/>
        </w:rPr>
      </w:pPr>
    </w:p>
    <w:tbl>
      <w:tblPr>
        <w:tblW w:w="9072" w:type="dxa"/>
        <w:tblLayout w:type="fixed"/>
        <w:tblLook w:val="0000" w:firstRow="0" w:lastRow="0" w:firstColumn="0" w:lastColumn="0" w:noHBand="0" w:noVBand="0"/>
      </w:tblPr>
      <w:tblGrid>
        <w:gridCol w:w="1657"/>
        <w:gridCol w:w="842"/>
        <w:gridCol w:w="1007"/>
        <w:gridCol w:w="1112"/>
        <w:gridCol w:w="1664"/>
        <w:gridCol w:w="1500"/>
        <w:gridCol w:w="1290"/>
      </w:tblGrid>
      <w:tr>
        <w:trPr>
          <w:cantSplit/>
          <w:trHeight w:hRule="exact" w:val="864"/>
        </w:trPr>
        <w:tc>
          <w:tcPr>
            <w:tcW w:w="1793" w:type="dxa"/>
            <w:vMerge w:val="restart"/>
            <w:tcBorders>
              <w:top w:val="single" w:sz="4" w:space="0" w:color="000000"/>
              <w:left w:val="single" w:sz="4" w:space="0" w:color="000000"/>
              <w:bottom w:val="single" w:sz="4" w:space="0" w:color="000000"/>
            </w:tcBorders>
            <w:shd w:val="clear" w:color="auto" w:fill="FFFFFF"/>
            <w:vAlign w:val="center"/>
          </w:tcPr>
          <w:p>
            <w:pPr>
              <w:snapToGrid w:val="0"/>
              <w:ind w:left="-180" w:right="-108"/>
              <w:jc w:val="center"/>
              <w:rPr>
                <w:b/>
                <w:sz w:val="20"/>
                <w:lang w:eastAsia="ar-SA"/>
              </w:rPr>
            </w:pPr>
            <w:r>
              <w:rPr>
                <w:b/>
                <w:sz w:val="20"/>
                <w:lang w:eastAsia="ar-SA"/>
              </w:rPr>
              <w:t xml:space="preserve">Formalios kvalifikacijos įrodymą </w:t>
              <w:br/>
              <w:t>išdavusios</w:t>
            </w:r>
          </w:p>
          <w:p>
            <w:pPr>
              <w:ind w:left="-180" w:right="-108"/>
              <w:jc w:val="center"/>
              <w:rPr>
                <w:b/>
                <w:sz w:val="20"/>
                <w:lang w:eastAsia="ar-SA"/>
              </w:rPr>
            </w:pPr>
            <w:r>
              <w:rPr>
                <w:b/>
                <w:sz w:val="20"/>
                <w:lang w:eastAsia="ar-SA"/>
              </w:rPr>
              <w:t>švietimo įstaigos pavadinimas</w:t>
            </w:r>
          </w:p>
          <w:p>
            <w:pPr>
              <w:ind w:left="-180" w:right="-108"/>
              <w:jc w:val="center"/>
              <w:rPr>
                <w:b/>
                <w:sz w:val="20"/>
                <w:lang w:eastAsia="ar-SA"/>
              </w:rPr>
            </w:pPr>
            <w:r>
              <w:rPr>
                <w:b/>
                <w:sz w:val="20"/>
                <w:lang w:eastAsia="ar-SA"/>
              </w:rPr>
              <w:t xml:space="preserve">ir adresas </w:t>
            </w:r>
          </w:p>
        </w:tc>
        <w:tc>
          <w:tcPr>
            <w:tcW w:w="1980" w:type="dxa"/>
            <w:gridSpan w:val="2"/>
            <w:tcBorders>
              <w:top w:val="single" w:sz="4" w:space="0" w:color="000000"/>
              <w:left w:val="single" w:sz="4" w:space="0" w:color="000000"/>
              <w:bottom w:val="single" w:sz="4" w:space="0" w:color="000000"/>
            </w:tcBorders>
            <w:shd w:val="clear" w:color="auto" w:fill="FFFFFF"/>
            <w:vAlign w:val="center"/>
          </w:tcPr>
          <w:p>
            <w:pPr>
              <w:snapToGrid w:val="0"/>
              <w:ind w:left="-111" w:right="-105"/>
              <w:jc w:val="center"/>
              <w:rPr>
                <w:b/>
                <w:sz w:val="20"/>
                <w:lang w:eastAsia="ar-SA"/>
              </w:rPr>
            </w:pPr>
            <w:r>
              <w:rPr>
                <w:b/>
                <w:sz w:val="20"/>
                <w:lang w:eastAsia="ar-SA"/>
              </w:rPr>
              <w:t>Mokytasi</w:t>
            </w:r>
          </w:p>
          <w:p>
            <w:pPr>
              <w:ind w:left="-111" w:right="-105"/>
              <w:jc w:val="center"/>
              <w:rPr>
                <w:b/>
                <w:sz w:val="20"/>
                <w:lang w:eastAsia="ar-SA"/>
              </w:rPr>
            </w:pPr>
            <w:r>
              <w:rPr>
                <w:b/>
                <w:sz w:val="20"/>
                <w:lang w:eastAsia="ar-SA"/>
              </w:rPr>
              <w:t>ir (ar)</w:t>
            </w:r>
          </w:p>
          <w:p>
            <w:pPr>
              <w:ind w:left="-111" w:right="-105"/>
              <w:jc w:val="center"/>
              <w:rPr>
                <w:b/>
                <w:sz w:val="20"/>
                <w:lang w:eastAsia="ar-SA"/>
              </w:rPr>
            </w:pPr>
            <w:r>
              <w:rPr>
                <w:b/>
                <w:sz w:val="20"/>
                <w:lang w:eastAsia="ar-SA"/>
              </w:rPr>
              <w:t>studijuota</w:t>
            </w:r>
          </w:p>
        </w:tc>
        <w:tc>
          <w:tcPr>
            <w:tcW w:w="1195" w:type="dxa"/>
            <w:vMerge w:val="restart"/>
            <w:tcBorders>
              <w:top w:val="single" w:sz="4" w:space="0" w:color="000000"/>
              <w:left w:val="single" w:sz="4" w:space="0" w:color="000000"/>
              <w:bottom w:val="single" w:sz="4" w:space="0" w:color="000000"/>
            </w:tcBorders>
            <w:shd w:val="clear" w:color="auto" w:fill="FFFFFF"/>
            <w:vAlign w:val="center"/>
          </w:tcPr>
          <w:p>
            <w:pPr>
              <w:snapToGrid w:val="0"/>
              <w:ind w:left="-108" w:right="-108"/>
              <w:jc w:val="center"/>
              <w:rPr>
                <w:b/>
                <w:sz w:val="20"/>
                <w:lang w:eastAsia="ar-SA"/>
              </w:rPr>
            </w:pPr>
            <w:r>
              <w:rPr>
                <w:b/>
                <w:sz w:val="20"/>
                <w:lang w:eastAsia="ar-SA"/>
              </w:rPr>
              <w:t>Mokymosi</w:t>
            </w:r>
          </w:p>
          <w:p>
            <w:pPr>
              <w:ind w:left="-108" w:right="-108"/>
              <w:jc w:val="center"/>
              <w:rPr>
                <w:b/>
                <w:sz w:val="20"/>
                <w:lang w:eastAsia="ar-SA"/>
              </w:rPr>
            </w:pPr>
            <w:r>
              <w:rPr>
                <w:b/>
                <w:sz w:val="20"/>
                <w:lang w:eastAsia="ar-SA"/>
              </w:rPr>
              <w:t>ir (ar)</w:t>
            </w:r>
          </w:p>
          <w:p>
            <w:pPr>
              <w:ind w:left="-108" w:right="-108"/>
              <w:jc w:val="center"/>
              <w:rPr>
                <w:b/>
                <w:sz w:val="20"/>
                <w:lang w:eastAsia="ar-SA"/>
              </w:rPr>
            </w:pPr>
            <w:r>
              <w:rPr>
                <w:b/>
                <w:sz w:val="20"/>
                <w:lang w:eastAsia="ar-SA"/>
              </w:rPr>
              <w:t>studijų</w:t>
            </w:r>
          </w:p>
          <w:p>
            <w:pPr>
              <w:ind w:left="-108" w:right="-108"/>
              <w:jc w:val="center"/>
              <w:rPr>
                <w:sz w:val="20"/>
                <w:vertAlign w:val="superscript"/>
                <w:lang w:eastAsia="ar-SA"/>
              </w:rPr>
            </w:pPr>
            <w:r>
              <w:rPr>
                <w:b/>
                <w:sz w:val="20"/>
                <w:lang w:eastAsia="ar-SA"/>
              </w:rPr>
              <w:t xml:space="preserve">forma </w:t>
            </w:r>
            <w:r>
              <w:rPr>
                <w:sz w:val="20"/>
                <w:vertAlign w:val="superscript"/>
                <w:lang w:eastAsia="ar-SA"/>
              </w:rPr>
              <w:t>1</w:t>
            </w:r>
          </w:p>
        </w:tc>
        <w:tc>
          <w:tcPr>
            <w:tcW w:w="1800" w:type="dxa"/>
            <w:vMerge w:val="restart"/>
            <w:tcBorders>
              <w:top w:val="single" w:sz="4" w:space="0" w:color="000000"/>
              <w:left w:val="single" w:sz="4" w:space="0" w:color="000000"/>
              <w:bottom w:val="single" w:sz="4" w:space="0" w:color="000000"/>
            </w:tcBorders>
            <w:vAlign w:val="center"/>
          </w:tcPr>
          <w:p>
            <w:pPr>
              <w:keepNext/>
              <w:tabs>
                <w:tab w:val="num" w:pos="0"/>
              </w:tabs>
              <w:suppressAutoHyphens/>
              <w:snapToGrid w:val="0"/>
              <w:jc w:val="center"/>
              <w:outlineLvl w:val="6"/>
              <w:rPr>
                <w:b/>
                <w:bCs/>
                <w:sz w:val="20"/>
                <w:lang w:eastAsia="ar-SA"/>
              </w:rPr>
            </w:pPr>
            <w:r>
              <w:rPr>
                <w:b/>
                <w:bCs/>
                <w:sz w:val="20"/>
                <w:lang w:eastAsia="ar-SA"/>
              </w:rPr>
              <w:t>Formalios kvalifikacijos įrodymo pavadinimas</w:t>
            </w:r>
          </w:p>
          <w:p>
            <w:pPr>
              <w:jc w:val="center"/>
              <w:rPr>
                <w:sz w:val="20"/>
                <w:lang w:eastAsia="ar-SA"/>
              </w:rPr>
            </w:pPr>
            <w:r>
              <w:rPr>
                <w:sz w:val="20"/>
                <w:lang w:eastAsia="ar-SA"/>
              </w:rPr>
              <w:t>(įrašyti originalo kalba)</w:t>
            </w:r>
          </w:p>
        </w:tc>
        <w:tc>
          <w:tcPr>
            <w:tcW w:w="1620" w:type="dxa"/>
            <w:vMerge w:val="restart"/>
            <w:tcBorders>
              <w:top w:val="single" w:sz="4" w:space="0" w:color="000000"/>
              <w:left w:val="single" w:sz="4" w:space="0" w:color="000000"/>
              <w:bottom w:val="single" w:sz="4" w:space="0" w:color="000000"/>
            </w:tcBorders>
            <w:vAlign w:val="center"/>
          </w:tcPr>
          <w:p>
            <w:pPr>
              <w:snapToGrid w:val="0"/>
              <w:ind w:left="-108" w:right="-108"/>
              <w:jc w:val="center"/>
              <w:rPr>
                <w:sz w:val="20"/>
                <w:lang w:eastAsia="ar-SA"/>
              </w:rPr>
            </w:pPr>
            <w:r>
              <w:rPr>
                <w:b/>
                <w:sz w:val="20"/>
                <w:lang w:eastAsia="ar-SA"/>
              </w:rPr>
              <w:t>Formalios kvalifikacijos įrodyme įrašyta profesinė kvalifikacija ar kvalifikacinis laipsnis</w:t>
            </w:r>
            <w:r>
              <w:rPr>
                <w:sz w:val="20"/>
                <w:lang w:eastAsia="ar-SA"/>
              </w:rPr>
              <w:t xml:space="preserve"> (įrašyti originalo kalba)</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pPr>
              <w:snapToGrid w:val="0"/>
              <w:ind w:left="-108" w:right="-108"/>
              <w:jc w:val="center"/>
              <w:rPr>
                <w:b/>
                <w:sz w:val="20"/>
                <w:lang w:eastAsia="ar-SA"/>
              </w:rPr>
            </w:pPr>
            <w:r>
              <w:rPr>
                <w:b/>
                <w:sz w:val="20"/>
                <w:lang w:eastAsia="ar-SA"/>
              </w:rPr>
              <w:t>Pastabos</w:t>
            </w:r>
          </w:p>
          <w:p>
            <w:pPr>
              <w:ind w:left="-108" w:right="-52" w:firstLine="108"/>
              <w:jc w:val="center"/>
              <w:rPr>
                <w:b/>
                <w:bCs/>
                <w:color w:val="FFFFFF"/>
                <w:sz w:val="20"/>
                <w:lang w:eastAsia="ar-SA"/>
              </w:rPr>
            </w:pPr>
          </w:p>
        </w:tc>
      </w:tr>
      <w:tr>
        <w:trPr>
          <w:cantSplit/>
          <w:trHeight w:hRule="exact" w:val="1148"/>
        </w:trPr>
        <w:tc>
          <w:tcPr>
            <w:tcW w:w="1793" w:type="dxa"/>
            <w:vMerge/>
            <w:tcBorders>
              <w:top w:val="single" w:sz="4" w:space="0" w:color="000000"/>
              <w:left w:val="single" w:sz="4" w:space="0" w:color="000000"/>
              <w:bottom w:val="single" w:sz="4" w:space="0" w:color="000000"/>
            </w:tcBorders>
            <w:shd w:val="clear" w:color="auto" w:fill="FFFFFF"/>
            <w:vAlign w:val="center"/>
          </w:tcPr>
          <w:p>
            <w:pPr>
              <w:rPr>
                <w:sz w:val="20"/>
              </w:rPr>
            </w:pPr>
          </w:p>
        </w:tc>
        <w:tc>
          <w:tcPr>
            <w:tcW w:w="900" w:type="dxa"/>
            <w:tcBorders>
              <w:left w:val="single" w:sz="4" w:space="0" w:color="000000"/>
              <w:bottom w:val="single" w:sz="4" w:space="0" w:color="000000"/>
            </w:tcBorders>
            <w:shd w:val="clear" w:color="auto" w:fill="FFFFFF"/>
            <w:vAlign w:val="center"/>
          </w:tcPr>
          <w:p>
            <w:pPr>
              <w:snapToGrid w:val="0"/>
              <w:ind w:left="-108" w:right="-147"/>
              <w:jc w:val="center"/>
              <w:rPr>
                <w:b/>
                <w:sz w:val="20"/>
                <w:lang w:eastAsia="ar-SA"/>
              </w:rPr>
            </w:pPr>
            <w:r>
              <w:rPr>
                <w:b/>
                <w:sz w:val="20"/>
                <w:lang w:eastAsia="ar-SA"/>
              </w:rPr>
              <w:t>nuo</w:t>
            </w:r>
          </w:p>
        </w:tc>
        <w:tc>
          <w:tcPr>
            <w:tcW w:w="1080" w:type="dxa"/>
            <w:tcBorders>
              <w:left w:val="single" w:sz="4" w:space="0" w:color="000000"/>
              <w:bottom w:val="single" w:sz="4" w:space="0" w:color="000000"/>
            </w:tcBorders>
            <w:shd w:val="clear" w:color="auto" w:fill="FFFFFF"/>
            <w:vAlign w:val="center"/>
          </w:tcPr>
          <w:p>
            <w:pPr>
              <w:snapToGrid w:val="0"/>
              <w:jc w:val="center"/>
              <w:rPr>
                <w:b/>
                <w:sz w:val="20"/>
                <w:lang w:eastAsia="ar-SA"/>
              </w:rPr>
            </w:pPr>
            <w:r>
              <w:rPr>
                <w:b/>
                <w:sz w:val="20"/>
                <w:lang w:eastAsia="ar-SA"/>
              </w:rPr>
              <w:t>iki</w:t>
            </w:r>
          </w:p>
        </w:tc>
        <w:tc>
          <w:tcPr>
            <w:tcW w:w="1195" w:type="dxa"/>
            <w:vMerge/>
            <w:tcBorders>
              <w:top w:val="single" w:sz="4" w:space="0" w:color="000000"/>
              <w:left w:val="single" w:sz="4" w:space="0" w:color="000000"/>
              <w:bottom w:val="single" w:sz="4" w:space="0" w:color="000000"/>
            </w:tcBorders>
            <w:shd w:val="clear" w:color="auto" w:fill="FFFFFF"/>
            <w:vAlign w:val="center"/>
          </w:tcPr>
          <w:p>
            <w:pPr>
              <w:rPr>
                <w:sz w:val="20"/>
              </w:rPr>
            </w:pPr>
          </w:p>
        </w:tc>
        <w:tc>
          <w:tcPr>
            <w:tcW w:w="1800" w:type="dxa"/>
            <w:vMerge/>
            <w:tcBorders>
              <w:top w:val="single" w:sz="4" w:space="0" w:color="000000"/>
              <w:left w:val="single" w:sz="4" w:space="0" w:color="000000"/>
              <w:bottom w:val="single" w:sz="4" w:space="0" w:color="000000"/>
            </w:tcBorders>
            <w:vAlign w:val="center"/>
          </w:tcPr>
          <w:p>
            <w:pPr>
              <w:rPr>
                <w:sz w:val="20"/>
              </w:rPr>
            </w:pPr>
          </w:p>
        </w:tc>
        <w:tc>
          <w:tcPr>
            <w:tcW w:w="1620" w:type="dxa"/>
            <w:vMerge/>
            <w:tcBorders>
              <w:top w:val="single" w:sz="4" w:space="0" w:color="000000"/>
              <w:left w:val="single" w:sz="4" w:space="0" w:color="000000"/>
              <w:bottom w:val="single" w:sz="4" w:space="0" w:color="000000"/>
            </w:tcBorders>
            <w:vAlign w:val="center"/>
          </w:tcPr>
          <w:p>
            <w:pPr>
              <w:rPr>
                <w:sz w:val="20"/>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pPr>
              <w:rPr>
                <w:sz w:val="20"/>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Height w:val="120"/>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Height w:val="108"/>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r>
        <w:trPr>
          <w:cantSplit/>
        </w:trPr>
        <w:tc>
          <w:tcPr>
            <w:tcW w:w="1793" w:type="dxa"/>
            <w:tcBorders>
              <w:left w:val="single" w:sz="4" w:space="0" w:color="000000"/>
              <w:bottom w:val="single" w:sz="4" w:space="0" w:color="000000"/>
            </w:tcBorders>
            <w:shd w:val="clear" w:color="auto" w:fill="FFFFFF"/>
            <w:vAlign w:val="center"/>
          </w:tcPr>
          <w:p>
            <w:pPr>
              <w:snapToGrid w:val="0"/>
              <w:spacing w:line="360" w:lineRule="auto"/>
              <w:rPr>
                <w:b/>
                <w:sz w:val="20"/>
                <w:lang w:eastAsia="ar-SA"/>
              </w:rPr>
            </w:pPr>
          </w:p>
        </w:tc>
        <w:tc>
          <w:tcPr>
            <w:tcW w:w="9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08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195" w:type="dxa"/>
            <w:tcBorders>
              <w:left w:val="single" w:sz="4" w:space="0" w:color="000000"/>
              <w:bottom w:val="single" w:sz="4" w:space="0" w:color="000000"/>
            </w:tcBorders>
            <w:shd w:val="clear" w:color="auto" w:fill="FFFFFF"/>
          </w:tcPr>
          <w:p>
            <w:pPr>
              <w:snapToGrid w:val="0"/>
              <w:spacing w:line="360" w:lineRule="auto"/>
              <w:jc w:val="center"/>
              <w:rPr>
                <w:sz w:val="20"/>
                <w:lang w:eastAsia="ar-SA"/>
              </w:rPr>
            </w:pPr>
          </w:p>
        </w:tc>
        <w:tc>
          <w:tcPr>
            <w:tcW w:w="1800" w:type="dxa"/>
            <w:tcBorders>
              <w:left w:val="single" w:sz="4" w:space="0" w:color="000000"/>
              <w:bottom w:val="single" w:sz="4" w:space="0" w:color="000000"/>
            </w:tcBorders>
            <w:shd w:val="clear" w:color="auto" w:fill="FFFFFF"/>
            <w:vAlign w:val="center"/>
          </w:tcPr>
          <w:p>
            <w:pPr>
              <w:snapToGrid w:val="0"/>
              <w:spacing w:line="360" w:lineRule="auto"/>
              <w:jc w:val="center"/>
              <w:rPr>
                <w:sz w:val="20"/>
                <w:lang w:eastAsia="ar-SA"/>
              </w:rPr>
            </w:pPr>
          </w:p>
        </w:tc>
        <w:tc>
          <w:tcPr>
            <w:tcW w:w="1620" w:type="dxa"/>
            <w:tcBorders>
              <w:left w:val="single" w:sz="4" w:space="0" w:color="000000"/>
              <w:bottom w:val="single" w:sz="4" w:space="0" w:color="000000"/>
            </w:tcBorders>
            <w:shd w:val="clear" w:color="auto" w:fill="FFFFFF"/>
          </w:tcPr>
          <w:p>
            <w:pPr>
              <w:snapToGrid w:val="0"/>
              <w:spacing w:line="360" w:lineRule="auto"/>
              <w:rPr>
                <w:sz w:val="20"/>
                <w:lang w:eastAsia="ar-SA"/>
              </w:rPr>
            </w:pPr>
          </w:p>
        </w:tc>
        <w:tc>
          <w:tcPr>
            <w:tcW w:w="1390" w:type="dxa"/>
            <w:tcBorders>
              <w:left w:val="single" w:sz="4" w:space="0" w:color="000000"/>
              <w:bottom w:val="single" w:sz="4" w:space="0" w:color="000000"/>
              <w:right w:val="single" w:sz="4" w:space="0" w:color="000000"/>
            </w:tcBorders>
            <w:shd w:val="clear" w:color="auto" w:fill="FFFFFF"/>
          </w:tcPr>
          <w:p>
            <w:pPr>
              <w:snapToGrid w:val="0"/>
              <w:spacing w:line="360" w:lineRule="auto"/>
              <w:rPr>
                <w:sz w:val="20"/>
                <w:lang w:eastAsia="ar-SA"/>
              </w:rPr>
            </w:pPr>
          </w:p>
        </w:tc>
      </w:tr>
    </w:tbl>
    <w:p>
      <w:pPr>
        <w:pBdr>
          <w:bottom w:val="single" w:sz="4" w:space="1" w:color="auto"/>
        </w:pBdr>
        <w:ind w:right="8378"/>
        <w:rPr>
          <w:sz w:val="20"/>
          <w:lang w:eastAsia="ar-SA"/>
        </w:rPr>
      </w:pPr>
    </w:p>
    <w:p>
      <w:pPr>
        <w:rPr>
          <w:sz w:val="20"/>
        </w:rPr>
      </w:pPr>
      <w:r>
        <w:rPr>
          <w:rFonts w:ascii="Arial Narrow" w:hAnsi="Arial Narrow"/>
          <w:sz w:val="20"/>
          <w:vertAlign w:val="superscript"/>
        </w:rPr>
        <w:t xml:space="preserve">1 </w:t>
      </w:r>
      <w:r>
        <w:rPr>
          <w:sz w:val="20"/>
        </w:rPr>
        <w:t>D</w:t>
      </w:r>
      <w:r>
        <w:rPr>
          <w:sz w:val="20"/>
          <w:vertAlign w:val="superscript"/>
        </w:rPr>
        <w:t xml:space="preserve"> </w:t>
      </w:r>
      <w:r>
        <w:rPr>
          <w:sz w:val="20"/>
        </w:rPr>
        <w:t>–</w:t>
      </w:r>
      <w:r>
        <w:rPr>
          <w:sz w:val="20"/>
          <w:vertAlign w:val="superscript"/>
        </w:rPr>
        <w:t xml:space="preserve"> </w:t>
      </w:r>
      <w:r>
        <w:rPr>
          <w:sz w:val="20"/>
        </w:rPr>
        <w:t>dieninė, N – neakivaizdinė, V – vakarinė, NT – nuotolinė.</w:t>
      </w:r>
    </w:p>
    <w:p>
      <w:pPr>
        <w:rPr>
          <w:b/>
          <w:bCs/>
          <w:lang w:eastAsia="ar-SA"/>
        </w:rPr>
      </w:pPr>
    </w:p>
    <w:p>
      <w:pPr>
        <w:keepNext/>
        <w:tabs>
          <w:tab w:val="num" w:pos="0"/>
          <w:tab w:val="left" w:pos="3383"/>
        </w:tabs>
        <w:suppressAutoHyphens/>
        <w:outlineLvl w:val="1"/>
        <w:rPr>
          <w:b/>
          <w:bCs/>
          <w:lang w:eastAsia="ar-SA"/>
        </w:rPr>
      </w:pPr>
      <w:r>
        <w:rPr>
          <w:b/>
          <w:bCs/>
          <w:lang w:eastAsia="ar-SA"/>
        </w:rPr>
        <w:t>II</w:t>
      </w:r>
      <w:r>
        <w:rPr>
          <w:b/>
          <w:bCs/>
          <w:lang w:eastAsia="ar-SA"/>
        </w:rPr>
        <w:t xml:space="preserve">. </w:t>
      </w:r>
      <w:r>
        <w:rPr>
          <w:b/>
          <w:bCs/>
          <w:lang w:eastAsia="ar-SA"/>
        </w:rPr>
        <w:t xml:space="preserve">PROFESINĖ PATIRTIS </w:t>
      </w:r>
    </w:p>
    <w:p>
      <w:pPr>
        <w:rPr>
          <w:sz w:val="20"/>
          <w:lang w:eastAsia="ar-SA"/>
        </w:rPr>
      </w:pPr>
      <w:r>
        <w:rPr>
          <w:sz w:val="20"/>
          <w:lang w:eastAsia="ar-SA"/>
        </w:rPr>
        <w:t xml:space="preserve">(Profesija arba profesinė veikla, kuria užsiėmėte per paskutiniuosius penkerius metus. Jeigu pildote šią dalį, pridėkite dokumentą (-us), patvirtinantį </w:t>
      </w:r>
      <w:r>
        <w:rPr>
          <w:sz w:val="20"/>
          <w:shd w:val="clear" w:color="auto" w:fill="FFFFFF"/>
          <w:lang w:eastAsia="ar-SA"/>
        </w:rPr>
        <w:t>(-čius)</w:t>
      </w:r>
      <w:r>
        <w:rPr>
          <w:sz w:val="20"/>
          <w:lang w:eastAsia="ar-SA"/>
        </w:rPr>
        <w:t xml:space="preserve"> Jūsų profesinę patirtį ir trukmę)</w:t>
      </w:r>
    </w:p>
    <w:p>
      <w:pPr>
        <w:rPr>
          <w:sz w:val="20"/>
          <w:lang w:eastAsia="ar-SA"/>
        </w:rPr>
      </w:pPr>
    </w:p>
    <w:tbl>
      <w:tblPr>
        <w:tblW w:w="9072" w:type="dxa"/>
        <w:tblLayout w:type="fixed"/>
        <w:tblLook w:val="0000" w:firstRow="0" w:lastRow="0" w:firstColumn="0" w:lastColumn="0" w:noHBand="0" w:noVBand="0"/>
      </w:tblPr>
      <w:tblGrid>
        <w:gridCol w:w="1630"/>
        <w:gridCol w:w="3327"/>
        <w:gridCol w:w="1676"/>
        <w:gridCol w:w="1152"/>
        <w:gridCol w:w="1287"/>
      </w:tblGrid>
      <w:tr>
        <w:tc>
          <w:tcPr>
            <w:tcW w:w="7155" w:type="dxa"/>
            <w:gridSpan w:val="3"/>
            <w:tcBorders>
              <w:top w:val="single" w:sz="4" w:space="0" w:color="000000"/>
              <w:left w:val="single" w:sz="4" w:space="0" w:color="000000"/>
              <w:bottom w:val="single" w:sz="4" w:space="0" w:color="000000"/>
            </w:tcBorders>
            <w:vAlign w:val="center"/>
          </w:tcPr>
          <w:p>
            <w:pPr>
              <w:keepNext/>
              <w:tabs>
                <w:tab w:val="num" w:pos="0"/>
              </w:tabs>
              <w:suppressAutoHyphens/>
              <w:snapToGrid w:val="0"/>
              <w:jc w:val="center"/>
              <w:outlineLvl w:val="6"/>
              <w:rPr>
                <w:b/>
                <w:bCs/>
                <w:sz w:val="22"/>
                <w:szCs w:val="22"/>
                <w:lang w:eastAsia="ar-SA"/>
              </w:rPr>
            </w:pPr>
            <w:r>
              <w:rPr>
                <w:b/>
                <w:bCs/>
                <w:sz w:val="22"/>
                <w:szCs w:val="22"/>
                <w:lang w:eastAsia="ar-SA"/>
              </w:rPr>
              <w:t>Profesinė patirtis</w:t>
            </w:r>
          </w:p>
        </w:tc>
        <w:tc>
          <w:tcPr>
            <w:tcW w:w="2613" w:type="dxa"/>
            <w:gridSpan w:val="2"/>
            <w:tcBorders>
              <w:top w:val="single" w:sz="4" w:space="0" w:color="000000"/>
              <w:left w:val="single" w:sz="4" w:space="0" w:color="000000"/>
              <w:bottom w:val="single" w:sz="4" w:space="0" w:color="000000"/>
              <w:right w:val="single" w:sz="4" w:space="0" w:color="000000"/>
            </w:tcBorders>
          </w:tcPr>
          <w:p>
            <w:pPr>
              <w:snapToGrid w:val="0"/>
              <w:jc w:val="center"/>
              <w:rPr>
                <w:b/>
                <w:sz w:val="20"/>
                <w:lang w:eastAsia="ar-SA"/>
              </w:rPr>
            </w:pPr>
            <w:r>
              <w:rPr>
                <w:b/>
                <w:sz w:val="20"/>
                <w:lang w:eastAsia="ar-SA"/>
              </w:rPr>
              <w:t>Darbinės veiklos trukmė</w:t>
            </w:r>
          </w:p>
          <w:p>
            <w:pPr>
              <w:jc w:val="center"/>
              <w:rPr>
                <w:sz w:val="20"/>
                <w:lang w:eastAsia="ar-SA"/>
              </w:rPr>
            </w:pPr>
            <w:r>
              <w:rPr>
                <w:sz w:val="20"/>
                <w:lang w:eastAsia="ar-SA"/>
              </w:rPr>
              <w:t>(metai, mėnuo)</w:t>
            </w:r>
          </w:p>
        </w:tc>
      </w:tr>
      <w:tr>
        <w:tc>
          <w:tcPr>
            <w:tcW w:w="1752" w:type="dxa"/>
            <w:tcBorders>
              <w:left w:val="single" w:sz="4" w:space="0" w:color="000000"/>
              <w:bottom w:val="single" w:sz="4" w:space="0" w:color="000000"/>
            </w:tcBorders>
            <w:vAlign w:val="center"/>
          </w:tcPr>
          <w:p>
            <w:pPr>
              <w:snapToGrid w:val="0"/>
              <w:jc w:val="center"/>
              <w:rPr>
                <w:b/>
                <w:sz w:val="20"/>
                <w:lang w:eastAsia="ar-SA"/>
              </w:rPr>
            </w:pPr>
            <w:r>
              <w:rPr>
                <w:b/>
                <w:sz w:val="20"/>
                <w:lang w:eastAsia="ar-SA"/>
              </w:rPr>
              <w:t>Pareigos</w:t>
            </w:r>
          </w:p>
        </w:tc>
        <w:tc>
          <w:tcPr>
            <w:tcW w:w="3600" w:type="dxa"/>
            <w:tcBorders>
              <w:left w:val="single" w:sz="4" w:space="0" w:color="000000"/>
              <w:bottom w:val="single" w:sz="4" w:space="0" w:color="000000"/>
            </w:tcBorders>
            <w:vAlign w:val="center"/>
          </w:tcPr>
          <w:p>
            <w:pPr>
              <w:snapToGrid w:val="0"/>
              <w:jc w:val="center"/>
              <w:rPr>
                <w:b/>
                <w:sz w:val="20"/>
                <w:lang w:eastAsia="ar-SA"/>
              </w:rPr>
            </w:pPr>
            <w:r>
              <w:rPr>
                <w:b/>
                <w:sz w:val="20"/>
                <w:lang w:eastAsia="ar-SA"/>
              </w:rPr>
              <w:t>Institucijos (įstaigos) pavadinimas</w:t>
            </w:r>
          </w:p>
        </w:tc>
        <w:tc>
          <w:tcPr>
            <w:tcW w:w="1803" w:type="dxa"/>
            <w:tcBorders>
              <w:left w:val="single" w:sz="4" w:space="0" w:color="000000"/>
              <w:bottom w:val="single" w:sz="4" w:space="0" w:color="000000"/>
            </w:tcBorders>
            <w:vAlign w:val="center"/>
          </w:tcPr>
          <w:p>
            <w:pPr>
              <w:keepNext/>
              <w:tabs>
                <w:tab w:val="num" w:pos="0"/>
                <w:tab w:val="left" w:pos="3383"/>
              </w:tabs>
              <w:suppressAutoHyphens/>
              <w:snapToGrid w:val="0"/>
              <w:jc w:val="center"/>
              <w:outlineLvl w:val="1"/>
              <w:rPr>
                <w:b/>
                <w:bCs/>
                <w:sz w:val="20"/>
                <w:lang w:eastAsia="ar-SA"/>
              </w:rPr>
            </w:pPr>
            <w:r>
              <w:rPr>
                <w:b/>
                <w:bCs/>
                <w:sz w:val="20"/>
                <w:lang w:eastAsia="ar-SA"/>
              </w:rPr>
              <w:t>Valstybė</w:t>
            </w:r>
          </w:p>
        </w:tc>
        <w:tc>
          <w:tcPr>
            <w:tcW w:w="1233" w:type="dxa"/>
            <w:tcBorders>
              <w:left w:val="single" w:sz="4" w:space="0" w:color="000000"/>
              <w:bottom w:val="single" w:sz="4" w:space="0" w:color="000000"/>
            </w:tcBorders>
            <w:vAlign w:val="center"/>
          </w:tcPr>
          <w:p>
            <w:pPr>
              <w:keepNext/>
              <w:tabs>
                <w:tab w:val="num" w:pos="0"/>
                <w:tab w:val="left" w:pos="3383"/>
              </w:tabs>
              <w:suppressAutoHyphens/>
              <w:snapToGrid w:val="0"/>
              <w:jc w:val="center"/>
              <w:outlineLvl w:val="1"/>
              <w:rPr>
                <w:b/>
                <w:sz w:val="20"/>
                <w:lang w:eastAsia="ar-SA"/>
              </w:rPr>
            </w:pPr>
            <w:r>
              <w:rPr>
                <w:b/>
                <w:sz w:val="20"/>
                <w:lang w:eastAsia="ar-SA"/>
              </w:rPr>
              <w:t>nuo</w:t>
            </w:r>
          </w:p>
        </w:tc>
        <w:tc>
          <w:tcPr>
            <w:tcW w:w="1380" w:type="dxa"/>
            <w:tcBorders>
              <w:left w:val="single" w:sz="4" w:space="0" w:color="000000"/>
              <w:bottom w:val="single" w:sz="4" w:space="0" w:color="000000"/>
              <w:right w:val="single" w:sz="4" w:space="0" w:color="000000"/>
            </w:tcBorders>
            <w:vAlign w:val="center"/>
          </w:tcPr>
          <w:p>
            <w:pPr>
              <w:snapToGrid w:val="0"/>
              <w:jc w:val="center"/>
              <w:rPr>
                <w:b/>
                <w:bCs/>
                <w:sz w:val="20"/>
                <w:lang w:eastAsia="ar-SA"/>
              </w:rPr>
            </w:pPr>
            <w:r>
              <w:rPr>
                <w:b/>
                <w:bCs/>
                <w:sz w:val="20"/>
                <w:lang w:eastAsia="ar-SA"/>
              </w:rPr>
              <w:t>iki</w:t>
            </w:r>
          </w:p>
        </w:tc>
      </w:tr>
      <w:tr>
        <w:tc>
          <w:tcPr>
            <w:tcW w:w="1752" w:type="dxa"/>
            <w:tcBorders>
              <w:left w:val="single" w:sz="4" w:space="0" w:color="000000"/>
              <w:bottom w:val="single" w:sz="4" w:space="0" w:color="000000"/>
            </w:tcBorders>
          </w:tcPr>
          <w:p>
            <w:pPr>
              <w:snapToGrid w:val="0"/>
              <w:spacing w:line="276" w:lineRule="auto"/>
              <w:rPr>
                <w:color w:val="FFFFFF"/>
                <w:sz w:val="20"/>
                <w:szCs w:val="12"/>
                <w:lang w:eastAsia="ar-SA"/>
              </w:rPr>
            </w:pPr>
          </w:p>
        </w:tc>
        <w:tc>
          <w:tcPr>
            <w:tcW w:w="3600" w:type="dxa"/>
            <w:tcBorders>
              <w:left w:val="single" w:sz="4" w:space="0" w:color="000000"/>
              <w:bottom w:val="single" w:sz="4" w:space="0" w:color="000000"/>
            </w:tcBorders>
          </w:tcPr>
          <w:p>
            <w:pPr>
              <w:snapToGrid w:val="0"/>
              <w:spacing w:line="276" w:lineRule="auto"/>
              <w:rPr>
                <w:sz w:val="20"/>
                <w:szCs w:val="12"/>
                <w:lang w:eastAsia="ar-SA"/>
              </w:rPr>
            </w:pPr>
          </w:p>
        </w:tc>
        <w:tc>
          <w:tcPr>
            <w:tcW w:w="1803" w:type="dxa"/>
            <w:tcBorders>
              <w:left w:val="single" w:sz="4" w:space="0" w:color="000000"/>
              <w:bottom w:val="single" w:sz="4" w:space="0" w:color="000000"/>
            </w:tcBorders>
          </w:tcPr>
          <w:p>
            <w:pPr>
              <w:snapToGrid w:val="0"/>
              <w:spacing w:line="276" w:lineRule="auto"/>
              <w:rPr>
                <w:sz w:val="20"/>
                <w:szCs w:val="12"/>
                <w:lang w:eastAsia="ar-SA"/>
              </w:rPr>
            </w:pPr>
          </w:p>
        </w:tc>
        <w:tc>
          <w:tcPr>
            <w:tcW w:w="1233" w:type="dxa"/>
            <w:tcBorders>
              <w:left w:val="single" w:sz="4" w:space="0" w:color="000000"/>
              <w:bottom w:val="single" w:sz="4" w:space="0" w:color="000000"/>
            </w:tcBorders>
            <w:vAlign w:val="center"/>
          </w:tcPr>
          <w:p>
            <w:pPr>
              <w:snapToGrid w:val="0"/>
              <w:spacing w:line="276" w:lineRule="auto"/>
              <w:jc w:val="center"/>
              <w:rPr>
                <w:sz w:val="20"/>
                <w:szCs w:val="12"/>
                <w:lang w:eastAsia="ar-SA"/>
              </w:rPr>
            </w:pPr>
          </w:p>
        </w:tc>
        <w:tc>
          <w:tcPr>
            <w:tcW w:w="1380" w:type="dxa"/>
            <w:tcBorders>
              <w:left w:val="single" w:sz="4" w:space="0" w:color="000000"/>
              <w:bottom w:val="single" w:sz="4" w:space="0" w:color="000000"/>
              <w:right w:val="single" w:sz="4" w:space="0" w:color="000000"/>
            </w:tcBorders>
            <w:vAlign w:val="center"/>
          </w:tcPr>
          <w:p>
            <w:pPr>
              <w:snapToGrid w:val="0"/>
              <w:spacing w:line="276" w:lineRule="auto"/>
              <w:jc w:val="center"/>
              <w:rPr>
                <w:sz w:val="20"/>
                <w:szCs w:val="12"/>
                <w:lang w:eastAsia="ar-SA"/>
              </w:rPr>
            </w:pPr>
          </w:p>
        </w:tc>
      </w:tr>
      <w:tr>
        <w:tc>
          <w:tcPr>
            <w:tcW w:w="1752" w:type="dxa"/>
            <w:tcBorders>
              <w:left w:val="single" w:sz="4" w:space="0" w:color="000000"/>
              <w:bottom w:val="single" w:sz="4" w:space="0" w:color="000000"/>
            </w:tcBorders>
          </w:tcPr>
          <w:p>
            <w:pPr>
              <w:snapToGrid w:val="0"/>
              <w:spacing w:line="276" w:lineRule="auto"/>
              <w:rPr>
                <w:color w:val="FFFFFF"/>
                <w:sz w:val="20"/>
                <w:szCs w:val="12"/>
                <w:lang w:eastAsia="ar-SA"/>
              </w:rPr>
            </w:pPr>
          </w:p>
        </w:tc>
        <w:tc>
          <w:tcPr>
            <w:tcW w:w="3600" w:type="dxa"/>
            <w:tcBorders>
              <w:left w:val="single" w:sz="4" w:space="0" w:color="000000"/>
              <w:bottom w:val="single" w:sz="4" w:space="0" w:color="000000"/>
            </w:tcBorders>
          </w:tcPr>
          <w:p>
            <w:pPr>
              <w:snapToGrid w:val="0"/>
              <w:spacing w:line="276" w:lineRule="auto"/>
              <w:rPr>
                <w:sz w:val="20"/>
                <w:szCs w:val="12"/>
                <w:lang w:eastAsia="ar-SA"/>
              </w:rPr>
            </w:pPr>
          </w:p>
        </w:tc>
        <w:tc>
          <w:tcPr>
            <w:tcW w:w="1803" w:type="dxa"/>
            <w:tcBorders>
              <w:left w:val="single" w:sz="4" w:space="0" w:color="000000"/>
              <w:bottom w:val="single" w:sz="4" w:space="0" w:color="000000"/>
            </w:tcBorders>
          </w:tcPr>
          <w:p>
            <w:pPr>
              <w:snapToGrid w:val="0"/>
              <w:spacing w:line="276" w:lineRule="auto"/>
              <w:rPr>
                <w:sz w:val="20"/>
                <w:szCs w:val="12"/>
                <w:lang w:eastAsia="ar-SA"/>
              </w:rPr>
            </w:pPr>
          </w:p>
        </w:tc>
        <w:tc>
          <w:tcPr>
            <w:tcW w:w="1233" w:type="dxa"/>
            <w:tcBorders>
              <w:left w:val="single" w:sz="4" w:space="0" w:color="000000"/>
              <w:bottom w:val="single" w:sz="4" w:space="0" w:color="000000"/>
            </w:tcBorders>
            <w:vAlign w:val="center"/>
          </w:tcPr>
          <w:p>
            <w:pPr>
              <w:snapToGrid w:val="0"/>
              <w:spacing w:line="276" w:lineRule="auto"/>
              <w:jc w:val="center"/>
              <w:rPr>
                <w:sz w:val="20"/>
                <w:szCs w:val="12"/>
                <w:lang w:eastAsia="ar-SA"/>
              </w:rPr>
            </w:pPr>
          </w:p>
        </w:tc>
        <w:tc>
          <w:tcPr>
            <w:tcW w:w="1380" w:type="dxa"/>
            <w:tcBorders>
              <w:left w:val="single" w:sz="4" w:space="0" w:color="000000"/>
              <w:bottom w:val="single" w:sz="4" w:space="0" w:color="000000"/>
              <w:right w:val="single" w:sz="4" w:space="0" w:color="000000"/>
            </w:tcBorders>
            <w:vAlign w:val="center"/>
          </w:tcPr>
          <w:p>
            <w:pPr>
              <w:snapToGrid w:val="0"/>
              <w:spacing w:line="276" w:lineRule="auto"/>
              <w:jc w:val="center"/>
              <w:rPr>
                <w:sz w:val="20"/>
                <w:szCs w:val="12"/>
                <w:lang w:eastAsia="ar-SA"/>
              </w:rPr>
            </w:pPr>
          </w:p>
        </w:tc>
      </w:tr>
      <w:tr>
        <w:tc>
          <w:tcPr>
            <w:tcW w:w="1752" w:type="dxa"/>
            <w:tcBorders>
              <w:left w:val="single" w:sz="4" w:space="0" w:color="000000"/>
              <w:bottom w:val="single" w:sz="4" w:space="0" w:color="000000"/>
            </w:tcBorders>
          </w:tcPr>
          <w:p>
            <w:pPr>
              <w:snapToGrid w:val="0"/>
              <w:spacing w:line="276" w:lineRule="auto"/>
              <w:rPr>
                <w:color w:val="FFFFFF"/>
                <w:sz w:val="20"/>
                <w:szCs w:val="12"/>
                <w:lang w:eastAsia="ar-SA"/>
              </w:rPr>
            </w:pPr>
          </w:p>
        </w:tc>
        <w:tc>
          <w:tcPr>
            <w:tcW w:w="3600" w:type="dxa"/>
            <w:tcBorders>
              <w:left w:val="single" w:sz="4" w:space="0" w:color="000000"/>
              <w:bottom w:val="single" w:sz="4" w:space="0" w:color="000000"/>
            </w:tcBorders>
          </w:tcPr>
          <w:p>
            <w:pPr>
              <w:snapToGrid w:val="0"/>
              <w:spacing w:line="276" w:lineRule="auto"/>
              <w:rPr>
                <w:sz w:val="20"/>
                <w:szCs w:val="12"/>
                <w:lang w:eastAsia="ar-SA"/>
              </w:rPr>
            </w:pPr>
          </w:p>
        </w:tc>
        <w:tc>
          <w:tcPr>
            <w:tcW w:w="1803" w:type="dxa"/>
            <w:tcBorders>
              <w:left w:val="single" w:sz="4" w:space="0" w:color="000000"/>
              <w:bottom w:val="single" w:sz="4" w:space="0" w:color="000000"/>
            </w:tcBorders>
          </w:tcPr>
          <w:p>
            <w:pPr>
              <w:snapToGrid w:val="0"/>
              <w:spacing w:line="276" w:lineRule="auto"/>
              <w:rPr>
                <w:sz w:val="20"/>
                <w:szCs w:val="12"/>
                <w:lang w:eastAsia="ar-SA"/>
              </w:rPr>
            </w:pPr>
          </w:p>
        </w:tc>
        <w:tc>
          <w:tcPr>
            <w:tcW w:w="1233" w:type="dxa"/>
            <w:tcBorders>
              <w:left w:val="single" w:sz="4" w:space="0" w:color="000000"/>
              <w:bottom w:val="single" w:sz="4" w:space="0" w:color="000000"/>
            </w:tcBorders>
            <w:vAlign w:val="center"/>
          </w:tcPr>
          <w:p>
            <w:pPr>
              <w:snapToGrid w:val="0"/>
              <w:spacing w:line="276" w:lineRule="auto"/>
              <w:jc w:val="center"/>
              <w:rPr>
                <w:sz w:val="20"/>
                <w:szCs w:val="12"/>
                <w:lang w:eastAsia="ar-SA"/>
              </w:rPr>
            </w:pPr>
          </w:p>
        </w:tc>
        <w:tc>
          <w:tcPr>
            <w:tcW w:w="1380" w:type="dxa"/>
            <w:tcBorders>
              <w:left w:val="single" w:sz="4" w:space="0" w:color="000000"/>
              <w:bottom w:val="single" w:sz="4" w:space="0" w:color="000000"/>
              <w:right w:val="single" w:sz="4" w:space="0" w:color="000000"/>
            </w:tcBorders>
            <w:vAlign w:val="center"/>
          </w:tcPr>
          <w:p>
            <w:pPr>
              <w:snapToGrid w:val="0"/>
              <w:spacing w:line="276" w:lineRule="auto"/>
              <w:jc w:val="center"/>
              <w:rPr>
                <w:sz w:val="20"/>
                <w:szCs w:val="12"/>
                <w:lang w:eastAsia="ar-SA"/>
              </w:rPr>
            </w:pPr>
          </w:p>
        </w:tc>
      </w:tr>
      <w:tr>
        <w:tc>
          <w:tcPr>
            <w:tcW w:w="1752" w:type="dxa"/>
            <w:tcBorders>
              <w:left w:val="single" w:sz="4" w:space="0" w:color="000000"/>
              <w:bottom w:val="single" w:sz="4" w:space="0" w:color="000000"/>
            </w:tcBorders>
          </w:tcPr>
          <w:p>
            <w:pPr>
              <w:snapToGrid w:val="0"/>
              <w:spacing w:line="276" w:lineRule="auto"/>
              <w:rPr>
                <w:color w:val="FFFFFF"/>
                <w:sz w:val="20"/>
                <w:szCs w:val="12"/>
                <w:lang w:eastAsia="ar-SA"/>
              </w:rPr>
            </w:pPr>
          </w:p>
        </w:tc>
        <w:tc>
          <w:tcPr>
            <w:tcW w:w="3600" w:type="dxa"/>
            <w:tcBorders>
              <w:left w:val="single" w:sz="4" w:space="0" w:color="000000"/>
              <w:bottom w:val="single" w:sz="4" w:space="0" w:color="000000"/>
            </w:tcBorders>
          </w:tcPr>
          <w:p>
            <w:pPr>
              <w:snapToGrid w:val="0"/>
              <w:spacing w:line="276" w:lineRule="auto"/>
              <w:rPr>
                <w:sz w:val="20"/>
                <w:szCs w:val="12"/>
                <w:lang w:eastAsia="ar-SA"/>
              </w:rPr>
            </w:pPr>
          </w:p>
        </w:tc>
        <w:tc>
          <w:tcPr>
            <w:tcW w:w="1803" w:type="dxa"/>
            <w:tcBorders>
              <w:left w:val="single" w:sz="4" w:space="0" w:color="000000"/>
              <w:bottom w:val="single" w:sz="4" w:space="0" w:color="000000"/>
            </w:tcBorders>
          </w:tcPr>
          <w:p>
            <w:pPr>
              <w:snapToGrid w:val="0"/>
              <w:spacing w:line="276" w:lineRule="auto"/>
              <w:rPr>
                <w:sz w:val="20"/>
                <w:szCs w:val="12"/>
                <w:lang w:eastAsia="ar-SA"/>
              </w:rPr>
            </w:pPr>
          </w:p>
        </w:tc>
        <w:tc>
          <w:tcPr>
            <w:tcW w:w="1233" w:type="dxa"/>
            <w:tcBorders>
              <w:left w:val="single" w:sz="4" w:space="0" w:color="000000"/>
              <w:bottom w:val="single" w:sz="4" w:space="0" w:color="000000"/>
            </w:tcBorders>
            <w:vAlign w:val="center"/>
          </w:tcPr>
          <w:p>
            <w:pPr>
              <w:snapToGrid w:val="0"/>
              <w:spacing w:line="276" w:lineRule="auto"/>
              <w:jc w:val="center"/>
              <w:rPr>
                <w:sz w:val="20"/>
                <w:szCs w:val="12"/>
                <w:lang w:eastAsia="ar-SA"/>
              </w:rPr>
            </w:pPr>
          </w:p>
        </w:tc>
        <w:tc>
          <w:tcPr>
            <w:tcW w:w="1380" w:type="dxa"/>
            <w:tcBorders>
              <w:left w:val="single" w:sz="4" w:space="0" w:color="000000"/>
              <w:bottom w:val="single" w:sz="4" w:space="0" w:color="000000"/>
              <w:right w:val="single" w:sz="4" w:space="0" w:color="000000"/>
            </w:tcBorders>
            <w:vAlign w:val="center"/>
          </w:tcPr>
          <w:p>
            <w:pPr>
              <w:snapToGrid w:val="0"/>
              <w:spacing w:line="276" w:lineRule="auto"/>
              <w:jc w:val="center"/>
              <w:rPr>
                <w:sz w:val="20"/>
                <w:szCs w:val="12"/>
                <w:lang w:eastAsia="ar-SA"/>
              </w:rPr>
            </w:pPr>
          </w:p>
        </w:tc>
      </w:tr>
      <w:tr>
        <w:tc>
          <w:tcPr>
            <w:tcW w:w="1752" w:type="dxa"/>
            <w:tcBorders>
              <w:left w:val="single" w:sz="4" w:space="0" w:color="000000"/>
              <w:bottom w:val="single" w:sz="4" w:space="0" w:color="000000"/>
            </w:tcBorders>
          </w:tcPr>
          <w:p>
            <w:pPr>
              <w:snapToGrid w:val="0"/>
              <w:spacing w:line="276" w:lineRule="auto"/>
              <w:rPr>
                <w:color w:val="FFFFFF"/>
                <w:sz w:val="20"/>
                <w:szCs w:val="12"/>
                <w:lang w:eastAsia="ar-SA"/>
              </w:rPr>
            </w:pPr>
          </w:p>
        </w:tc>
        <w:tc>
          <w:tcPr>
            <w:tcW w:w="3600" w:type="dxa"/>
            <w:tcBorders>
              <w:left w:val="single" w:sz="4" w:space="0" w:color="000000"/>
              <w:bottom w:val="single" w:sz="4" w:space="0" w:color="000000"/>
            </w:tcBorders>
          </w:tcPr>
          <w:p>
            <w:pPr>
              <w:snapToGrid w:val="0"/>
              <w:spacing w:line="276" w:lineRule="auto"/>
              <w:rPr>
                <w:sz w:val="20"/>
                <w:szCs w:val="12"/>
                <w:lang w:eastAsia="ar-SA"/>
              </w:rPr>
            </w:pPr>
          </w:p>
        </w:tc>
        <w:tc>
          <w:tcPr>
            <w:tcW w:w="1803" w:type="dxa"/>
            <w:tcBorders>
              <w:left w:val="single" w:sz="4" w:space="0" w:color="000000"/>
              <w:bottom w:val="single" w:sz="4" w:space="0" w:color="000000"/>
            </w:tcBorders>
          </w:tcPr>
          <w:p>
            <w:pPr>
              <w:snapToGrid w:val="0"/>
              <w:spacing w:line="276" w:lineRule="auto"/>
              <w:rPr>
                <w:sz w:val="20"/>
                <w:szCs w:val="12"/>
                <w:lang w:eastAsia="ar-SA"/>
              </w:rPr>
            </w:pPr>
          </w:p>
        </w:tc>
        <w:tc>
          <w:tcPr>
            <w:tcW w:w="1233" w:type="dxa"/>
            <w:tcBorders>
              <w:left w:val="single" w:sz="4" w:space="0" w:color="000000"/>
              <w:bottom w:val="single" w:sz="4" w:space="0" w:color="000000"/>
            </w:tcBorders>
            <w:vAlign w:val="center"/>
          </w:tcPr>
          <w:p>
            <w:pPr>
              <w:snapToGrid w:val="0"/>
              <w:spacing w:line="276" w:lineRule="auto"/>
              <w:jc w:val="center"/>
              <w:rPr>
                <w:sz w:val="20"/>
                <w:szCs w:val="12"/>
                <w:lang w:eastAsia="ar-SA"/>
              </w:rPr>
            </w:pPr>
          </w:p>
        </w:tc>
        <w:tc>
          <w:tcPr>
            <w:tcW w:w="1380" w:type="dxa"/>
            <w:tcBorders>
              <w:left w:val="single" w:sz="4" w:space="0" w:color="000000"/>
              <w:bottom w:val="single" w:sz="4" w:space="0" w:color="000000"/>
              <w:right w:val="single" w:sz="4" w:space="0" w:color="000000"/>
            </w:tcBorders>
            <w:vAlign w:val="center"/>
          </w:tcPr>
          <w:p>
            <w:pPr>
              <w:snapToGrid w:val="0"/>
              <w:spacing w:line="276" w:lineRule="auto"/>
              <w:jc w:val="center"/>
              <w:rPr>
                <w:sz w:val="20"/>
                <w:szCs w:val="12"/>
                <w:lang w:eastAsia="ar-SA"/>
              </w:rPr>
            </w:pPr>
          </w:p>
        </w:tc>
      </w:tr>
      <w:tr>
        <w:tc>
          <w:tcPr>
            <w:tcW w:w="1752" w:type="dxa"/>
            <w:tcBorders>
              <w:left w:val="single" w:sz="4" w:space="0" w:color="000000"/>
              <w:bottom w:val="single" w:sz="4" w:space="0" w:color="000000"/>
            </w:tcBorders>
          </w:tcPr>
          <w:p>
            <w:pPr>
              <w:snapToGrid w:val="0"/>
              <w:spacing w:line="276" w:lineRule="auto"/>
              <w:rPr>
                <w:color w:val="FFFFFF"/>
                <w:sz w:val="20"/>
                <w:szCs w:val="12"/>
                <w:lang w:eastAsia="ar-SA"/>
              </w:rPr>
            </w:pPr>
          </w:p>
        </w:tc>
        <w:tc>
          <w:tcPr>
            <w:tcW w:w="3600" w:type="dxa"/>
            <w:tcBorders>
              <w:left w:val="single" w:sz="4" w:space="0" w:color="000000"/>
              <w:bottom w:val="single" w:sz="4" w:space="0" w:color="000000"/>
            </w:tcBorders>
          </w:tcPr>
          <w:p>
            <w:pPr>
              <w:snapToGrid w:val="0"/>
              <w:spacing w:line="276" w:lineRule="auto"/>
              <w:rPr>
                <w:sz w:val="20"/>
                <w:szCs w:val="12"/>
                <w:lang w:eastAsia="ar-SA"/>
              </w:rPr>
            </w:pPr>
          </w:p>
        </w:tc>
        <w:tc>
          <w:tcPr>
            <w:tcW w:w="1803" w:type="dxa"/>
            <w:tcBorders>
              <w:left w:val="single" w:sz="4" w:space="0" w:color="000000"/>
              <w:bottom w:val="single" w:sz="4" w:space="0" w:color="000000"/>
            </w:tcBorders>
          </w:tcPr>
          <w:p>
            <w:pPr>
              <w:snapToGrid w:val="0"/>
              <w:spacing w:line="276" w:lineRule="auto"/>
              <w:rPr>
                <w:sz w:val="20"/>
                <w:szCs w:val="12"/>
                <w:lang w:eastAsia="ar-SA"/>
              </w:rPr>
            </w:pPr>
          </w:p>
        </w:tc>
        <w:tc>
          <w:tcPr>
            <w:tcW w:w="1233" w:type="dxa"/>
            <w:tcBorders>
              <w:left w:val="single" w:sz="4" w:space="0" w:color="000000"/>
              <w:bottom w:val="single" w:sz="4" w:space="0" w:color="000000"/>
            </w:tcBorders>
            <w:vAlign w:val="center"/>
          </w:tcPr>
          <w:p>
            <w:pPr>
              <w:snapToGrid w:val="0"/>
              <w:spacing w:line="276" w:lineRule="auto"/>
              <w:jc w:val="center"/>
              <w:rPr>
                <w:sz w:val="20"/>
                <w:szCs w:val="12"/>
                <w:lang w:eastAsia="ar-SA"/>
              </w:rPr>
            </w:pPr>
          </w:p>
        </w:tc>
        <w:tc>
          <w:tcPr>
            <w:tcW w:w="1380" w:type="dxa"/>
            <w:tcBorders>
              <w:left w:val="single" w:sz="4" w:space="0" w:color="000000"/>
              <w:bottom w:val="single" w:sz="4" w:space="0" w:color="000000"/>
              <w:right w:val="single" w:sz="4" w:space="0" w:color="000000"/>
            </w:tcBorders>
            <w:vAlign w:val="center"/>
          </w:tcPr>
          <w:p>
            <w:pPr>
              <w:snapToGrid w:val="0"/>
              <w:spacing w:line="276" w:lineRule="auto"/>
              <w:jc w:val="center"/>
              <w:rPr>
                <w:sz w:val="20"/>
                <w:szCs w:val="12"/>
                <w:lang w:eastAsia="ar-SA"/>
              </w:rPr>
            </w:pPr>
          </w:p>
        </w:tc>
      </w:tr>
    </w:tbl>
    <w:p>
      <w:pPr>
        <w:tabs>
          <w:tab w:val="left" w:pos="3420"/>
          <w:tab w:val="left" w:pos="4320"/>
          <w:tab w:val="left" w:pos="4500"/>
        </w:tabs>
        <w:rPr>
          <w:lang w:eastAsia="ar-SA"/>
        </w:rPr>
      </w:pPr>
    </w:p>
    <w:p>
      <w:pPr>
        <w:rPr>
          <w:b/>
          <w:bCs/>
          <w:lang w:eastAsia="ar-SA"/>
        </w:rPr>
      </w:pPr>
      <w:r>
        <w:rPr>
          <w:b/>
          <w:bCs/>
          <w:lang w:eastAsia="ar-SA"/>
        </w:rPr>
        <w:t>III</w:t>
      </w:r>
      <w:r>
        <w:rPr>
          <w:b/>
          <w:bCs/>
          <w:lang w:eastAsia="ar-SA"/>
        </w:rPr>
        <w:t xml:space="preserve">. </w:t>
      </w:r>
      <w:r>
        <w:rPr>
          <w:b/>
          <w:bCs/>
          <w:lang w:eastAsia="ar-SA"/>
        </w:rPr>
        <w:t>PAPILDOMA INFORMACIJA</w:t>
      </w:r>
    </w:p>
    <w:p>
      <w:pPr>
        <w:rPr>
          <w:sz w:val="20"/>
          <w:lang w:eastAsia="ar-SA"/>
        </w:rPr>
      </w:pPr>
      <w:r>
        <w:rPr>
          <w:sz w:val="20"/>
          <w:lang w:eastAsia="ar-SA"/>
        </w:rPr>
        <w:t>(Informacija apie kitas aplinkybes, galinčias turėti įtakos Jūsų profesinės kvalifikacijos pripažinimui)</w:t>
      </w:r>
    </w:p>
    <w:p>
      <w:pPr>
        <w:tabs>
          <w:tab w:val="left" w:leader="underscore" w:pos="9072"/>
        </w:tabs>
        <w:rPr>
          <w:b/>
          <w:bCs/>
          <w:lang w:eastAsia="ar-SA"/>
        </w:rPr>
      </w:pPr>
      <w:r>
        <w:rPr>
          <w:b/>
          <w:bCs/>
          <w:lang w:eastAsia="ar-SA"/>
        </w:rPr>
        <w:tab/>
      </w:r>
    </w:p>
    <w:p>
      <w:pPr>
        <w:tabs>
          <w:tab w:val="left" w:leader="underscore" w:pos="9072"/>
        </w:tabs>
        <w:rPr>
          <w:b/>
          <w:bCs/>
          <w:lang w:eastAsia="ar-SA"/>
        </w:rPr>
      </w:pPr>
      <w:r>
        <w:rPr>
          <w:b/>
          <w:bCs/>
          <w:lang w:eastAsia="ar-SA"/>
        </w:rPr>
        <w:tab/>
      </w:r>
    </w:p>
    <w:p>
      <w:pPr>
        <w:rPr>
          <w:caps/>
          <w:lang w:eastAsia="ar-SA"/>
        </w:rPr>
      </w:pPr>
    </w:p>
    <w:p>
      <w:pPr>
        <w:rPr>
          <w:sz w:val="20"/>
        </w:rPr>
      </w:pPr>
      <w:r>
        <w:rPr>
          <w:b/>
          <w:bCs/>
          <w:szCs w:val="28"/>
        </w:rPr>
        <w:t>IV</w:t>
      </w:r>
      <w:r>
        <w:rPr>
          <w:b/>
          <w:bCs/>
          <w:szCs w:val="28"/>
        </w:rPr>
        <w:t xml:space="preserve">. </w:t>
      </w:r>
      <w:r>
        <w:rPr>
          <w:b/>
          <w:bCs/>
          <w:szCs w:val="28"/>
        </w:rPr>
        <w:t>DUOMENYS APIE PAREIŠKĖJO ĮGALIOTĄ ASMENĮ</w:t>
      </w:r>
      <w:r>
        <w:rPr>
          <w:szCs w:val="28"/>
        </w:rPr>
        <w:t xml:space="preserve"> (</w:t>
      </w:r>
      <w:r>
        <w:rPr>
          <w:sz w:val="20"/>
        </w:rPr>
        <w:t>jei prašymą pateikia įgaliotas asmuo)</w:t>
      </w:r>
    </w:p>
    <w:p>
      <w:pPr>
        <w:rPr>
          <w:lang w:eastAsia="ar-SA"/>
        </w:rPr>
      </w:pPr>
    </w:p>
    <w:tbl>
      <w:tblPr>
        <w:tblW w:w="9219" w:type="dxa"/>
        <w:tblInd w:w="108" w:type="dxa"/>
        <w:tblLayout w:type="fixed"/>
        <w:tblLook w:val="0000" w:firstRow="0" w:lastRow="0" w:firstColumn="0" w:lastColumn="0" w:noHBand="0" w:noVBand="0"/>
      </w:tblPr>
      <w:tblGrid>
        <w:gridCol w:w="1418"/>
        <w:gridCol w:w="249"/>
        <w:gridCol w:w="301"/>
        <w:gridCol w:w="300"/>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418" w:type="dxa"/>
            <w:tcBorders>
              <w:right w:val="single" w:sz="4" w:space="0" w:color="auto"/>
            </w:tcBorders>
          </w:tcPr>
          <w:p>
            <w:pPr>
              <w:snapToGrid w:val="0"/>
              <w:ind w:left="-120"/>
              <w:rPr>
                <w:sz w:val="22"/>
                <w:lang w:eastAsia="ar-SA"/>
              </w:rPr>
            </w:pPr>
            <w:r>
              <w:rPr>
                <w:sz w:val="22"/>
                <w:lang w:eastAsia="ar-SA"/>
              </w:rPr>
              <w:t>Vardas (-ai)</w:t>
            </w:r>
          </w:p>
        </w:tc>
        <w:tc>
          <w:tcPr>
            <w:tcW w:w="249"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1"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2"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299"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00"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24"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c>
          <w:tcPr>
            <w:tcW w:w="326" w:type="dxa"/>
            <w:tcBorders>
              <w:top w:val="single" w:sz="4" w:space="0" w:color="auto"/>
              <w:left w:val="single" w:sz="4" w:space="0" w:color="auto"/>
              <w:bottom w:val="single" w:sz="4" w:space="0" w:color="auto"/>
              <w:right w:val="single" w:sz="4" w:space="0" w:color="auto"/>
            </w:tcBorders>
          </w:tcPr>
          <w:p>
            <w:pPr>
              <w:snapToGrid w:val="0"/>
              <w:rPr>
                <w:sz w:val="22"/>
                <w:lang w:eastAsia="ar-SA"/>
              </w:rPr>
            </w:pPr>
          </w:p>
        </w:tc>
      </w:tr>
    </w:tbl>
    <w:p/>
    <w:tbl>
      <w:tblPr>
        <w:tblW w:w="9253" w:type="dxa"/>
        <w:tblInd w:w="108" w:type="dxa"/>
        <w:tblLayout w:type="fixed"/>
        <w:tblLook w:val="0000" w:firstRow="0" w:lastRow="0" w:firstColumn="0" w:lastColumn="0" w:noHBand="0" w:noVBand="0"/>
      </w:tblPr>
      <w:tblGrid>
        <w:gridCol w:w="1452"/>
        <w:gridCol w:w="249"/>
        <w:gridCol w:w="301"/>
        <w:gridCol w:w="300"/>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452" w:type="dxa"/>
          </w:tcPr>
          <w:p>
            <w:pPr>
              <w:snapToGrid w:val="0"/>
              <w:ind w:left="-120"/>
              <w:rPr>
                <w:spacing w:val="-2"/>
                <w:sz w:val="22"/>
                <w:lang w:eastAsia="ar-SA"/>
              </w:rPr>
            </w:pPr>
            <w:r>
              <w:rPr>
                <w:spacing w:val="-2"/>
                <w:sz w:val="22"/>
                <w:lang w:eastAsia="ar-SA"/>
              </w:rPr>
              <w:t>Pavardė (-ės)</w:t>
            </w: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3021"/>
        <w:gridCol w:w="901"/>
        <w:gridCol w:w="301"/>
        <w:gridCol w:w="300"/>
        <w:gridCol w:w="300"/>
        <w:gridCol w:w="300"/>
        <w:gridCol w:w="300"/>
        <w:gridCol w:w="300"/>
        <w:gridCol w:w="300"/>
        <w:gridCol w:w="300"/>
        <w:gridCol w:w="300"/>
        <w:gridCol w:w="300"/>
        <w:gridCol w:w="300"/>
        <w:gridCol w:w="300"/>
        <w:gridCol w:w="299"/>
        <w:gridCol w:w="300"/>
        <w:gridCol w:w="300"/>
        <w:gridCol w:w="324"/>
        <w:gridCol w:w="326"/>
      </w:tblGrid>
      <w:tr>
        <w:tc>
          <w:tcPr>
            <w:tcW w:w="3021" w:type="dxa"/>
          </w:tcPr>
          <w:p>
            <w:pPr>
              <w:snapToGrid w:val="0"/>
              <w:ind w:left="-120"/>
              <w:rPr>
                <w:sz w:val="22"/>
                <w:lang w:eastAsia="ar-SA"/>
              </w:rPr>
            </w:pPr>
            <w:r>
              <w:rPr>
                <w:sz w:val="22"/>
                <w:lang w:eastAsia="ar-SA"/>
              </w:rPr>
              <w:t>Adresas korespondencijai:</w:t>
            </w:r>
          </w:p>
        </w:tc>
        <w:tc>
          <w:tcPr>
            <w:tcW w:w="901" w:type="dxa"/>
          </w:tcPr>
          <w:p>
            <w:pPr>
              <w:snapToGrid w:val="0"/>
              <w:rPr>
                <w:sz w:val="22"/>
                <w:lang w:eastAsia="ar-SA"/>
              </w:rPr>
            </w:pPr>
            <w:r>
              <w:rPr>
                <w:sz w:val="22"/>
                <w:lang w:eastAsia="ar-SA"/>
              </w:rPr>
              <w:t>Gatvė</w:t>
            </w: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0" w:type="dxa"/>
        <w:tblInd w:w="108" w:type="dxa"/>
        <w:tblLayout w:type="fixed"/>
        <w:tblLook w:val="0000" w:firstRow="0" w:lastRow="0" w:firstColumn="0" w:lastColumn="0" w:noHBand="0" w:noVBand="0"/>
      </w:tblPr>
      <w:tblGrid>
        <w:gridCol w:w="909"/>
        <w:gridCol w:w="372"/>
        <w:gridCol w:w="251"/>
        <w:gridCol w:w="303"/>
        <w:gridCol w:w="303"/>
        <w:gridCol w:w="910"/>
        <w:gridCol w:w="302"/>
        <w:gridCol w:w="302"/>
        <w:gridCol w:w="302"/>
        <w:gridCol w:w="302"/>
        <w:gridCol w:w="1512"/>
        <w:gridCol w:w="302"/>
        <w:gridCol w:w="302"/>
        <w:gridCol w:w="302"/>
        <w:gridCol w:w="302"/>
        <w:gridCol w:w="302"/>
        <w:gridCol w:w="1792"/>
      </w:tblGrid>
      <w:tr>
        <w:tc>
          <w:tcPr>
            <w:tcW w:w="909" w:type="dxa"/>
          </w:tcPr>
          <w:p>
            <w:pPr>
              <w:snapToGrid w:val="0"/>
              <w:ind w:left="-120"/>
              <w:rPr>
                <w:sz w:val="22"/>
                <w:lang w:eastAsia="ar-SA"/>
              </w:rPr>
            </w:pPr>
            <w:r>
              <w:rPr>
                <w:sz w:val="22"/>
                <w:lang w:eastAsia="ar-SA"/>
              </w:rPr>
              <w:t>Namas</w:t>
            </w:r>
          </w:p>
        </w:tc>
        <w:tc>
          <w:tcPr>
            <w:tcW w:w="372" w:type="dxa"/>
            <w:tcBorders>
              <w:top w:val="single" w:sz="4" w:space="0" w:color="000000"/>
              <w:left w:val="single" w:sz="4" w:space="0" w:color="000000"/>
              <w:bottom w:val="single" w:sz="4" w:space="0" w:color="000000"/>
            </w:tcBorders>
          </w:tcPr>
          <w:p>
            <w:pPr>
              <w:snapToGrid w:val="0"/>
              <w:rPr>
                <w:sz w:val="22"/>
                <w:lang w:eastAsia="ar-SA"/>
              </w:rPr>
            </w:pPr>
          </w:p>
        </w:tc>
        <w:tc>
          <w:tcPr>
            <w:tcW w:w="251"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303" w:type="dxa"/>
            <w:tcBorders>
              <w:top w:val="single" w:sz="4" w:space="0" w:color="000000"/>
              <w:left w:val="single" w:sz="4" w:space="0" w:color="000000"/>
              <w:bottom w:val="single" w:sz="4" w:space="0" w:color="000000"/>
            </w:tcBorders>
          </w:tcPr>
          <w:p>
            <w:pPr>
              <w:snapToGrid w:val="0"/>
              <w:rPr>
                <w:sz w:val="22"/>
                <w:lang w:eastAsia="ar-SA"/>
              </w:rPr>
            </w:pPr>
          </w:p>
        </w:tc>
        <w:tc>
          <w:tcPr>
            <w:tcW w:w="910" w:type="dxa"/>
            <w:tcBorders>
              <w:left w:val="single" w:sz="4" w:space="0" w:color="000000"/>
            </w:tcBorders>
          </w:tcPr>
          <w:p>
            <w:pPr>
              <w:snapToGrid w:val="0"/>
              <w:jc w:val="right"/>
              <w:rPr>
                <w:sz w:val="22"/>
                <w:lang w:eastAsia="ar-SA"/>
              </w:rPr>
            </w:pPr>
            <w:r>
              <w:rPr>
                <w:sz w:val="22"/>
                <w:lang w:eastAsia="ar-SA"/>
              </w:rPr>
              <w:t>Butas</w:t>
            </w: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1512" w:type="dxa"/>
            <w:tcBorders>
              <w:left w:val="single" w:sz="4" w:space="0" w:color="000000"/>
            </w:tcBorders>
          </w:tcPr>
          <w:p>
            <w:pPr>
              <w:snapToGrid w:val="0"/>
              <w:jc w:val="right"/>
              <w:rPr>
                <w:sz w:val="22"/>
                <w:lang w:eastAsia="ar-SA"/>
              </w:rPr>
            </w:pPr>
            <w:r>
              <w:rPr>
                <w:sz w:val="22"/>
                <w:lang w:eastAsia="ar-SA"/>
              </w:rPr>
              <w:t>Pašto kodas</w:t>
            </w: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1792" w:type="dxa"/>
            <w:tcBorders>
              <w:left w:val="single" w:sz="4" w:space="0" w:color="000000"/>
            </w:tcBorders>
          </w:tcPr>
          <w:p>
            <w:pPr>
              <w:snapToGrid w:val="0"/>
              <w:rPr>
                <w:sz w:val="22"/>
                <w:lang w:eastAsia="ar-SA"/>
              </w:rPr>
            </w:pPr>
          </w:p>
        </w:tc>
      </w:tr>
    </w:tbl>
    <w:p/>
    <w:tbl>
      <w:tblPr>
        <w:tblW w:w="9172" w:type="dxa"/>
        <w:tblLayout w:type="fixed"/>
        <w:tblLook w:val="0000" w:firstRow="0" w:lastRow="0" w:firstColumn="0" w:lastColumn="0" w:noHBand="0" w:noVBand="0"/>
      </w:tblPr>
      <w:tblGrid>
        <w:gridCol w:w="2035"/>
        <w:gridCol w:w="298"/>
        <w:gridCol w:w="298"/>
        <w:gridCol w:w="302"/>
        <w:gridCol w:w="299"/>
        <w:gridCol w:w="299"/>
        <w:gridCol w:w="299"/>
        <w:gridCol w:w="299"/>
        <w:gridCol w:w="299"/>
        <w:gridCol w:w="299"/>
        <w:gridCol w:w="299"/>
        <w:gridCol w:w="299"/>
        <w:gridCol w:w="299"/>
        <w:gridCol w:w="299"/>
        <w:gridCol w:w="299"/>
        <w:gridCol w:w="299"/>
        <w:gridCol w:w="299"/>
        <w:gridCol w:w="299"/>
        <w:gridCol w:w="299"/>
        <w:gridCol w:w="299"/>
        <w:gridCol w:w="298"/>
        <w:gridCol w:w="299"/>
        <w:gridCol w:w="299"/>
        <w:gridCol w:w="323"/>
        <w:gridCol w:w="236"/>
      </w:tblGrid>
      <w:tr>
        <w:tc>
          <w:tcPr>
            <w:tcW w:w="2035" w:type="dxa"/>
            <w:tcMar>
              <w:left w:w="0" w:type="dxa"/>
              <w:right w:w="0" w:type="dxa"/>
            </w:tcMar>
          </w:tcPr>
          <w:p>
            <w:pPr>
              <w:snapToGrid w:val="0"/>
              <w:rPr>
                <w:sz w:val="22"/>
                <w:lang w:eastAsia="ar-SA"/>
              </w:rPr>
            </w:pPr>
            <w:r>
              <w:rPr>
                <w:sz w:val="22"/>
                <w:lang w:eastAsia="ar-SA"/>
              </w:rPr>
              <w:t>Miestas/vietovė</w:t>
            </w:r>
          </w:p>
        </w:tc>
        <w:tc>
          <w:tcPr>
            <w:tcW w:w="298" w:type="dxa"/>
            <w:tcBorders>
              <w:top w:val="single" w:sz="4" w:space="0" w:color="000000"/>
              <w:left w:val="single" w:sz="4" w:space="0" w:color="000000"/>
              <w:bottom w:val="single" w:sz="4" w:space="0" w:color="000000"/>
            </w:tcBorders>
            <w:tcMar>
              <w:left w:w="0" w:type="dxa"/>
              <w:right w:w="0" w:type="dxa"/>
            </w:tcMar>
          </w:tcPr>
          <w:p>
            <w:pPr>
              <w:snapToGrid w:val="0"/>
              <w:rPr>
                <w:sz w:val="22"/>
                <w:lang w:eastAsia="ar-SA"/>
              </w:rPr>
            </w:pPr>
          </w:p>
        </w:tc>
        <w:tc>
          <w:tcPr>
            <w:tcW w:w="298" w:type="dxa"/>
            <w:tcBorders>
              <w:top w:val="single" w:sz="4" w:space="0" w:color="000000"/>
              <w:left w:val="single" w:sz="4" w:space="0" w:color="000000"/>
              <w:bottom w:val="single" w:sz="4" w:space="0" w:color="000000"/>
            </w:tcBorders>
            <w:tcMar>
              <w:left w:w="0" w:type="dxa"/>
              <w:right w:w="0" w:type="dxa"/>
            </w:tcMar>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8"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23" w:type="dxa"/>
            <w:tcBorders>
              <w:top w:val="single" w:sz="4" w:space="0" w:color="000000"/>
              <w:left w:val="single" w:sz="4" w:space="0" w:color="000000"/>
              <w:bottom w:val="single" w:sz="4" w:space="0" w:color="000000"/>
            </w:tcBorders>
          </w:tcPr>
          <w:p>
            <w:pPr>
              <w:snapToGrid w:val="0"/>
              <w:rPr>
                <w:sz w:val="22"/>
                <w:lang w:eastAsia="ar-SA"/>
              </w:rPr>
            </w:pPr>
          </w:p>
        </w:tc>
        <w:tc>
          <w:tcPr>
            <w:tcW w:w="23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1271"/>
        <w:gridCol w:w="249"/>
        <w:gridCol w:w="301"/>
        <w:gridCol w:w="300"/>
        <w:gridCol w:w="300"/>
        <w:gridCol w:w="302"/>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271" w:type="dxa"/>
          </w:tcPr>
          <w:p>
            <w:pPr>
              <w:snapToGrid w:val="0"/>
              <w:ind w:left="-120"/>
              <w:rPr>
                <w:sz w:val="22"/>
                <w:lang w:eastAsia="ar-SA"/>
              </w:rPr>
            </w:pPr>
            <w:r>
              <w:rPr>
                <w:sz w:val="22"/>
                <w:lang w:eastAsia="ar-SA"/>
              </w:rPr>
              <w:t>Valstybė</w:t>
            </w: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2"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196" w:type="dxa"/>
        <w:tblInd w:w="108" w:type="dxa"/>
        <w:tblLayout w:type="fixed"/>
        <w:tblLook w:val="0000" w:firstRow="0" w:lastRow="0" w:firstColumn="0" w:lastColumn="0" w:noHBand="0" w:noVBand="0"/>
      </w:tblPr>
      <w:tblGrid>
        <w:gridCol w:w="1026"/>
        <w:gridCol w:w="369"/>
        <w:gridCol w:w="249"/>
        <w:gridCol w:w="301"/>
        <w:gridCol w:w="300"/>
        <w:gridCol w:w="326"/>
        <w:gridCol w:w="276"/>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026" w:type="dxa"/>
          </w:tcPr>
          <w:p>
            <w:pPr>
              <w:snapToGrid w:val="0"/>
              <w:ind w:left="-120"/>
              <w:rPr>
                <w:sz w:val="22"/>
                <w:lang w:eastAsia="ar-SA"/>
              </w:rPr>
            </w:pPr>
            <w:r>
              <w:rPr>
                <w:sz w:val="22"/>
                <w:lang w:eastAsia="ar-SA"/>
              </w:rPr>
              <w:t>Tel. Nr.</w:t>
            </w:r>
          </w:p>
        </w:tc>
        <w:tc>
          <w:tcPr>
            <w:tcW w:w="369" w:type="dxa"/>
            <w:tcBorders>
              <w:top w:val="single" w:sz="4" w:space="0" w:color="000000"/>
              <w:left w:val="single" w:sz="4" w:space="0" w:color="000000"/>
              <w:bottom w:val="single" w:sz="4" w:space="0" w:color="000000"/>
            </w:tcBorders>
          </w:tcPr>
          <w:p>
            <w:pPr>
              <w:snapToGrid w:val="0"/>
              <w:rPr>
                <w:sz w:val="22"/>
                <w:lang w:eastAsia="ar-SA"/>
              </w:rPr>
            </w:pP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tcBorders>
          </w:tcPr>
          <w:p>
            <w:pPr>
              <w:snapToGrid w:val="0"/>
              <w:rPr>
                <w:sz w:val="22"/>
                <w:lang w:eastAsia="ar-SA"/>
              </w:rPr>
            </w:pPr>
          </w:p>
        </w:tc>
        <w:tc>
          <w:tcPr>
            <w:tcW w:w="276"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tbl>
      <w:tblPr>
        <w:tblW w:w="9072" w:type="dxa"/>
        <w:tblInd w:w="108" w:type="dxa"/>
        <w:tblLayout w:type="fixed"/>
        <w:tblLook w:val="0000" w:firstRow="0" w:lastRow="0" w:firstColumn="0" w:lastColumn="0" w:noHBand="0" w:noVBand="0"/>
      </w:tblPr>
      <w:tblGrid>
        <w:gridCol w:w="1271"/>
        <w:gridCol w:w="249"/>
        <w:gridCol w:w="301"/>
        <w:gridCol w:w="300"/>
        <w:gridCol w:w="326"/>
        <w:gridCol w:w="276"/>
        <w:gridCol w:w="300"/>
        <w:gridCol w:w="300"/>
        <w:gridCol w:w="300"/>
        <w:gridCol w:w="300"/>
        <w:gridCol w:w="300"/>
        <w:gridCol w:w="300"/>
        <w:gridCol w:w="300"/>
        <w:gridCol w:w="300"/>
        <w:gridCol w:w="300"/>
        <w:gridCol w:w="300"/>
        <w:gridCol w:w="300"/>
        <w:gridCol w:w="300"/>
        <w:gridCol w:w="300"/>
        <w:gridCol w:w="300"/>
        <w:gridCol w:w="300"/>
        <w:gridCol w:w="300"/>
        <w:gridCol w:w="299"/>
        <w:gridCol w:w="300"/>
        <w:gridCol w:w="300"/>
        <w:gridCol w:w="324"/>
        <w:gridCol w:w="326"/>
      </w:tblGrid>
      <w:tr>
        <w:tc>
          <w:tcPr>
            <w:tcW w:w="1271" w:type="dxa"/>
          </w:tcPr>
          <w:p>
            <w:pPr>
              <w:snapToGrid w:val="0"/>
              <w:ind w:left="-120"/>
              <w:rPr>
                <w:sz w:val="22"/>
                <w:lang w:eastAsia="ar-SA"/>
              </w:rPr>
            </w:pPr>
            <w:r>
              <w:rPr>
                <w:sz w:val="22"/>
                <w:lang w:eastAsia="ar-SA"/>
              </w:rPr>
              <w:t>El. paštas</w:t>
            </w:r>
          </w:p>
        </w:tc>
        <w:tc>
          <w:tcPr>
            <w:tcW w:w="249" w:type="dxa"/>
            <w:tcBorders>
              <w:top w:val="single" w:sz="4" w:space="0" w:color="000000"/>
              <w:left w:val="single" w:sz="4" w:space="0" w:color="000000"/>
              <w:bottom w:val="single" w:sz="4" w:space="0" w:color="000000"/>
            </w:tcBorders>
          </w:tcPr>
          <w:p>
            <w:pPr>
              <w:snapToGrid w:val="0"/>
              <w:rPr>
                <w:sz w:val="22"/>
                <w:lang w:eastAsia="ar-SA"/>
              </w:rPr>
            </w:pPr>
          </w:p>
        </w:tc>
        <w:tc>
          <w:tcPr>
            <w:tcW w:w="301"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tcBorders>
          </w:tcPr>
          <w:p>
            <w:pPr>
              <w:snapToGrid w:val="0"/>
              <w:rPr>
                <w:sz w:val="22"/>
                <w:lang w:eastAsia="ar-SA"/>
              </w:rPr>
            </w:pPr>
          </w:p>
        </w:tc>
        <w:tc>
          <w:tcPr>
            <w:tcW w:w="276"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299"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00" w:type="dxa"/>
            <w:tcBorders>
              <w:top w:val="single" w:sz="4" w:space="0" w:color="000000"/>
              <w:left w:val="single" w:sz="4" w:space="0" w:color="000000"/>
              <w:bottom w:val="single" w:sz="4" w:space="0" w:color="000000"/>
            </w:tcBorders>
          </w:tcPr>
          <w:p>
            <w:pPr>
              <w:snapToGrid w:val="0"/>
              <w:rPr>
                <w:sz w:val="22"/>
                <w:lang w:eastAsia="ar-SA"/>
              </w:rPr>
            </w:pPr>
          </w:p>
        </w:tc>
        <w:tc>
          <w:tcPr>
            <w:tcW w:w="324" w:type="dxa"/>
            <w:tcBorders>
              <w:top w:val="single" w:sz="4" w:space="0" w:color="000000"/>
              <w:left w:val="single" w:sz="4" w:space="0" w:color="000000"/>
              <w:bottom w:val="single" w:sz="4" w:space="0" w:color="000000"/>
            </w:tcBorders>
          </w:tcPr>
          <w:p>
            <w:pPr>
              <w:snapToGrid w:val="0"/>
              <w:rPr>
                <w:sz w:val="22"/>
                <w:lang w:eastAsia="ar-SA"/>
              </w:rPr>
            </w:pPr>
          </w:p>
        </w:tc>
        <w:tc>
          <w:tcPr>
            <w:tcW w:w="326" w:type="dxa"/>
            <w:tcBorders>
              <w:top w:val="single" w:sz="4" w:space="0" w:color="000000"/>
              <w:left w:val="single" w:sz="4" w:space="0" w:color="000000"/>
              <w:bottom w:val="single" w:sz="4" w:space="0" w:color="000000"/>
              <w:right w:val="single" w:sz="4" w:space="0" w:color="auto"/>
            </w:tcBorders>
          </w:tcPr>
          <w:p>
            <w:pPr>
              <w:snapToGrid w:val="0"/>
              <w:rPr>
                <w:sz w:val="22"/>
                <w:lang w:eastAsia="ar-SA"/>
              </w:rPr>
            </w:pPr>
          </w:p>
        </w:tc>
      </w:tr>
    </w:tbl>
    <w:p>
      <w:pPr>
        <w:rPr>
          <w:lang w:eastAsia="ar-SA"/>
        </w:rPr>
      </w:pPr>
    </w:p>
    <w:p>
      <w:pPr>
        <w:rPr>
          <w:b/>
          <w:caps/>
          <w:lang w:eastAsia="ar-SA"/>
        </w:rPr>
      </w:pPr>
      <w:r>
        <w:rPr>
          <w:b/>
          <w:caps/>
          <w:lang w:eastAsia="ar-SA"/>
        </w:rPr>
        <w:t>V</w:t>
      </w:r>
      <w:r>
        <w:rPr>
          <w:b/>
          <w:caps/>
          <w:lang w:eastAsia="ar-SA"/>
        </w:rPr>
        <w:t xml:space="preserve">. </w:t>
      </w:r>
      <w:r>
        <w:rPr>
          <w:b/>
          <w:caps/>
          <w:lang w:eastAsia="ar-SA"/>
        </w:rPr>
        <w:t>SUTIKIMAS</w:t>
      </w:r>
    </w:p>
    <w:p>
      <w:pPr>
        <w:rPr>
          <w:b/>
          <w:caps/>
          <w:lang w:eastAsia="ar-SA"/>
        </w:rPr>
      </w:pPr>
    </w:p>
    <w:p>
      <w:pPr>
        <w:tabs>
          <w:tab w:val="left" w:leader="underscore" w:pos="8902"/>
        </w:tabs>
        <w:ind w:firstLine="900"/>
        <w:rPr>
          <w:lang w:eastAsia="ar-SA"/>
        </w:rPr>
      </w:pPr>
      <w:r>
        <w:rPr>
          <w:lang w:eastAsia="ar-SA"/>
        </w:rPr>
        <w:t xml:space="preserve">Aš, </w:t>
        <w:tab/>
        <w:t>,</w:t>
      </w:r>
    </w:p>
    <w:p>
      <w:pPr>
        <w:ind w:firstLine="2268"/>
        <w:rPr>
          <w:lang w:eastAsia="ar-SA"/>
        </w:rPr>
      </w:pPr>
      <w:r>
        <w:rPr>
          <w:lang w:eastAsia="ar-SA"/>
        </w:rPr>
        <w:t xml:space="preserve">(pareiškėjo arba įgalioto asmens  vardas ir pavardė)</w:t>
      </w:r>
    </w:p>
    <w:p>
      <w:pPr>
        <w:jc w:val="both"/>
        <w:rPr>
          <w:lang w:eastAsia="ar-SA"/>
        </w:rPr>
      </w:pPr>
      <w:r>
        <w:rPr>
          <w:lang w:eastAsia="ar-SA"/>
        </w:rPr>
        <w:t xml:space="preserve">esu susipažinęs (-usi) su Lietuvos Respublikos asmens duomenų teisinės apsaugos įstatymu (Žin., 1996, Nr. </w:t>
      </w:r>
      <w:fldSimple w:instr="HYPERLINK https://www.e-tar.lt/portal/lt/legalAct/TAR.5368B592234C \t _blank">
        <w:r>
          <w:rPr>
            <w:lang w:eastAsia="ar-SA"/>
            <w:u w:val="single"/>
            <w:color w:val="0000FF" w:themeColor="hyperlink"/>
          </w:rPr>
          <w:t>63-1479</w:t>
        </w:r>
      </w:fldSimple>
      <w:r>
        <w:rPr>
          <w:lang w:eastAsia="ar-SA"/>
        </w:rPr>
        <w:t xml:space="preserve">; 2008, Nr. </w:t>
      </w:r>
      <w:fldSimple w:instr="HYPERLINK https://www.e-tar.lt/portal/lt/legalAct/TAR.C90729CAD468 \t _blank">
        <w:r>
          <w:rPr>
            <w:lang w:eastAsia="ar-SA"/>
            <w:u w:val="single"/>
            <w:color w:val="0000FF" w:themeColor="hyperlink"/>
          </w:rPr>
          <w:t>22-804</w:t>
        </w:r>
      </w:fldSimple>
      <w:r>
        <w:rPr>
          <w:lang w:eastAsia="ar-SA"/>
        </w:rPr>
        <w:t>) ir sutinku, kad Aplinkos ministerija kreiptųsi į valstybines ir (ar) privačias įstaigas (institucijas, įmones, organizacijas ar kt.) dėl informacijos apie mane (mane įgaliojusį asmenį) ir mano (mane įgaliojusio asmens) turimą profesinę kvalifikaciją.</w:t>
      </w:r>
    </w:p>
    <w:p>
      <w:pPr>
        <w:ind w:firstLine="900"/>
        <w:jc w:val="both"/>
        <w:rPr>
          <w:lang w:eastAsia="ar-SA"/>
        </w:rPr>
      </w:pPr>
      <w:r>
        <w:rPr>
          <w:lang w:eastAsia="ar-SA"/>
        </w:rPr>
        <w:t>Sutinku, kad Aplinkos ministerija vertintų mano (mane įgaliojusio asmens) profesinę kvalifikaciją.</w:t>
      </w:r>
    </w:p>
    <w:p>
      <w:pPr>
        <w:ind w:firstLine="900"/>
        <w:jc w:val="both"/>
        <w:rPr>
          <w:lang w:eastAsia="ar-SA"/>
        </w:rPr>
      </w:pPr>
      <w:r>
        <w:rPr>
          <w:lang w:eastAsia="ar-SA"/>
        </w:rPr>
        <w:t>Patvirtinu, kad prašyme pateikti duomenys yra teisingi.</w:t>
      </w:r>
    </w:p>
    <w:p>
      <w:pPr>
        <w:ind w:firstLine="900"/>
        <w:jc w:val="both"/>
        <w:rPr>
          <w:lang w:eastAsia="ar-SA"/>
        </w:rPr>
      </w:pPr>
    </w:p>
    <w:tbl>
      <w:tblPr>
        <w:tblW w:w="8832" w:type="dxa"/>
        <w:tblLook w:val="01E0" w:firstRow="1" w:lastRow="1" w:firstColumn="1" w:lastColumn="1" w:noHBand="0" w:noVBand="0"/>
      </w:tblPr>
      <w:tblGrid>
        <w:gridCol w:w="1668"/>
        <w:gridCol w:w="2640"/>
        <w:gridCol w:w="4524"/>
      </w:tblGrid>
      <w:tr>
        <w:tc>
          <w:tcPr>
            <w:tcW w:w="1668" w:type="dxa"/>
          </w:tcPr>
          <w:p>
            <w:pPr>
              <w:jc w:val="center"/>
              <w:rPr>
                <w:lang w:eastAsia="ar-SA"/>
              </w:rPr>
            </w:pPr>
          </w:p>
        </w:tc>
        <w:tc>
          <w:tcPr>
            <w:tcW w:w="2640" w:type="dxa"/>
          </w:tcPr>
          <w:p>
            <w:pPr>
              <w:jc w:val="center"/>
              <w:rPr>
                <w:lang w:eastAsia="ar-SA"/>
              </w:rPr>
            </w:pPr>
            <w:r>
              <w:rPr>
                <w:lang w:eastAsia="ar-SA"/>
              </w:rPr>
              <w:t>__________</w:t>
            </w:r>
          </w:p>
          <w:p>
            <w:pPr>
              <w:jc w:val="center"/>
              <w:rPr>
                <w:lang w:eastAsia="ar-SA"/>
              </w:rPr>
            </w:pPr>
            <w:r>
              <w:rPr>
                <w:lang w:eastAsia="ar-SA"/>
              </w:rPr>
              <w:t>(parašas)</w:t>
            </w:r>
          </w:p>
        </w:tc>
        <w:tc>
          <w:tcPr>
            <w:tcW w:w="4524" w:type="dxa"/>
          </w:tcPr>
          <w:p>
            <w:pPr>
              <w:jc w:val="right"/>
              <w:rPr>
                <w:lang w:eastAsia="ar-SA"/>
              </w:rPr>
            </w:pPr>
            <w:r>
              <w:rPr>
                <w:lang w:eastAsia="ar-SA"/>
              </w:rPr>
              <w:t>_______________</w:t>
            </w:r>
          </w:p>
          <w:p>
            <w:pPr>
              <w:jc w:val="right"/>
              <w:rPr>
                <w:lang w:eastAsia="ar-SA"/>
              </w:rPr>
            </w:pPr>
            <w:r>
              <w:rPr>
                <w:lang w:eastAsia="ar-SA"/>
              </w:rPr>
              <w:t>(vardas ir pavardė)</w:t>
            </w:r>
          </w:p>
        </w:tc>
      </w:tr>
    </w:tbl>
    <w:p>
      <w:pPr>
        <w:rPr>
          <w:lang w:eastAsia="ar-SA"/>
        </w:rPr>
      </w:pPr>
    </w:p>
    <w:p>
      <w:pPr>
        <w:rPr>
          <w:b/>
          <w:caps/>
          <w:lang w:eastAsia="ar-SA"/>
        </w:rPr>
      </w:pPr>
      <w:r>
        <w:rPr>
          <w:b/>
          <w:caps/>
          <w:lang w:eastAsia="ar-SA"/>
        </w:rPr>
        <w:t>pridedama*:</w:t>
      </w:r>
    </w:p>
    <w:p>
      <w:pPr>
        <w:rPr>
          <w:b/>
          <w:caps/>
          <w:lang w:eastAsia="ar-SA"/>
        </w:rPr>
      </w:pPr>
    </w:p>
    <w:tbl>
      <w:tblPr>
        <w:tblW w:w="9072" w:type="dxa"/>
        <w:tblLook w:val="01E0" w:firstRow="1" w:lastRow="1" w:firstColumn="1" w:lastColumn="1" w:noHBand="0" w:noVBand="0"/>
      </w:tblPr>
      <w:tblGrid>
        <w:gridCol w:w="828"/>
        <w:gridCol w:w="840"/>
        <w:gridCol w:w="7404"/>
      </w:tblGrid>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1.</w:t>
            </w:r>
          </w:p>
        </w:tc>
        <w:tc>
          <w:tcPr>
            <w:tcW w:w="7404" w:type="dxa"/>
          </w:tcPr>
          <w:p>
            <w:pPr>
              <w:rPr>
                <w:b/>
                <w:caps/>
                <w:sz w:val="22"/>
                <w:szCs w:val="22"/>
                <w:lang w:eastAsia="ar-SA"/>
              </w:rPr>
            </w:pPr>
            <w:r>
              <w:rPr>
                <w:bCs/>
                <w:sz w:val="22"/>
                <w:szCs w:val="22"/>
                <w:lang w:eastAsia="ar-SA"/>
              </w:rPr>
              <w:t>Asmens pilietybę įrodantis dokumentas.</w:t>
            </w:r>
          </w:p>
        </w:tc>
      </w:tr>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2.</w:t>
            </w:r>
          </w:p>
        </w:tc>
        <w:tc>
          <w:tcPr>
            <w:tcW w:w="7404" w:type="dxa"/>
          </w:tcPr>
          <w:p>
            <w:pPr>
              <w:rPr>
                <w:b/>
                <w:caps/>
                <w:sz w:val="22"/>
                <w:szCs w:val="22"/>
                <w:lang w:eastAsia="ar-SA"/>
              </w:rPr>
            </w:pPr>
            <w:r>
              <w:rPr>
                <w:sz w:val="22"/>
                <w:szCs w:val="22"/>
              </w:rPr>
              <w:t>Pavardės ar vardo keitimo (jeigu buvo keičiama) dokumentai.</w:t>
            </w:r>
          </w:p>
        </w:tc>
      </w:tr>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3.</w:t>
            </w:r>
          </w:p>
        </w:tc>
        <w:tc>
          <w:tcPr>
            <w:tcW w:w="7404" w:type="dxa"/>
          </w:tcPr>
          <w:p>
            <w:pPr>
              <w:rPr>
                <w:b/>
                <w:caps/>
                <w:sz w:val="22"/>
                <w:szCs w:val="22"/>
                <w:lang w:eastAsia="ar-SA"/>
              </w:rPr>
            </w:pPr>
            <w:r>
              <w:rPr>
                <w:sz w:val="22"/>
                <w:szCs w:val="22"/>
              </w:rPr>
              <w:t>Formalios kvalifikacijos įrodymas (-ai) ir priedai su išklausytų dalykų pavadinimais ir kreditų skaičiumi (jeigu jie yra).</w:t>
            </w:r>
          </w:p>
        </w:tc>
      </w:tr>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4.</w:t>
            </w:r>
          </w:p>
        </w:tc>
        <w:tc>
          <w:tcPr>
            <w:tcW w:w="7404" w:type="dxa"/>
          </w:tcPr>
          <w:p>
            <w:pPr>
              <w:rPr>
                <w:b/>
                <w:caps/>
                <w:sz w:val="22"/>
                <w:szCs w:val="22"/>
                <w:lang w:eastAsia="ar-SA"/>
              </w:rPr>
            </w:pPr>
            <w:r>
              <w:rPr>
                <w:sz w:val="22"/>
                <w:szCs w:val="22"/>
              </w:rPr>
              <w:t>Užsienyje įgytos aukštojo mokslo kvalifikacijos vertinimo ir (arba) kvalifikacijos akademinio pripažinimo pažyma, išduota Studijų kokybės vertinimo centro.</w:t>
            </w:r>
          </w:p>
        </w:tc>
      </w:tr>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5.</w:t>
            </w:r>
          </w:p>
        </w:tc>
        <w:tc>
          <w:tcPr>
            <w:tcW w:w="7404" w:type="dxa"/>
          </w:tcPr>
          <w:p>
            <w:pPr>
              <w:rPr>
                <w:b/>
                <w:caps/>
                <w:sz w:val="22"/>
                <w:szCs w:val="22"/>
                <w:lang w:eastAsia="ar-SA"/>
              </w:rPr>
            </w:pPr>
            <w:r>
              <w:rPr>
                <w:sz w:val="22"/>
                <w:szCs w:val="22"/>
              </w:rPr>
              <w:t>Dokumentai, patvirtinantys pareiškėjo profesinę patirtį ir trukmę (jeigu jie yra).</w:t>
            </w:r>
          </w:p>
        </w:tc>
      </w:tr>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6.</w:t>
            </w:r>
          </w:p>
        </w:tc>
        <w:tc>
          <w:tcPr>
            <w:tcW w:w="7404" w:type="dxa"/>
          </w:tcPr>
          <w:p>
            <w:pPr>
              <w:rPr>
                <w:b/>
                <w:caps/>
                <w:sz w:val="22"/>
                <w:szCs w:val="22"/>
                <w:lang w:eastAsia="ar-SA"/>
              </w:rPr>
            </w:pPr>
            <w:r>
              <w:rPr>
                <w:sz w:val="22"/>
                <w:szCs w:val="22"/>
              </w:rPr>
              <w:t>Dokumentai, susiję su architekto kvalifikacijos kėlimu (jeigu tokie yra).</w:t>
            </w:r>
          </w:p>
        </w:tc>
      </w:tr>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7.</w:t>
            </w:r>
          </w:p>
        </w:tc>
        <w:tc>
          <w:tcPr>
            <w:tcW w:w="7404" w:type="dxa"/>
          </w:tcPr>
          <w:p>
            <w:pPr>
              <w:tabs>
                <w:tab w:val="left" w:pos="555"/>
                <w:tab w:val="left" w:pos="567"/>
                <w:tab w:val="left" w:pos="1110"/>
                <w:tab w:val="left" w:pos="1680"/>
                <w:tab w:val="left" w:pos="1710"/>
              </w:tabs>
              <w:rPr>
                <w:sz w:val="22"/>
                <w:szCs w:val="22"/>
              </w:rPr>
            </w:pPr>
            <w:r>
              <w:rPr>
                <w:sz w:val="22"/>
                <w:szCs w:val="22"/>
              </w:rPr>
              <w:t>Kiti dokumentai, įrodantys pareiškėjo kvalifikacinį pasirengimą (nurodyti).</w:t>
            </w:r>
          </w:p>
          <w:p>
            <w:pPr>
              <w:rPr>
                <w:b/>
                <w:caps/>
                <w:sz w:val="22"/>
                <w:szCs w:val="22"/>
                <w:lang w:eastAsia="ar-SA"/>
              </w:rPr>
            </w:pPr>
            <w:r>
              <w:rPr>
                <w:sz w:val="22"/>
                <w:szCs w:val="22"/>
              </w:rPr>
              <w:t>---------------------------------</w:t>
            </w:r>
          </w:p>
        </w:tc>
      </w:tr>
    </w:tbl>
    <w:p/>
    <w:p>
      <w:pPr>
        <w:tabs>
          <w:tab w:val="left" w:leader="hyphen" w:pos="9072"/>
        </w:tabs>
      </w:pPr>
      <w:r>
        <w:t>---</w:t>
        <w:tab/>
      </w:r>
    </w:p>
    <w:p>
      <w:pPr>
        <w:tabs>
          <w:tab w:val="left" w:leader="hyphen" w:pos="9072"/>
        </w:tabs>
      </w:pPr>
      <w:r>
        <w:tab/>
      </w:r>
    </w:p>
    <w:p>
      <w:pPr>
        <w:tabs>
          <w:tab w:val="left" w:leader="hyphen" w:pos="9072"/>
        </w:tabs>
      </w:pPr>
      <w:r>
        <w:tab/>
      </w:r>
    </w:p>
    <w:p>
      <w:pPr>
        <w:tabs>
          <w:tab w:val="left" w:leader="hyphen" w:pos="9072"/>
        </w:tabs>
      </w:pPr>
    </w:p>
    <w:tbl>
      <w:tblPr>
        <w:tblW w:w="9072" w:type="dxa"/>
        <w:tblLook w:val="01E0" w:firstRow="1" w:lastRow="1" w:firstColumn="1" w:lastColumn="1" w:noHBand="0" w:noVBand="0"/>
      </w:tblPr>
      <w:tblGrid>
        <w:gridCol w:w="828"/>
        <w:gridCol w:w="840"/>
        <w:gridCol w:w="7404"/>
      </w:tblGrid>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8.</w:t>
            </w:r>
          </w:p>
        </w:tc>
        <w:tc>
          <w:tcPr>
            <w:tcW w:w="7404" w:type="dxa"/>
          </w:tcPr>
          <w:p>
            <w:pPr>
              <w:rPr>
                <w:b/>
                <w:caps/>
                <w:sz w:val="22"/>
                <w:szCs w:val="22"/>
                <w:lang w:eastAsia="ar-SA"/>
              </w:rPr>
            </w:pPr>
            <w:r>
              <w:rPr>
                <w:sz w:val="22"/>
                <w:szCs w:val="22"/>
              </w:rPr>
              <w:t>Įgaliojimas, jei paraišką pildo įgaliotas asmuo.</w:t>
            </w:r>
          </w:p>
        </w:tc>
      </w:tr>
      <w:tr>
        <w:tc>
          <w:tcPr>
            <w:tcW w:w="828" w:type="dxa"/>
          </w:tcPr>
          <w:p>
            <w:pPr>
              <w:rPr>
                <w:b/>
                <w:caps/>
                <w:sz w:val="22"/>
                <w:szCs w:val="22"/>
                <w:lang w:eastAsia="ar-SA"/>
              </w:rPr>
            </w:pPr>
            <w:r>
              <w:sym w:font="Wingdings 2" w:char="F0A3"/>
            </w:r>
            <w:r>
              <w:rPr>
                <w:vanish/>
              </w:rPr>
              <w:t>[]</w:t>
            </w:r>
          </w:p>
        </w:tc>
        <w:tc>
          <w:tcPr>
            <w:tcW w:w="840" w:type="dxa"/>
          </w:tcPr>
          <w:p>
            <w:pPr>
              <w:rPr>
                <w:caps/>
                <w:sz w:val="22"/>
                <w:szCs w:val="22"/>
                <w:lang w:eastAsia="ar-SA"/>
              </w:rPr>
            </w:pPr>
            <w:r>
              <w:rPr>
                <w:caps/>
                <w:sz w:val="22"/>
                <w:szCs w:val="22"/>
                <w:lang w:eastAsia="ar-SA"/>
              </w:rPr>
              <w:t>9.</w:t>
            </w:r>
          </w:p>
        </w:tc>
        <w:tc>
          <w:tcPr>
            <w:tcW w:w="7404" w:type="dxa"/>
          </w:tcPr>
          <w:p>
            <w:pPr>
              <w:rPr>
                <w:b/>
                <w:caps/>
                <w:sz w:val="22"/>
                <w:szCs w:val="22"/>
                <w:lang w:eastAsia="ar-SA"/>
              </w:rPr>
            </w:pPr>
            <w:r>
              <w:rPr>
                <w:bCs/>
                <w:sz w:val="22"/>
                <w:szCs w:val="22"/>
                <w:lang w:eastAsia="ar-SA"/>
              </w:rPr>
              <w:t xml:space="preserve">Profesinio tinkamumo testo išlaikymą arba profesinės adaptacijos laikotarpį patvirtinantys dokumentai (jei buvo paskirta viena iš šių kompensacinių  priemonių).</w:t>
            </w:r>
          </w:p>
        </w:tc>
      </w:tr>
    </w:tbl>
    <w:p>
      <w:pPr>
        <w:rPr>
          <w:b/>
          <w:caps/>
          <w:lang w:eastAsia="ar-SA"/>
        </w:rPr>
      </w:pPr>
    </w:p>
    <w:p>
      <w:pPr>
        <w:tabs>
          <w:tab w:val="left" w:pos="555"/>
          <w:tab w:val="left" w:pos="567"/>
          <w:tab w:val="left" w:pos="1110"/>
          <w:tab w:val="left" w:pos="1695"/>
        </w:tabs>
        <w:spacing w:line="360" w:lineRule="auto"/>
        <w:jc w:val="both"/>
        <w:rPr>
          <w:bCs/>
          <w:lang w:eastAsia="ar-SA"/>
        </w:rPr>
      </w:pPr>
      <w:r>
        <w:rPr>
          <w:bCs/>
          <w:lang w:eastAsia="ar-SA"/>
        </w:rPr>
        <w:t>_____________________________</w:t>
      </w:r>
    </w:p>
    <w:p>
      <w:pPr>
        <w:suppressAutoHyphens/>
        <w:ind w:firstLine="567"/>
        <w:jc w:val="both"/>
        <w:rPr>
          <w:sz w:val="22"/>
          <w:szCs w:val="22"/>
          <w:lang w:eastAsia="ar-SA"/>
        </w:rPr>
      </w:pPr>
      <w:r>
        <w:rPr>
          <w:b/>
          <w:sz w:val="22"/>
          <w:szCs w:val="22"/>
          <w:vertAlign w:val="superscript"/>
          <w:lang w:eastAsia="ar-SA"/>
        </w:rPr>
        <w:t xml:space="preserve">* </w:t>
      </w:r>
      <w:r>
        <w:rPr>
          <w:b/>
          <w:sz w:val="22"/>
          <w:szCs w:val="22"/>
          <w:lang w:eastAsia="ar-SA"/>
        </w:rPr>
        <w:t>Pastabos</w:t>
      </w:r>
      <w:r>
        <w:rPr>
          <w:sz w:val="22"/>
          <w:szCs w:val="22"/>
          <w:lang w:eastAsia="ar-SA"/>
        </w:rPr>
        <w:t>:</w:t>
      </w:r>
    </w:p>
    <w:p>
      <w:pPr>
        <w:ind w:firstLine="567"/>
        <w:jc w:val="both"/>
        <w:rPr>
          <w:iCs/>
          <w:sz w:val="22"/>
          <w:szCs w:val="22"/>
          <w:lang w:eastAsia="ar-SA"/>
        </w:rPr>
      </w:pPr>
      <w:r>
        <w:rPr>
          <w:iCs/>
          <w:sz w:val="22"/>
          <w:szCs w:val="22"/>
          <w:lang w:eastAsia="ar-SA"/>
        </w:rPr>
        <w:t>1</w:t>
      </w:r>
      <w:r>
        <w:rPr>
          <w:iCs/>
          <w:sz w:val="22"/>
          <w:szCs w:val="22"/>
          <w:lang w:eastAsia="ar-SA"/>
        </w:rPr>
        <w:t>. Prašome pažymėti tik pateikiamus dokumentus.</w:t>
      </w:r>
    </w:p>
    <w:p>
      <w:pPr>
        <w:ind w:firstLine="567"/>
        <w:jc w:val="both"/>
        <w:rPr>
          <w:iCs/>
          <w:sz w:val="22"/>
          <w:szCs w:val="22"/>
          <w:lang w:eastAsia="ar-SA"/>
        </w:rPr>
      </w:pPr>
      <w:r>
        <w:rPr>
          <w:iCs/>
          <w:sz w:val="22"/>
          <w:szCs w:val="22"/>
          <w:lang w:eastAsia="ar-SA"/>
        </w:rPr>
        <w:t>2</w:t>
      </w:r>
      <w:r>
        <w:rPr>
          <w:iCs/>
          <w:sz w:val="22"/>
          <w:szCs w:val="22"/>
          <w:lang w:eastAsia="ar-SA"/>
        </w:rPr>
        <w:t>. Siunčiant paštu dokumentų kopijos turi būti patvirtintos nustatyta tvarka (notaro ar atitinkamos institucijos).</w:t>
      </w:r>
    </w:p>
    <w:p>
      <w:pPr>
        <w:suppressAutoHyphens/>
        <w:ind w:firstLine="567"/>
        <w:jc w:val="both"/>
        <w:rPr>
          <w:iCs/>
          <w:sz w:val="22"/>
          <w:szCs w:val="22"/>
          <w:lang w:eastAsia="ar-SA"/>
        </w:rPr>
      </w:pPr>
      <w:r>
        <w:rPr>
          <w:iCs/>
          <w:sz w:val="22"/>
          <w:szCs w:val="22"/>
          <w:lang w:eastAsia="ar-SA"/>
        </w:rPr>
        <w:t>3</w:t>
      </w:r>
      <w:r>
        <w:rPr>
          <w:iCs/>
          <w:sz w:val="22"/>
          <w:szCs w:val="22"/>
          <w:lang w:eastAsia="ar-SA"/>
        </w:rPr>
        <w:t>. Dokumentai turi būti išversti į lietuvių kalbą, o vertimas patvirtintas asmens, išvertusio dokumentą, parašu.</w:t>
      </w:r>
    </w:p>
    <w:p>
      <w:pPr>
        <w:ind w:firstLine="900"/>
        <w:jc w:val="both"/>
        <w:rPr>
          <w:lang w:eastAsia="ar-SA"/>
        </w:rPr>
      </w:pPr>
    </w:p>
    <w:tbl>
      <w:tblPr>
        <w:tblW w:w="8832" w:type="dxa"/>
        <w:tblLook w:val="01E0" w:firstRow="1" w:lastRow="1" w:firstColumn="1" w:lastColumn="1" w:noHBand="0" w:noVBand="0"/>
      </w:tblPr>
      <w:tblGrid>
        <w:gridCol w:w="1668"/>
        <w:gridCol w:w="2640"/>
        <w:gridCol w:w="4524"/>
      </w:tblGrid>
      <w:tr>
        <w:tc>
          <w:tcPr>
            <w:tcW w:w="1668" w:type="dxa"/>
          </w:tcPr>
          <w:p>
            <w:pPr>
              <w:jc w:val="center"/>
              <w:rPr>
                <w:lang w:eastAsia="ar-SA"/>
              </w:rPr>
            </w:pPr>
          </w:p>
        </w:tc>
        <w:tc>
          <w:tcPr>
            <w:tcW w:w="2640" w:type="dxa"/>
          </w:tcPr>
          <w:p>
            <w:pPr>
              <w:jc w:val="center"/>
              <w:rPr>
                <w:lang w:eastAsia="ar-SA"/>
              </w:rPr>
            </w:pPr>
            <w:r>
              <w:rPr>
                <w:lang w:eastAsia="ar-SA"/>
              </w:rPr>
              <w:t>__________</w:t>
            </w:r>
          </w:p>
          <w:p>
            <w:pPr>
              <w:jc w:val="center"/>
              <w:rPr>
                <w:lang w:eastAsia="ar-SA"/>
              </w:rPr>
            </w:pPr>
            <w:r>
              <w:rPr>
                <w:lang w:eastAsia="ar-SA"/>
              </w:rPr>
              <w:t>(parašas)</w:t>
            </w:r>
          </w:p>
        </w:tc>
        <w:tc>
          <w:tcPr>
            <w:tcW w:w="4524" w:type="dxa"/>
          </w:tcPr>
          <w:p>
            <w:pPr>
              <w:jc w:val="right"/>
              <w:rPr>
                <w:lang w:eastAsia="ar-SA"/>
              </w:rPr>
            </w:pPr>
            <w:r>
              <w:rPr>
                <w:lang w:eastAsia="ar-SA"/>
              </w:rPr>
              <w:t>_______________</w:t>
            </w:r>
          </w:p>
          <w:p>
            <w:pPr>
              <w:jc w:val="right"/>
              <w:rPr>
                <w:lang w:eastAsia="ar-SA"/>
              </w:rPr>
            </w:pPr>
            <w:r>
              <w:rPr>
                <w:lang w:eastAsia="ar-SA"/>
              </w:rPr>
              <w:t>(vardas ir pavardė)</w:t>
            </w:r>
          </w:p>
        </w:tc>
      </w:tr>
    </w:tbl>
    <w:p>
      <w:pPr>
        <w:rPr>
          <w:lang w:eastAsia="ar-SA"/>
        </w:rPr>
      </w:pPr>
    </w:p>
    <w:p>
      <w:pPr>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2266</Words>
  <Characters>16389</Characters>
  <Application>Microsoft Office Word</Application>
  <DocSecurity>4</DocSecurity>
  <Lines>1092</Lines>
  <Paragraphs>252</Paragraphs>
  <ScaleCrop>false</ScaleCrop>
  <Company/>
  <LinksUpToDate>false</LinksUpToDate>
  <CharactersWithSpaces>18403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2016-07-15T06:41:00Z</dcterms:created>
  <dc:creator>Rima</dc:creator>
  <lastModifiedBy>Adlib User</lastModifiedBy>
  <dcterms:modified xsi:type="dcterms:W3CDTF">2016-07-15T06:41:00Z</dcterms:modified>
  <revision>2</revision>
  <dc:title>LIETUVOS RESPUBLIKOS APLINKOS MINISTRO</dc:title>
</coreProperties>
</file>