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E6F3F" w14:textId="77777777" w:rsidR="00AD1C2D" w:rsidRDefault="00EF6B39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eastAsia="lt-LT"/>
        </w:rPr>
        <w:pict w14:anchorId="5A6E6F5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color w:val="000000"/>
          <w:szCs w:val="24"/>
        </w:rPr>
        <w:t>LIETUVOS RESPUBLIKOS SUSISIEKIMO MINISTRO</w:t>
      </w:r>
    </w:p>
    <w:p w14:paraId="5A6E6F40" w14:textId="77777777" w:rsidR="00AD1C2D" w:rsidRDefault="00AD1C2D">
      <w:pPr>
        <w:jc w:val="center"/>
        <w:rPr>
          <w:b/>
          <w:color w:val="000000"/>
          <w:szCs w:val="24"/>
        </w:rPr>
      </w:pPr>
    </w:p>
    <w:p w14:paraId="5A6E6F41" w14:textId="77777777" w:rsidR="00AD1C2D" w:rsidRDefault="00EF6B39">
      <w:pPr>
        <w:jc w:val="center"/>
        <w:rPr>
          <w:b/>
          <w:color w:val="000000"/>
          <w:szCs w:val="24"/>
        </w:rPr>
      </w:pPr>
      <w:r>
        <w:rPr>
          <w:b/>
          <w:szCs w:val="24"/>
          <w:lang w:val="en-US"/>
        </w:rPr>
        <w:t>Į S A K Y M A S</w:t>
      </w:r>
    </w:p>
    <w:p w14:paraId="5A6E6F42" w14:textId="77777777" w:rsidR="00AD1C2D" w:rsidRDefault="00EF6B39">
      <w:pPr>
        <w:jc w:val="center"/>
        <w:rPr>
          <w:b/>
          <w:caps/>
          <w:color w:val="000000"/>
        </w:rPr>
      </w:pPr>
      <w:r>
        <w:rPr>
          <w:b/>
          <w:caps/>
          <w:color w:val="000000"/>
          <w:szCs w:val="24"/>
        </w:rPr>
        <w:t xml:space="preserve">DĖL LIETUVOS RESPUBLIKOS SUSISIEKIMO MINISTRO </w:t>
      </w:r>
      <w:smartTag w:uri="urn:schemas-microsoft-com:office:smarttags" w:element="metricconverter">
        <w:smartTagPr>
          <w:attr w:name="ProductID" w:val="2000 m"/>
        </w:smartTagPr>
        <w:r>
          <w:rPr>
            <w:b/>
            <w:caps/>
            <w:color w:val="000000"/>
            <w:szCs w:val="24"/>
          </w:rPr>
          <w:t>2000 M</w:t>
        </w:r>
      </w:smartTag>
      <w:r>
        <w:rPr>
          <w:b/>
          <w:caps/>
          <w:color w:val="000000"/>
          <w:szCs w:val="24"/>
        </w:rPr>
        <w:t>. GRUODŽIO 12 D. ĮSAKYMO NR. 367 „DĖL LIETUVOS AUTOMOBILIŲ KELIŲ DIREKCIJOS PRIE SUSISIEKIMO MINISTERIJOS NUOS</w:t>
      </w:r>
      <w:r>
        <w:rPr>
          <w:b/>
          <w:caps/>
          <w:color w:val="000000"/>
          <w:szCs w:val="24"/>
        </w:rPr>
        <w:t>TATŲ PATVIRTINIMO“ DALINIO</w:t>
      </w:r>
      <w:r>
        <w:rPr>
          <w:b/>
          <w:caps/>
          <w:color w:val="000000"/>
        </w:rPr>
        <w:t xml:space="preserve"> PAKEITIMO</w:t>
      </w:r>
    </w:p>
    <w:p w14:paraId="5A6E6F43" w14:textId="77777777" w:rsidR="00AD1C2D" w:rsidRDefault="00AD1C2D">
      <w:pPr>
        <w:jc w:val="center"/>
        <w:rPr>
          <w:b/>
          <w:color w:val="000000"/>
        </w:rPr>
      </w:pPr>
    </w:p>
    <w:p w14:paraId="5A6E6F44" w14:textId="77777777" w:rsidR="00AD1C2D" w:rsidRDefault="00EF6B39">
      <w:pPr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2001 m"/>
        </w:smartTagPr>
        <w:r>
          <w:rPr>
            <w:color w:val="000000"/>
          </w:rPr>
          <w:t>2001 m</w:t>
        </w:r>
      </w:smartTag>
      <w:r>
        <w:rPr>
          <w:color w:val="000000"/>
        </w:rPr>
        <w:t>. balandžio 17 d. Nr. 128</w:t>
      </w:r>
    </w:p>
    <w:p w14:paraId="5A6E6F45" w14:textId="77777777" w:rsidR="00AD1C2D" w:rsidRDefault="00EF6B39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5A6E6F46" w14:textId="77777777" w:rsidR="00AD1C2D" w:rsidRDefault="00AD1C2D">
      <w:pPr>
        <w:ind w:firstLine="709"/>
        <w:jc w:val="both"/>
        <w:rPr>
          <w:color w:val="000000"/>
        </w:rPr>
      </w:pPr>
    </w:p>
    <w:p w14:paraId="5A6E6F47" w14:textId="77777777" w:rsidR="00AD1C2D" w:rsidRDefault="00EF6B3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rPr>
            <w:color w:val="000000"/>
          </w:rPr>
          <w:t>2001 m</w:t>
        </w:r>
      </w:smartTag>
      <w:r>
        <w:rPr>
          <w:color w:val="000000"/>
        </w:rPr>
        <w:t xml:space="preserve">. vasario 21 d. nutarimu Nr. 184 „Dėl Valstybinės tiltų inspekcijos reorganizavimo“ (Žin., 2001, Nr. </w:t>
      </w:r>
      <w:hyperlink r:id="rId10" w:tgtFrame="_blank" w:history="1">
        <w:r>
          <w:rPr>
            <w:color w:val="0000FF" w:themeColor="hyperlink"/>
            <w:u w:val="single"/>
          </w:rPr>
          <w:t>18-546</w:t>
        </w:r>
      </w:hyperlink>
      <w:r>
        <w:rPr>
          <w:color w:val="000000"/>
        </w:rPr>
        <w:t xml:space="preserve">), iš dalies </w:t>
      </w:r>
      <w:r>
        <w:rPr>
          <w:color w:val="000000"/>
          <w:spacing w:val="60"/>
        </w:rPr>
        <w:t>pakeičiu</w:t>
      </w:r>
      <w:r>
        <w:rPr>
          <w:color w:val="000000"/>
        </w:rPr>
        <w:t xml:space="preserve"> Lietuvos automobilių kelių direkcijos prie Susisiekimo ministerijos nuostatus, patvirtintus susisiekimo ministro </w:t>
      </w:r>
      <w:smartTag w:uri="urn:schemas-microsoft-com:office:smarttags" w:element="metricconverter">
        <w:smartTagPr>
          <w:attr w:name="ProductID" w:val="2000 m"/>
        </w:smartTagPr>
        <w:r>
          <w:rPr>
            <w:color w:val="000000"/>
          </w:rPr>
          <w:t>2000 m</w:t>
        </w:r>
      </w:smartTag>
      <w:r>
        <w:rPr>
          <w:color w:val="000000"/>
        </w:rPr>
        <w:t>. gruodžio 12 d. įsakymu Nr. 367 „Dėl Lietuvos autom</w:t>
      </w:r>
      <w:r>
        <w:rPr>
          <w:color w:val="000000"/>
        </w:rPr>
        <w:t xml:space="preserve">obilių kelių direkcijos prie Susisiekimo ministerijos nuostatų patvirtinimo“(Žin., 2000, Nr. </w:t>
      </w:r>
      <w:hyperlink r:id="rId11" w:tgtFrame="_blank" w:history="1">
        <w:r>
          <w:rPr>
            <w:color w:val="0000FF" w:themeColor="hyperlink"/>
            <w:u w:val="single"/>
          </w:rPr>
          <w:t>108-3468</w:t>
        </w:r>
      </w:hyperlink>
      <w:r>
        <w:rPr>
          <w:color w:val="000000"/>
        </w:rPr>
        <w:t xml:space="preserve">; 2001, Nr. </w:t>
      </w:r>
      <w:hyperlink r:id="rId12" w:tgtFrame="_blank" w:history="1">
        <w:r>
          <w:rPr>
            <w:color w:val="0000FF" w:themeColor="hyperlink"/>
            <w:u w:val="single"/>
          </w:rPr>
          <w:t>15-475</w:t>
        </w:r>
      </w:hyperlink>
      <w:r>
        <w:rPr>
          <w:color w:val="000000"/>
        </w:rPr>
        <w:t>):</w:t>
      </w:r>
    </w:p>
    <w:p w14:paraId="5A6E6F48" w14:textId="77777777" w:rsidR="00AD1C2D" w:rsidRDefault="00EF6B39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5 punktą taip:</w:t>
      </w:r>
    </w:p>
    <w:p w14:paraId="5A6E6F49" w14:textId="77777777" w:rsidR="00AD1C2D" w:rsidRDefault="00EF6B3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Kelių direkcijos uždavinys yra organizuoti automobilių kelių tinklo plėtojimo, projektavimo, tiesimo, taisymo, remonto, priežiūros (toliau – tiesimo ir priežiūros), kelių infrastruktūros plėtros,</w:t>
      </w:r>
      <w:r>
        <w:rPr>
          <w:color w:val="000000"/>
        </w:rPr>
        <w:t xml:space="preserve"> saugaus eismo ir visų Lietuvos teritorijoje esančių tiltų statybos bei priežiūros kontrolės strategijos įgyvendinimą“.</w:t>
      </w:r>
    </w:p>
    <w:p w14:paraId="5A6E6F4A" w14:textId="77777777" w:rsidR="00AD1C2D" w:rsidRDefault="00EF6B39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6.11 punktą taip:</w:t>
      </w:r>
    </w:p>
    <w:p w14:paraId="5A6E6F4B" w14:textId="77777777" w:rsidR="00AD1C2D" w:rsidRDefault="00EF6B3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6.11</w:t>
      </w:r>
      <w:r>
        <w:rPr>
          <w:color w:val="000000"/>
        </w:rPr>
        <w:t xml:space="preserve">. teisės aktų nustatyta tvarka vykdo visų Lietuvos teritorijoje esančių tiltų statybos ir </w:t>
      </w:r>
      <w:r>
        <w:rPr>
          <w:color w:val="000000"/>
        </w:rPr>
        <w:t>priežiūros kontrolės bei kelių tiesimo ir priežiūros darbų techninę priežiūrą, darbų kokybės kontrolę arba šias funkcijas paveda vykdyti kompetentingoms organizacijoms, taip pat priima užbaigtus darbus“.</w:t>
      </w:r>
    </w:p>
    <w:p w14:paraId="5A6E6F4C" w14:textId="77777777" w:rsidR="00AD1C2D" w:rsidRDefault="00EF6B39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Išdėstau 7.9 punktą taip:</w:t>
      </w:r>
    </w:p>
    <w:p w14:paraId="5A6E6F4D" w14:textId="77777777" w:rsidR="00AD1C2D" w:rsidRDefault="00EF6B3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7.9</w:t>
      </w:r>
      <w:r>
        <w:rPr>
          <w:color w:val="000000"/>
        </w:rPr>
        <w:t>. gauti i</w:t>
      </w:r>
      <w:r>
        <w:rPr>
          <w:color w:val="000000"/>
        </w:rPr>
        <w:t>š savivaldybių, kelius tiesiančių ir juos prižiūrinčių įmonių bei kitų organizacijų išsamią ir tikslią informaciją apie jų veiklą, susijusią su kelių tiesimu ir priežiūra, tiltų statyba ir priežiūra bei saugaus eismo klausimais“.</w:t>
      </w:r>
    </w:p>
    <w:p w14:paraId="5A6E6F4E" w14:textId="77777777" w:rsidR="00AD1C2D" w:rsidRDefault="00EF6B39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Išdėstau 7.11 p</w:t>
      </w:r>
      <w:r>
        <w:rPr>
          <w:color w:val="000000"/>
        </w:rPr>
        <w:t>unktą taip:</w:t>
      </w:r>
    </w:p>
    <w:p w14:paraId="5A6E6F51" w14:textId="4C212376" w:rsidR="00AD1C2D" w:rsidRDefault="00EF6B3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7.11</w:t>
      </w:r>
      <w:r>
        <w:rPr>
          <w:color w:val="000000"/>
        </w:rPr>
        <w:t>. sustabdyti kelių tiesimo ir priežiūros, tiltų statybos ir priežiūros darbus, jei jie atliekami nesilaikant galiojančių normatyvų ir standartų arba pažeidžiama atliekamų darbų technologija bei saugaus eismo reikalavimai, taip pat uždary</w:t>
      </w:r>
      <w:r>
        <w:rPr>
          <w:color w:val="000000"/>
        </w:rPr>
        <w:t>ti tiltą arba apriboti juo eismą, jei tilto būklė kelia grėsmę transporto ir pėsčiųjų eismui“.</w:t>
      </w:r>
    </w:p>
    <w:p w14:paraId="2E5A47E0" w14:textId="77777777" w:rsidR="00EF6B39" w:rsidRDefault="00EF6B39">
      <w:pPr>
        <w:tabs>
          <w:tab w:val="right" w:pos="9639"/>
        </w:tabs>
      </w:pPr>
    </w:p>
    <w:p w14:paraId="60BF4911" w14:textId="77777777" w:rsidR="00EF6B39" w:rsidRDefault="00EF6B39">
      <w:pPr>
        <w:tabs>
          <w:tab w:val="right" w:pos="9639"/>
        </w:tabs>
      </w:pPr>
    </w:p>
    <w:p w14:paraId="2563083D" w14:textId="77777777" w:rsidR="00EF6B39" w:rsidRDefault="00EF6B39">
      <w:pPr>
        <w:tabs>
          <w:tab w:val="right" w:pos="9639"/>
        </w:tabs>
      </w:pPr>
    </w:p>
    <w:p w14:paraId="5A6E6F53" w14:textId="40B954BC" w:rsidR="00AD1C2D" w:rsidRDefault="00EF6B39" w:rsidP="00EF6B39">
      <w:pPr>
        <w:tabs>
          <w:tab w:val="right" w:pos="9639"/>
        </w:tabs>
        <w:rPr>
          <w:color w:val="000000"/>
        </w:rPr>
      </w:pPr>
      <w:r>
        <w:rPr>
          <w:caps/>
        </w:rPr>
        <w:t>SUSISIEKIMO MINISTRAS</w:t>
      </w:r>
      <w:r>
        <w:rPr>
          <w:caps/>
        </w:rPr>
        <w:tab/>
        <w:t>DAILIS BARAKAUSKAS</w:t>
      </w:r>
    </w:p>
    <w:bookmarkStart w:id="0" w:name="_GoBack" w:displacedByCustomXml="next"/>
    <w:bookmarkEnd w:id="0" w:displacedByCustomXml="next"/>
    <w:sectPr w:rsidR="00AD1C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E6F57" w14:textId="77777777" w:rsidR="00AD1C2D" w:rsidRDefault="00EF6B39">
      <w:r>
        <w:separator/>
      </w:r>
    </w:p>
  </w:endnote>
  <w:endnote w:type="continuationSeparator" w:id="0">
    <w:p w14:paraId="5A6E6F58" w14:textId="77777777" w:rsidR="00AD1C2D" w:rsidRDefault="00EF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6F5D" w14:textId="77777777" w:rsidR="00AD1C2D" w:rsidRDefault="00AD1C2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6F5E" w14:textId="77777777" w:rsidR="00AD1C2D" w:rsidRDefault="00AD1C2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6F60" w14:textId="77777777" w:rsidR="00AD1C2D" w:rsidRDefault="00AD1C2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E6F55" w14:textId="77777777" w:rsidR="00AD1C2D" w:rsidRDefault="00EF6B39">
      <w:r>
        <w:separator/>
      </w:r>
    </w:p>
  </w:footnote>
  <w:footnote w:type="continuationSeparator" w:id="0">
    <w:p w14:paraId="5A6E6F56" w14:textId="77777777" w:rsidR="00AD1C2D" w:rsidRDefault="00EF6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6F59" w14:textId="77777777" w:rsidR="00AD1C2D" w:rsidRDefault="00EF6B3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A6E6F5A" w14:textId="77777777" w:rsidR="00AD1C2D" w:rsidRDefault="00AD1C2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6F5B" w14:textId="77777777" w:rsidR="00AD1C2D" w:rsidRDefault="00EF6B3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5A6E6F5C" w14:textId="77777777" w:rsidR="00AD1C2D" w:rsidRDefault="00AD1C2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6F5F" w14:textId="77777777" w:rsidR="00AD1C2D" w:rsidRDefault="00AD1C2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E7"/>
    <w:rsid w:val="008B29E7"/>
    <w:rsid w:val="00AD1C2D"/>
    <w:rsid w:val="00E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A6E6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5CB073484F4"/>
  <Relationship Id="rId11" Type="http://schemas.openxmlformats.org/officeDocument/2006/relationships/hyperlink" TargetMode="External" Target="https://www.e-tar.lt/portal/lt/legalAct/TAR.3F216BAA31DB"/>
  <Relationship Id="rId12" Type="http://schemas.openxmlformats.org/officeDocument/2006/relationships/hyperlink" TargetMode="External" Target="https://www.e-tar.lt/portal/lt/legalAct/TAR.903541F0EA56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1540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2015-09-24T23:22:00Z</dcterms:created>
  <dc:creator>User</dc:creator>
  <lastModifiedBy>TAMALIŪNIENĖ Vilija</lastModifiedBy>
  <dcterms:modified xsi:type="dcterms:W3CDTF">2016-12-22T08:04:00Z</dcterms:modified>
  <revision>3</revision>
</coreProperties>
</file>