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968B" w14:textId="77777777" w:rsidR="000042B7" w:rsidRDefault="002C7029">
      <w:pPr>
        <w:jc w:val="center"/>
        <w:rPr>
          <w:b/>
          <w:color w:val="000000"/>
        </w:rPr>
      </w:pPr>
      <w:r>
        <w:rPr>
          <w:b/>
          <w:color w:val="000000"/>
          <w:lang w:eastAsia="lt-LT"/>
        </w:rPr>
        <w:pict w14:anchorId="6FA996B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6FA9968C" w14:textId="77777777" w:rsidR="000042B7" w:rsidRDefault="000042B7">
      <w:pPr>
        <w:jc w:val="center"/>
        <w:rPr>
          <w:color w:val="000000"/>
        </w:rPr>
      </w:pPr>
    </w:p>
    <w:p w14:paraId="6FA9968D" w14:textId="77777777" w:rsidR="000042B7" w:rsidRDefault="002C7029">
      <w:pPr>
        <w:jc w:val="center"/>
        <w:rPr>
          <w:b/>
          <w:color w:val="000000"/>
        </w:rPr>
      </w:pPr>
      <w:r>
        <w:rPr>
          <w:b/>
          <w:color w:val="000000"/>
        </w:rPr>
        <w:t>N U T A R I M A S</w:t>
      </w:r>
    </w:p>
    <w:p w14:paraId="6FA9968E" w14:textId="77777777" w:rsidR="000042B7" w:rsidRDefault="002C7029">
      <w:pPr>
        <w:jc w:val="center"/>
        <w:rPr>
          <w:b/>
          <w:color w:val="000000"/>
        </w:rPr>
      </w:pPr>
      <w:r>
        <w:rPr>
          <w:b/>
          <w:color w:val="000000"/>
        </w:rPr>
        <w:t>DĖL LIETUVOS RESPUBLIKOS VYRIAUSYBĖS 1995 M. VASARIO 20 D. NUTARIMO NR. 267 „DĖL KOMPENSACIJŲ UŽ YPATINGAS DARBO SĄLYGAS APSKAIČIAVIMO IR IŠMOKĖJIMO TVARKOS PATVIRTINIMO“</w:t>
      </w:r>
      <w:r>
        <w:rPr>
          <w:b/>
          <w:color w:val="000000"/>
        </w:rPr>
        <w:t xml:space="preserve"> PAKEITIMO</w:t>
      </w:r>
    </w:p>
    <w:p w14:paraId="6FA9968F" w14:textId="77777777" w:rsidR="000042B7" w:rsidRDefault="000042B7">
      <w:pPr>
        <w:jc w:val="center"/>
        <w:rPr>
          <w:color w:val="000000"/>
        </w:rPr>
      </w:pPr>
    </w:p>
    <w:p w14:paraId="6FA99690" w14:textId="77777777" w:rsidR="000042B7" w:rsidRDefault="002C7029">
      <w:pPr>
        <w:jc w:val="center"/>
        <w:rPr>
          <w:color w:val="000000"/>
        </w:rPr>
      </w:pPr>
      <w:r>
        <w:rPr>
          <w:color w:val="000000"/>
        </w:rPr>
        <w:t>2005 m. vasario 21 d. Nr. 204</w:t>
      </w:r>
    </w:p>
    <w:p w14:paraId="6FA99691" w14:textId="77777777" w:rsidR="000042B7" w:rsidRDefault="002C7029">
      <w:pPr>
        <w:jc w:val="center"/>
        <w:rPr>
          <w:color w:val="000000"/>
        </w:rPr>
      </w:pPr>
      <w:r>
        <w:rPr>
          <w:color w:val="000000"/>
        </w:rPr>
        <w:t>Vilnius</w:t>
      </w:r>
    </w:p>
    <w:p w14:paraId="6FA99692" w14:textId="77777777" w:rsidR="000042B7" w:rsidRDefault="000042B7">
      <w:pPr>
        <w:jc w:val="center"/>
        <w:rPr>
          <w:color w:val="000000"/>
        </w:rPr>
      </w:pPr>
    </w:p>
    <w:p w14:paraId="6FA99693" w14:textId="77777777" w:rsidR="000042B7" w:rsidRDefault="002C7029">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6FA99694" w14:textId="77777777" w:rsidR="000042B7" w:rsidRDefault="002C7029">
      <w:pPr>
        <w:ind w:firstLine="709"/>
        <w:jc w:val="both"/>
        <w:rPr>
          <w:color w:val="000000"/>
        </w:rPr>
      </w:pPr>
      <w:r>
        <w:rPr>
          <w:color w:val="000000"/>
        </w:rPr>
        <w:t xml:space="preserve">Pakeisti Lietuvos Respublikos Vyriausybės 1995 m. vasario 20 d. nutarimą Nr. 267 „Dėl Kompensacijų už ypatingas darbo sąlygas apskaičiavimo ir išmokėjimo tvarkos </w:t>
      </w:r>
      <w:r>
        <w:rPr>
          <w:color w:val="000000"/>
        </w:rPr>
        <w:t xml:space="preserve">patvirtinimo“ (Žin., 1995, Nr. </w:t>
      </w:r>
      <w:hyperlink r:id="rId10" w:tgtFrame="_blank" w:history="1">
        <w:r>
          <w:rPr>
            <w:color w:val="0000FF" w:themeColor="hyperlink"/>
            <w:u w:val="single"/>
          </w:rPr>
          <w:t>17-398</w:t>
        </w:r>
      </w:hyperlink>
      <w:r>
        <w:rPr>
          <w:color w:val="000000"/>
        </w:rPr>
        <w:t xml:space="preserve">; 1996, Nr. </w:t>
      </w:r>
      <w:hyperlink r:id="rId11" w:tgtFrame="_blank" w:history="1">
        <w:r>
          <w:rPr>
            <w:color w:val="0000FF" w:themeColor="hyperlink"/>
            <w:u w:val="single"/>
          </w:rPr>
          <w:t>84-2012</w:t>
        </w:r>
      </w:hyperlink>
      <w:r>
        <w:rPr>
          <w:color w:val="000000"/>
        </w:rPr>
        <w:t xml:space="preserve">; 1999, Nr. </w:t>
      </w:r>
      <w:hyperlink r:id="rId12" w:tgtFrame="_blank" w:history="1">
        <w:r>
          <w:rPr>
            <w:color w:val="0000FF" w:themeColor="hyperlink"/>
            <w:u w:val="single"/>
          </w:rPr>
          <w:t>18-468</w:t>
        </w:r>
      </w:hyperlink>
      <w:r>
        <w:rPr>
          <w:color w:val="000000"/>
        </w:rPr>
        <w:t xml:space="preserve">; 2001, Nr. </w:t>
      </w:r>
      <w:hyperlink r:id="rId13" w:tgtFrame="_blank" w:history="1">
        <w:r>
          <w:rPr>
            <w:color w:val="0000FF" w:themeColor="hyperlink"/>
            <w:u w:val="single"/>
          </w:rPr>
          <w:t>20-667</w:t>
        </w:r>
      </w:hyperlink>
      <w:r>
        <w:rPr>
          <w:color w:val="000000"/>
        </w:rPr>
        <w:t xml:space="preserve">; 2002, Nr. </w:t>
      </w:r>
      <w:hyperlink r:id="rId14" w:tgtFrame="_blank" w:history="1">
        <w:r>
          <w:rPr>
            <w:color w:val="0000FF" w:themeColor="hyperlink"/>
            <w:u w:val="single"/>
          </w:rPr>
          <w:t>6-238</w:t>
        </w:r>
      </w:hyperlink>
      <w:r>
        <w:rPr>
          <w:color w:val="000000"/>
        </w:rPr>
        <w:t>):</w:t>
      </w:r>
    </w:p>
    <w:p w14:paraId="6FA99695" w14:textId="77777777" w:rsidR="000042B7" w:rsidRDefault="002C7029">
      <w:pPr>
        <w:ind w:firstLine="709"/>
        <w:jc w:val="both"/>
        <w:rPr>
          <w:color w:val="000000"/>
        </w:rPr>
      </w:pPr>
      <w:r>
        <w:rPr>
          <w:color w:val="000000"/>
        </w:rPr>
        <w:t>1</w:t>
      </w:r>
      <w:r>
        <w:rPr>
          <w:color w:val="000000"/>
        </w:rPr>
        <w:t>. Įrašyti antraštėje po žodžio „tvarkos“ žodį „aprašo“.</w:t>
      </w:r>
    </w:p>
    <w:p w14:paraId="6FA99696" w14:textId="77777777" w:rsidR="000042B7" w:rsidRDefault="002C7029">
      <w:pPr>
        <w:ind w:firstLine="709"/>
        <w:jc w:val="both"/>
        <w:rPr>
          <w:color w:val="000000"/>
        </w:rPr>
      </w:pPr>
      <w:r>
        <w:rPr>
          <w:color w:val="000000"/>
        </w:rPr>
        <w:t>2</w:t>
      </w:r>
      <w:r>
        <w:rPr>
          <w:color w:val="000000"/>
        </w:rPr>
        <w:t>. Išdėstyti 1 punktą taip:</w:t>
      </w:r>
    </w:p>
    <w:p w14:paraId="6FA99697" w14:textId="77777777" w:rsidR="000042B7" w:rsidRDefault="002C7029">
      <w:pPr>
        <w:ind w:firstLine="709"/>
        <w:jc w:val="both"/>
        <w:rPr>
          <w:color w:val="000000"/>
        </w:rPr>
      </w:pPr>
      <w:r>
        <w:rPr>
          <w:color w:val="000000"/>
        </w:rPr>
        <w:t>„</w:t>
      </w:r>
      <w:r>
        <w:rPr>
          <w:color w:val="000000"/>
        </w:rPr>
        <w:t>1</w:t>
      </w:r>
      <w:r>
        <w:rPr>
          <w:color w:val="000000"/>
        </w:rPr>
        <w:t>. Patvirtinti Kompensacijų už ypatingas darbo sąlygas apskaičiavimo ir išmokėjimo tvarkos aprašą (pridedama).“.</w:t>
      </w:r>
    </w:p>
    <w:p w14:paraId="6FA99698" w14:textId="77777777" w:rsidR="000042B7" w:rsidRDefault="002C7029">
      <w:pPr>
        <w:ind w:firstLine="709"/>
        <w:jc w:val="both"/>
        <w:rPr>
          <w:color w:val="000000"/>
        </w:rPr>
      </w:pPr>
      <w:r>
        <w:rPr>
          <w:color w:val="000000"/>
        </w:rPr>
        <w:t>3</w:t>
      </w:r>
      <w:r>
        <w:rPr>
          <w:color w:val="000000"/>
        </w:rPr>
        <w:t>. Išdėstyti 2.1 punktą taip:</w:t>
      </w:r>
    </w:p>
    <w:p w14:paraId="6FA99699" w14:textId="77777777" w:rsidR="000042B7" w:rsidRDefault="002C7029">
      <w:pPr>
        <w:ind w:firstLine="709"/>
        <w:jc w:val="both"/>
        <w:rPr>
          <w:color w:val="000000"/>
        </w:rPr>
      </w:pPr>
      <w:r>
        <w:rPr>
          <w:color w:val="000000"/>
        </w:rPr>
        <w:t>„</w:t>
      </w:r>
      <w:r>
        <w:rPr>
          <w:color w:val="000000"/>
        </w:rPr>
        <w:t>2.1</w:t>
      </w:r>
      <w:r>
        <w:rPr>
          <w:color w:val="000000"/>
        </w:rPr>
        <w:t xml:space="preserve">. šiuo </w:t>
      </w:r>
      <w:r>
        <w:rPr>
          <w:color w:val="000000"/>
        </w:rPr>
        <w:t>nutarimu patvirtintas Kompensacijų už ypatingas darbo sąlygas apskaičiavimo ir išmokėjimo tvarkos aprašas taikomas nuo 1995 m. sausio 1 dienos;“.</w:t>
      </w:r>
    </w:p>
    <w:p w14:paraId="6FA9969A" w14:textId="77777777" w:rsidR="000042B7" w:rsidRDefault="002C7029">
      <w:pPr>
        <w:ind w:firstLine="709"/>
        <w:jc w:val="both"/>
        <w:rPr>
          <w:color w:val="000000"/>
        </w:rPr>
      </w:pPr>
      <w:r>
        <w:rPr>
          <w:color w:val="000000"/>
        </w:rPr>
        <w:t>4</w:t>
      </w:r>
      <w:r>
        <w:rPr>
          <w:color w:val="000000"/>
        </w:rPr>
        <w:t>. Nurodytuoju nutarimu patvirtintoje Kompensacijų už ypatingas darbo sąlygas apskaičiavimo ir išmokėj</w:t>
      </w:r>
      <w:r>
        <w:rPr>
          <w:color w:val="000000"/>
        </w:rPr>
        <w:t>imo tvarkoje:</w:t>
      </w:r>
    </w:p>
    <w:p w14:paraId="6FA9969B" w14:textId="77777777" w:rsidR="000042B7" w:rsidRDefault="002C7029">
      <w:pPr>
        <w:ind w:firstLine="709"/>
        <w:jc w:val="both"/>
        <w:rPr>
          <w:color w:val="000000"/>
        </w:rPr>
      </w:pPr>
      <w:r>
        <w:rPr>
          <w:color w:val="000000"/>
        </w:rPr>
        <w:t>4.1</w:t>
      </w:r>
      <w:r>
        <w:rPr>
          <w:color w:val="000000"/>
        </w:rPr>
        <w:t>. Įrašyti pavadinime vietoj žodžio „tvarka“ žodžius „tvarkos aprašas“.</w:t>
      </w:r>
    </w:p>
    <w:p w14:paraId="6FA9969C" w14:textId="77777777" w:rsidR="000042B7" w:rsidRDefault="002C7029">
      <w:pPr>
        <w:ind w:firstLine="709"/>
        <w:jc w:val="both"/>
        <w:rPr>
          <w:color w:val="000000"/>
        </w:rPr>
      </w:pPr>
      <w:r>
        <w:rPr>
          <w:color w:val="000000"/>
        </w:rPr>
        <w:t>4.2</w:t>
      </w:r>
      <w:r>
        <w:rPr>
          <w:color w:val="000000"/>
        </w:rPr>
        <w:t>. Įrašyti 1, 2, 3, 4.2, 4.8, 4.9, 5, 6, 8 ir 9 punktuose vietoj žodžių „šia tvarka“ žodžius „šiuo aprašu“ (atitinkamu linksniu).</w:t>
      </w:r>
    </w:p>
    <w:p w14:paraId="6FA9969D" w14:textId="77777777" w:rsidR="000042B7" w:rsidRDefault="002C7029">
      <w:pPr>
        <w:ind w:firstLine="709"/>
        <w:jc w:val="both"/>
        <w:rPr>
          <w:color w:val="000000"/>
        </w:rPr>
      </w:pPr>
      <w:r>
        <w:rPr>
          <w:color w:val="000000"/>
        </w:rPr>
        <w:t>4.3</w:t>
      </w:r>
      <w:r>
        <w:rPr>
          <w:color w:val="000000"/>
        </w:rPr>
        <w:t>. Išdėstyti 10 punktą t</w:t>
      </w:r>
      <w:r>
        <w:rPr>
          <w:color w:val="000000"/>
        </w:rPr>
        <w:t>aip:</w:t>
      </w:r>
    </w:p>
    <w:p w14:paraId="6FA9969E" w14:textId="77777777" w:rsidR="000042B7" w:rsidRDefault="002C7029">
      <w:pPr>
        <w:ind w:firstLine="709"/>
        <w:jc w:val="both"/>
        <w:rPr>
          <w:color w:val="000000"/>
        </w:rPr>
      </w:pPr>
      <w:r>
        <w:rPr>
          <w:color w:val="000000"/>
        </w:rPr>
        <w:t>„</w:t>
      </w:r>
      <w:r>
        <w:rPr>
          <w:color w:val="000000"/>
        </w:rPr>
        <w:t>10</w:t>
      </w:r>
      <w:r>
        <w:rPr>
          <w:color w:val="000000"/>
        </w:rPr>
        <w:t>. Asmenys, turintys teisę gauti kompensaciją ar jos dalį, Valstybinių socialinio draudimo pensijų įstatymo 38 straipsnio trečiojoje dalyje nustatyta tvarka kreipiasi dėl kompensacijos į savo nuolatinės gyvenamosios vietos Valstybinio socialinio d</w:t>
      </w:r>
      <w:r>
        <w:rPr>
          <w:color w:val="000000"/>
        </w:rPr>
        <w:t>raudimo fondo valdybos prie Socialinės apsaugos ir darbo ministerijos teritorinį skyrių (toliau vadinama – socialinio draudimo teritorinis skyrius), pateikdami prašymą ir darbo ypatingomis sąlygomis trukmę ir pobūdį įrodančius dokumentus. Reikalingo kompen</w:t>
      </w:r>
      <w:r>
        <w:rPr>
          <w:color w:val="000000"/>
        </w:rPr>
        <w:t>sacijai skirti darbo ypatingomis sąlygomis trukmė ir pobūdis įrodomi šiais dokumentais:</w:t>
      </w:r>
    </w:p>
    <w:p w14:paraId="6FA9969F" w14:textId="77777777" w:rsidR="000042B7" w:rsidRDefault="002C7029">
      <w:pPr>
        <w:ind w:firstLine="709"/>
        <w:jc w:val="both"/>
        <w:rPr>
          <w:color w:val="000000"/>
        </w:rPr>
      </w:pPr>
      <w:r>
        <w:rPr>
          <w:color w:val="000000"/>
        </w:rPr>
        <w:t>10.1</w:t>
      </w:r>
      <w:r>
        <w:rPr>
          <w:color w:val="000000"/>
        </w:rPr>
        <w:t>. valstybinio socialinio draudimo pažymėjimais, o nuo 1994 m. sausio 1 d. iki 1994 m. gruodžio 31 d. – socialinio draudimo teritorinio skyriaus pažymėjimais, išdu</w:t>
      </w:r>
      <w:r>
        <w:rPr>
          <w:color w:val="000000"/>
        </w:rPr>
        <w:t>otais remiantis šiuose skyriuose esančia apdraustųjų privalomuoju valstybiniu socialiniu pensijų draudimu asmenų įskaita;</w:t>
      </w:r>
    </w:p>
    <w:p w14:paraId="6FA996A0" w14:textId="77777777" w:rsidR="000042B7" w:rsidRDefault="002C7029">
      <w:pPr>
        <w:ind w:firstLine="709"/>
        <w:jc w:val="both"/>
        <w:rPr>
          <w:color w:val="000000"/>
        </w:rPr>
      </w:pPr>
      <w:r>
        <w:rPr>
          <w:color w:val="000000"/>
        </w:rPr>
        <w:t>10.2</w:t>
      </w:r>
      <w:r>
        <w:rPr>
          <w:color w:val="000000"/>
        </w:rPr>
        <w:t>. darbo knygelėmis, įskaitant į kompensacijai skirti reikiamą stažą tuos darbo laikotarpius, apie kuriuos įrašai darbo knygelė</w:t>
      </w:r>
      <w:r>
        <w:rPr>
          <w:color w:val="000000"/>
        </w:rPr>
        <w:t xml:space="preserve">se padaryti remiantis dokumentais (įsakymais dėl priėmimo į darbą ir atleidimo iš jo, valstybinės archyvų sistemos įstaigų ar buvusių darboviečių išduotais darbo stažo pažymėjimais ir panašiai) ir kurie patvirtinti darbdavio (jo įgalioto asmens) parašu ir </w:t>
      </w:r>
      <w:r>
        <w:rPr>
          <w:color w:val="000000"/>
        </w:rPr>
        <w:t xml:space="preserve">įrašą padariusios įmonės, įstaigos ar organizacijos antspaudu; </w:t>
      </w:r>
    </w:p>
    <w:p w14:paraId="6FA996A1" w14:textId="77777777" w:rsidR="000042B7" w:rsidRDefault="002C7029">
      <w:pPr>
        <w:ind w:firstLine="709"/>
        <w:jc w:val="both"/>
        <w:rPr>
          <w:color w:val="000000"/>
        </w:rPr>
      </w:pPr>
      <w:r>
        <w:rPr>
          <w:color w:val="000000"/>
        </w:rPr>
        <w:t>10.3</w:t>
      </w:r>
      <w:r>
        <w:rPr>
          <w:color w:val="000000"/>
        </w:rPr>
        <w:t>. darbo stažo pažymėjimais, darbdavių išduotais remiantis turimais dokumentais;</w:t>
      </w:r>
    </w:p>
    <w:p w14:paraId="6FA996A2" w14:textId="77777777" w:rsidR="000042B7" w:rsidRDefault="002C7029">
      <w:pPr>
        <w:ind w:firstLine="709"/>
        <w:jc w:val="both"/>
        <w:rPr>
          <w:color w:val="000000"/>
        </w:rPr>
      </w:pPr>
      <w:r>
        <w:rPr>
          <w:color w:val="000000"/>
        </w:rPr>
        <w:t>10.4</w:t>
      </w:r>
      <w:r>
        <w:rPr>
          <w:color w:val="000000"/>
        </w:rPr>
        <w:t>. sistemos, kurioje asmuo dirbo, aukštesniųjų įstaigų pažymėjimais, išduotais remiantis turimais</w:t>
      </w:r>
      <w:r>
        <w:rPr>
          <w:color w:val="000000"/>
        </w:rPr>
        <w:t xml:space="preserve"> dokumentais; </w:t>
      </w:r>
    </w:p>
    <w:p w14:paraId="6FA996A3" w14:textId="77777777" w:rsidR="000042B7" w:rsidRDefault="002C7029">
      <w:pPr>
        <w:ind w:firstLine="709"/>
        <w:jc w:val="both"/>
        <w:rPr>
          <w:color w:val="000000"/>
        </w:rPr>
      </w:pPr>
      <w:r>
        <w:rPr>
          <w:color w:val="000000"/>
        </w:rPr>
        <w:t>10.5</w:t>
      </w:r>
      <w:r>
        <w:rPr>
          <w:color w:val="000000"/>
        </w:rPr>
        <w:t xml:space="preserve">. valstybinės archyvų sistemos įstaigų pažymėjimais arba šiose įstaigose saugomų dokumentų nuorašais ar išrašais; </w:t>
      </w:r>
    </w:p>
    <w:p w14:paraId="6FA996A4" w14:textId="77777777" w:rsidR="000042B7" w:rsidRDefault="002C7029">
      <w:pPr>
        <w:ind w:firstLine="709"/>
        <w:jc w:val="both"/>
        <w:rPr>
          <w:color w:val="000000"/>
        </w:rPr>
      </w:pPr>
      <w:r>
        <w:rPr>
          <w:color w:val="000000"/>
        </w:rPr>
        <w:t>10.6</w:t>
      </w:r>
      <w:r>
        <w:rPr>
          <w:color w:val="000000"/>
        </w:rPr>
        <w:t xml:space="preserve">. darbo ypatingomis sąlygomis pobūdį patikslinančiomis pažymomis, pažymėjimais, darbdavių ar valstybinės </w:t>
      </w:r>
      <w:r>
        <w:rPr>
          <w:color w:val="000000"/>
        </w:rPr>
        <w:t>archyvų sistemos įstaigų išduotais remiantis turimais dokumentais.“.</w:t>
      </w:r>
    </w:p>
    <w:p w14:paraId="6FA996A5" w14:textId="77777777" w:rsidR="000042B7" w:rsidRDefault="002C7029">
      <w:pPr>
        <w:ind w:firstLine="709"/>
        <w:jc w:val="both"/>
        <w:rPr>
          <w:color w:val="000000"/>
        </w:rPr>
      </w:pPr>
      <w:r>
        <w:rPr>
          <w:color w:val="000000"/>
        </w:rPr>
        <w:t>4.4</w:t>
      </w:r>
      <w:r>
        <w:rPr>
          <w:color w:val="000000"/>
        </w:rPr>
        <w:t>. Išdėstyti 12 punktą taip:</w:t>
      </w:r>
    </w:p>
    <w:p w14:paraId="6FA996A6" w14:textId="77777777" w:rsidR="000042B7" w:rsidRDefault="002C7029">
      <w:pPr>
        <w:ind w:firstLine="709"/>
        <w:jc w:val="both"/>
        <w:rPr>
          <w:color w:val="000000"/>
        </w:rPr>
      </w:pPr>
      <w:r>
        <w:rPr>
          <w:color w:val="000000"/>
        </w:rPr>
        <w:t>„</w:t>
      </w:r>
      <w:r>
        <w:rPr>
          <w:color w:val="000000"/>
        </w:rPr>
        <w:t>12</w:t>
      </w:r>
      <w:r>
        <w:rPr>
          <w:color w:val="000000"/>
        </w:rPr>
        <w:t xml:space="preserve">. Asmenims, išskyrus nurodytuosius Valstybinių socialinio draudimo pensijų įstatymo 56 straipsnio trečiojoje dalyje ir ketvirtosios dalies 4 </w:t>
      </w:r>
      <w:r>
        <w:rPr>
          <w:color w:val="000000"/>
        </w:rPr>
        <w:t>punkte (šio aprašo 4.3 ir 4.7 punktuose), turintiems teisę gauti kompensaciją arba jos dalį, kompensacija pradedama mokėti likus tiek mėnesių, iki asmeniui sukaks Valstybinių socialinio draudimo pensijų įstatymo 18 straipsnyje ir 55 straipsnio antrojoje da</w:t>
      </w:r>
      <w:r>
        <w:rPr>
          <w:color w:val="000000"/>
        </w:rPr>
        <w:t>lyje nustatytas senatvės pensijos amžius, už kiek mėnesių kompensaciją išmokėti priklauso. Asmenims, nurodytiems minėtojo įstatymo 56 straipsnio trečiojoje dalyje ir ketvirtosios dalies 4 punkte (šio aprašo 4.3 ir 4.7 punktuose), turintiems teisę gauti kom</w:t>
      </w:r>
      <w:r>
        <w:rPr>
          <w:color w:val="000000"/>
        </w:rPr>
        <w:t>pensaciją arba jos dalį, kompensacija gali būti pradėta mokėti anksčiau, jeigu jie nedirba pagal pareigas, suteikusias teisę gauti kompensaciją. Šiems asmenims kompensacija pradedama mokėti nuo jų pasirinktos datos pagal jų pareiškimą, paduotą socialinio d</w:t>
      </w:r>
      <w:r>
        <w:rPr>
          <w:color w:val="000000"/>
        </w:rPr>
        <w:t>raudimo teritoriniam skyriui. Šiuo atveju bendras išmokėtinų mėnesio kompensacijų skaičius neturi viršyti asmeniui priklausančių mėnesio kompensacijų skaičiaus.“.</w:t>
      </w:r>
    </w:p>
    <w:p w14:paraId="6FA996A7" w14:textId="77777777" w:rsidR="000042B7" w:rsidRDefault="002C7029">
      <w:pPr>
        <w:ind w:firstLine="709"/>
        <w:jc w:val="both"/>
        <w:rPr>
          <w:color w:val="000000"/>
        </w:rPr>
      </w:pPr>
      <w:r>
        <w:rPr>
          <w:color w:val="000000"/>
        </w:rPr>
        <w:t>4.5</w:t>
      </w:r>
      <w:r>
        <w:rPr>
          <w:color w:val="000000"/>
        </w:rPr>
        <w:t xml:space="preserve">. Įrašyti 13 punkte, 14 punkto antrojoje pastraipoje ir 14.3 punkte vietoj žodžių </w:t>
      </w:r>
      <w:r>
        <w:rPr>
          <w:color w:val="000000"/>
        </w:rPr>
        <w:t>„šios tvarkos“ žodžius „šio aprašo“.</w:t>
      </w:r>
    </w:p>
    <w:p w14:paraId="6FA996A8" w14:textId="77777777" w:rsidR="000042B7" w:rsidRDefault="002C7029">
      <w:pPr>
        <w:ind w:firstLine="709"/>
        <w:jc w:val="both"/>
        <w:rPr>
          <w:color w:val="000000"/>
        </w:rPr>
      </w:pPr>
      <w:r>
        <w:rPr>
          <w:color w:val="000000"/>
        </w:rPr>
        <w:t>4.6</w:t>
      </w:r>
      <w:r>
        <w:rPr>
          <w:color w:val="000000"/>
        </w:rPr>
        <w:t>. Įrašyti priedo žymoje po žodžio „tvarkos“ žodį „aprašo“.</w:t>
      </w:r>
    </w:p>
    <w:p w14:paraId="6FA996A9" w14:textId="77777777" w:rsidR="000042B7" w:rsidRDefault="000042B7">
      <w:pPr>
        <w:ind w:firstLine="709"/>
        <w:jc w:val="both"/>
        <w:rPr>
          <w:color w:val="000000"/>
        </w:rPr>
      </w:pPr>
    </w:p>
    <w:p w14:paraId="084AF954" w14:textId="77777777" w:rsidR="002C7029" w:rsidRDefault="002C7029">
      <w:pPr>
        <w:ind w:firstLine="709"/>
        <w:jc w:val="both"/>
        <w:rPr>
          <w:color w:val="000000"/>
        </w:rPr>
      </w:pPr>
    </w:p>
    <w:p w14:paraId="6FA996AA" w14:textId="77777777" w:rsidR="000042B7" w:rsidRDefault="002C7029">
      <w:pPr>
        <w:ind w:firstLine="709"/>
        <w:jc w:val="both"/>
        <w:rPr>
          <w:color w:val="000000"/>
        </w:rPr>
      </w:pPr>
    </w:p>
    <w:p w14:paraId="6FA996AB" w14:textId="77777777" w:rsidR="000042B7" w:rsidRDefault="002C7029">
      <w:pPr>
        <w:tabs>
          <w:tab w:val="right" w:pos="9639"/>
        </w:tabs>
        <w:rPr>
          <w:caps/>
        </w:rPr>
      </w:pPr>
      <w:r>
        <w:rPr>
          <w:caps/>
        </w:rPr>
        <w:t>MINISTRAS PIRMININKAS</w:t>
      </w:r>
      <w:r>
        <w:rPr>
          <w:caps/>
        </w:rPr>
        <w:tab/>
        <w:t>ALGIRDAS BRAZAUSKAS</w:t>
      </w:r>
    </w:p>
    <w:p w14:paraId="6FA996AC" w14:textId="77777777" w:rsidR="000042B7" w:rsidRDefault="000042B7">
      <w:pPr>
        <w:tabs>
          <w:tab w:val="right" w:pos="9639"/>
        </w:tabs>
        <w:rPr>
          <w:caps/>
        </w:rPr>
      </w:pPr>
    </w:p>
    <w:p w14:paraId="3F4BB075" w14:textId="77777777" w:rsidR="002C7029" w:rsidRDefault="002C7029">
      <w:pPr>
        <w:tabs>
          <w:tab w:val="right" w:pos="9639"/>
        </w:tabs>
        <w:rPr>
          <w:caps/>
        </w:rPr>
      </w:pPr>
    </w:p>
    <w:p w14:paraId="55BD4109" w14:textId="77777777" w:rsidR="002C7029" w:rsidRDefault="002C7029">
      <w:pPr>
        <w:tabs>
          <w:tab w:val="right" w:pos="9639"/>
        </w:tabs>
        <w:rPr>
          <w:caps/>
        </w:rPr>
      </w:pPr>
      <w:bookmarkStart w:id="0" w:name="_GoBack"/>
      <w:bookmarkEnd w:id="0"/>
    </w:p>
    <w:p w14:paraId="6FA996AD" w14:textId="77777777" w:rsidR="000042B7" w:rsidRDefault="002C7029">
      <w:pPr>
        <w:tabs>
          <w:tab w:val="right" w:pos="9639"/>
        </w:tabs>
        <w:rPr>
          <w:caps/>
        </w:rPr>
      </w:pPr>
      <w:r>
        <w:rPr>
          <w:caps/>
        </w:rPr>
        <w:t>SOCIALINĖS APSAUGOS IR DARBO MINISTRĖ</w:t>
      </w:r>
      <w:r>
        <w:rPr>
          <w:caps/>
        </w:rPr>
        <w:tab/>
        <w:t>VILIJA BLINKEVIČIŪTĖ</w:t>
      </w:r>
    </w:p>
    <w:p w14:paraId="6FA996AF" w14:textId="77777777" w:rsidR="000042B7" w:rsidRDefault="002C7029">
      <w:pPr>
        <w:jc w:val="center"/>
        <w:rPr>
          <w:color w:val="000000"/>
        </w:rPr>
      </w:pPr>
    </w:p>
    <w:sectPr w:rsidR="000042B7">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96B3" w14:textId="77777777" w:rsidR="000042B7" w:rsidRDefault="002C7029">
      <w:r>
        <w:separator/>
      </w:r>
    </w:p>
  </w:endnote>
  <w:endnote w:type="continuationSeparator" w:id="0">
    <w:p w14:paraId="6FA996B4" w14:textId="77777777" w:rsidR="000042B7" w:rsidRDefault="002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9" w14:textId="77777777" w:rsidR="000042B7" w:rsidRDefault="000042B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A" w14:textId="77777777" w:rsidR="000042B7" w:rsidRDefault="000042B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C" w14:textId="77777777" w:rsidR="000042B7" w:rsidRDefault="000042B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96B1" w14:textId="77777777" w:rsidR="000042B7" w:rsidRDefault="002C7029">
      <w:r>
        <w:separator/>
      </w:r>
    </w:p>
  </w:footnote>
  <w:footnote w:type="continuationSeparator" w:id="0">
    <w:p w14:paraId="6FA996B2" w14:textId="77777777" w:rsidR="000042B7" w:rsidRDefault="002C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5" w14:textId="77777777" w:rsidR="000042B7" w:rsidRDefault="002C702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FA996B6" w14:textId="77777777" w:rsidR="000042B7" w:rsidRDefault="000042B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7" w14:textId="77777777" w:rsidR="000042B7" w:rsidRDefault="002C702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FA996B8" w14:textId="77777777" w:rsidR="000042B7" w:rsidRDefault="000042B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6BB" w14:textId="77777777" w:rsidR="000042B7" w:rsidRDefault="000042B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AA"/>
    <w:rsid w:val="000042B7"/>
    <w:rsid w:val="002C7029"/>
    <w:rsid w:val="00C428A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81B1F47C94"/>
  <Relationship Id="rId11" Type="http://schemas.openxmlformats.org/officeDocument/2006/relationships/hyperlink" TargetMode="External" Target="https://www.e-tar.lt/portal/lt/legalAct/TAR.57037EB22B34"/>
  <Relationship Id="rId12" Type="http://schemas.openxmlformats.org/officeDocument/2006/relationships/hyperlink" TargetMode="External" Target="https://www.e-tar.lt/portal/lt/legalAct/TAR.EA3DEFC531DB"/>
  <Relationship Id="rId13" Type="http://schemas.openxmlformats.org/officeDocument/2006/relationships/hyperlink" TargetMode="External" Target="https://www.e-tar.lt/portal/lt/legalAct/TAR.4DBF7E6DE194"/>
  <Relationship Id="rId14" Type="http://schemas.openxmlformats.org/officeDocument/2006/relationships/hyperlink" TargetMode="External" Target="https://www.e-tar.lt/portal/lt/legalAct/TAR.D3A978375B05"/>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3212</Words>
  <Characters>1831</Characters>
  <Application>Microsoft Office Word</Application>
  <DocSecurity>0</DocSecurity>
  <Lines>15</Lines>
  <Paragraphs>10</Paragraphs>
  <ScaleCrop>false</ScaleCrop>
  <Company/>
  <LinksUpToDate>false</LinksUpToDate>
  <CharactersWithSpaces>5033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2015-09-22T18:33:00Z</dcterms:created>
  <dc:creator>marina.buivid@gmail.com</dc:creator>
  <lastModifiedBy>BODIN Aušra</lastModifiedBy>
  <dcterms:modified xsi:type="dcterms:W3CDTF">2017-12-28T13:12:00Z</dcterms:modified>
  <revision>3</revision>
</coreProperties>
</file>