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DBDB7" w14:textId="77777777" w:rsidR="00031D78" w:rsidRDefault="00031D78">
      <w:pPr>
        <w:tabs>
          <w:tab w:val="center" w:pos="4153"/>
          <w:tab w:val="right" w:pos="8306"/>
        </w:tabs>
        <w:rPr>
          <w:lang w:val="en-GB"/>
        </w:rPr>
      </w:pPr>
    </w:p>
    <w:p w14:paraId="041DBDB8" w14:textId="77777777" w:rsidR="00031D78" w:rsidRDefault="00006378">
      <w:pPr>
        <w:jc w:val="center"/>
        <w:rPr>
          <w:b/>
          <w:color w:val="000000"/>
        </w:rPr>
      </w:pPr>
      <w:r>
        <w:rPr>
          <w:b/>
          <w:color w:val="000000"/>
          <w:lang w:eastAsia="lt-LT"/>
        </w:rPr>
        <w:pict w14:anchorId="041DBF0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VYRIAUSYBĖ</w:t>
      </w:r>
    </w:p>
    <w:p w14:paraId="041DBDB9" w14:textId="77777777" w:rsidR="00031D78" w:rsidRDefault="00031D78">
      <w:pPr>
        <w:jc w:val="center"/>
        <w:rPr>
          <w:color w:val="000000"/>
        </w:rPr>
      </w:pPr>
    </w:p>
    <w:p w14:paraId="041DBDBA" w14:textId="77777777" w:rsidR="00031D78" w:rsidRDefault="00006378">
      <w:pPr>
        <w:jc w:val="center"/>
        <w:rPr>
          <w:b/>
          <w:color w:val="000000"/>
        </w:rPr>
      </w:pPr>
      <w:r>
        <w:rPr>
          <w:b/>
          <w:color w:val="000000"/>
        </w:rPr>
        <w:t>N U T A R I M A S</w:t>
      </w:r>
    </w:p>
    <w:p w14:paraId="041DBDBB" w14:textId="77777777" w:rsidR="00031D78" w:rsidRDefault="00006378">
      <w:pPr>
        <w:jc w:val="center"/>
        <w:rPr>
          <w:b/>
          <w:color w:val="000000"/>
        </w:rPr>
      </w:pPr>
      <w:r>
        <w:rPr>
          <w:b/>
          <w:color w:val="000000"/>
        </w:rPr>
        <w:t>DĖL LIETUVOS RESPUBLIKOS TRANSPORTO LENGVATŲ ĮSTATYMO ĮGYVENDINIMO</w:t>
      </w:r>
    </w:p>
    <w:p w14:paraId="041DBDBC" w14:textId="77777777" w:rsidR="00031D78" w:rsidRDefault="00031D78">
      <w:pPr>
        <w:jc w:val="center"/>
        <w:rPr>
          <w:color w:val="000000"/>
        </w:rPr>
      </w:pPr>
    </w:p>
    <w:p w14:paraId="041DBDBD" w14:textId="77777777" w:rsidR="00031D78" w:rsidRDefault="00006378">
      <w:pPr>
        <w:jc w:val="center"/>
        <w:rPr>
          <w:color w:val="000000"/>
        </w:rPr>
      </w:pPr>
      <w:r>
        <w:rPr>
          <w:color w:val="000000"/>
        </w:rPr>
        <w:t>2000 m. balandžio 28 d. Nr. 478</w:t>
      </w:r>
    </w:p>
    <w:p w14:paraId="041DBDBE" w14:textId="77777777" w:rsidR="00031D78" w:rsidRDefault="00006378">
      <w:pPr>
        <w:jc w:val="center"/>
        <w:rPr>
          <w:color w:val="000000"/>
        </w:rPr>
      </w:pPr>
      <w:r>
        <w:rPr>
          <w:color w:val="000000"/>
        </w:rPr>
        <w:t>Vilnius</w:t>
      </w:r>
    </w:p>
    <w:p w14:paraId="041DBDBF" w14:textId="77777777" w:rsidR="00031D78" w:rsidRDefault="00031D78">
      <w:pPr>
        <w:jc w:val="center"/>
        <w:rPr>
          <w:color w:val="000000"/>
        </w:rPr>
      </w:pPr>
    </w:p>
    <w:p w14:paraId="041DBDC0" w14:textId="77777777" w:rsidR="00031D78" w:rsidRDefault="00006378">
      <w:pPr>
        <w:ind w:firstLine="709"/>
        <w:jc w:val="both"/>
        <w:rPr>
          <w:color w:val="000000"/>
        </w:rPr>
      </w:pPr>
      <w:r>
        <w:rPr>
          <w:color w:val="000000"/>
        </w:rPr>
        <w:t>Vadovaudamasi Lietuvos Respublikos transporto lengvatų įstaty</w:t>
      </w:r>
      <w:r>
        <w:rPr>
          <w:color w:val="000000"/>
        </w:rPr>
        <w:t xml:space="preserve">mo (Žin., 2000, Nr. </w:t>
      </w:r>
      <w:hyperlink r:id="rId10" w:tgtFrame="_blank" w:history="1">
        <w:r>
          <w:rPr>
            <w:color w:val="0000FF" w:themeColor="hyperlink"/>
            <w:u w:val="single"/>
          </w:rPr>
          <w:t>32-890</w:t>
        </w:r>
      </w:hyperlink>
      <w:r>
        <w:rPr>
          <w:color w:val="000000"/>
        </w:rPr>
        <w:t xml:space="preserve">) 10 straipsniu, Lietuvos Respublikos Vyriausybė </w:t>
      </w:r>
      <w:r>
        <w:rPr>
          <w:color w:val="000000"/>
          <w:spacing w:val="60"/>
        </w:rPr>
        <w:t>nutari</w:t>
      </w:r>
      <w:r>
        <w:rPr>
          <w:color w:val="000000"/>
          <w:spacing w:val="20"/>
        </w:rPr>
        <w:t>a:</w:t>
      </w:r>
    </w:p>
    <w:p w14:paraId="041DBDC1" w14:textId="77777777" w:rsidR="00031D78" w:rsidRDefault="00006378">
      <w:pPr>
        <w:ind w:firstLine="709"/>
        <w:jc w:val="both"/>
        <w:rPr>
          <w:color w:val="000000"/>
        </w:rPr>
      </w:pPr>
      <w:r>
        <w:rPr>
          <w:color w:val="000000"/>
        </w:rPr>
        <w:t>1</w:t>
      </w:r>
      <w:r>
        <w:rPr>
          <w:color w:val="000000"/>
        </w:rPr>
        <w:t>. Patvirtinti Keleivinio transporto vežėjų dėl transporto lengvatų negautų pajamų atlygi</w:t>
      </w:r>
      <w:r>
        <w:rPr>
          <w:color w:val="000000"/>
        </w:rPr>
        <w:t>nimo tvarką (pridedama).</w:t>
      </w:r>
    </w:p>
    <w:p w14:paraId="041DBDC2" w14:textId="77777777" w:rsidR="00031D78" w:rsidRDefault="00006378">
      <w:pPr>
        <w:ind w:firstLine="709"/>
        <w:jc w:val="both"/>
        <w:rPr>
          <w:color w:val="000000"/>
        </w:rPr>
      </w:pPr>
      <w:r>
        <w:rPr>
          <w:color w:val="000000"/>
        </w:rPr>
        <w:t>2</w:t>
      </w:r>
      <w:r>
        <w:rPr>
          <w:color w:val="000000"/>
        </w:rPr>
        <w:t>. Pavesti:</w:t>
      </w:r>
    </w:p>
    <w:p w14:paraId="041DBDC3" w14:textId="77777777" w:rsidR="00031D78" w:rsidRDefault="00006378">
      <w:pPr>
        <w:ind w:firstLine="709"/>
        <w:jc w:val="both"/>
        <w:rPr>
          <w:color w:val="000000"/>
        </w:rPr>
      </w:pPr>
      <w:r>
        <w:rPr>
          <w:color w:val="000000"/>
        </w:rPr>
        <w:t>2.1</w:t>
      </w:r>
      <w:r>
        <w:rPr>
          <w:color w:val="000000"/>
        </w:rPr>
        <w:t>. Susisiekimo ministerijai – patvirtinti keleivinį transportą kontroliuojančių pareigūnų nemokamo važiavimo keleiviniu transportu tvarką;</w:t>
      </w:r>
    </w:p>
    <w:p w14:paraId="041DBDC4" w14:textId="77777777" w:rsidR="00031D78" w:rsidRDefault="00006378">
      <w:pPr>
        <w:ind w:firstLine="709"/>
        <w:jc w:val="both"/>
        <w:rPr>
          <w:color w:val="000000"/>
        </w:rPr>
      </w:pPr>
      <w:r>
        <w:rPr>
          <w:color w:val="000000"/>
        </w:rPr>
        <w:t>2.2</w:t>
      </w:r>
      <w:r>
        <w:rPr>
          <w:color w:val="000000"/>
        </w:rPr>
        <w:t>. Sveikatos apsaugos ministerijai – nustatyti:</w:t>
      </w:r>
    </w:p>
    <w:p w14:paraId="041DBDC5" w14:textId="77777777" w:rsidR="00031D78" w:rsidRDefault="00006378">
      <w:pPr>
        <w:ind w:firstLine="709"/>
        <w:jc w:val="both"/>
        <w:rPr>
          <w:color w:val="000000"/>
        </w:rPr>
      </w:pPr>
      <w:r>
        <w:rPr>
          <w:color w:val="000000"/>
        </w:rPr>
        <w:t>2.2.1</w:t>
      </w:r>
      <w:r>
        <w:rPr>
          <w:color w:val="000000"/>
        </w:rPr>
        <w:t>. sąrašą li</w:t>
      </w:r>
      <w:r>
        <w:rPr>
          <w:color w:val="000000"/>
        </w:rPr>
        <w:t>gų, kuriomis sergantiems asmenims gydyti nuolat reikia hemodializės;</w:t>
      </w:r>
    </w:p>
    <w:p w14:paraId="041DBDC6" w14:textId="77777777" w:rsidR="00031D78" w:rsidRDefault="00006378">
      <w:pPr>
        <w:ind w:firstLine="709"/>
        <w:jc w:val="both"/>
        <w:rPr>
          <w:color w:val="000000"/>
        </w:rPr>
      </w:pPr>
      <w:r>
        <w:rPr>
          <w:color w:val="000000"/>
        </w:rPr>
        <w:t>2.2.2</w:t>
      </w:r>
      <w:r>
        <w:rPr>
          <w:color w:val="000000"/>
        </w:rPr>
        <w:t xml:space="preserve">. šio nutarimo 2.2.1 punkte nurodytų asmenų teisės į transporto lengvatas įgyvendinimo tvarką, suderintą su Susisiekimo ministerija; </w:t>
      </w:r>
    </w:p>
    <w:p w14:paraId="041DBDC7" w14:textId="77777777" w:rsidR="00031D78" w:rsidRDefault="00006378">
      <w:pPr>
        <w:ind w:firstLine="709"/>
        <w:jc w:val="both"/>
        <w:rPr>
          <w:color w:val="000000"/>
        </w:rPr>
      </w:pPr>
      <w:r>
        <w:rPr>
          <w:color w:val="000000"/>
        </w:rPr>
        <w:t>2.3</w:t>
      </w:r>
      <w:r>
        <w:rPr>
          <w:color w:val="000000"/>
        </w:rPr>
        <w:t>. Socialinės apsaugos ir darbo mini</w:t>
      </w:r>
      <w:r>
        <w:rPr>
          <w:color w:val="000000"/>
        </w:rPr>
        <w:t xml:space="preserve">sterijai – iki </w:t>
      </w:r>
      <w:smartTag w:uri="urn:schemas-microsoft-com:office:smarttags" w:element="metricconverter">
        <w:smartTagPr>
          <w:attr w:name="ProductID" w:val="2000 m"/>
        </w:smartTagPr>
        <w:r>
          <w:rPr>
            <w:color w:val="000000"/>
          </w:rPr>
          <w:t>2000 m</w:t>
        </w:r>
      </w:smartTag>
      <w:r>
        <w:rPr>
          <w:color w:val="000000"/>
        </w:rPr>
        <w:t>. lapkričio 1 d. patvirtinti transporto išlaidų ir specialių lengvųjų automobilių įsigijimo, jų techninio pritaikymo išlaidų kompensacijų mokėjimo sutrikusią judėjimo funkciją turintiems invalidams, nurodytiems Lietuvos Respublikos tra</w:t>
      </w:r>
      <w:r>
        <w:rPr>
          <w:color w:val="000000"/>
        </w:rPr>
        <w:t>nsporto lengvatų įstatymo 7 straipsnio 1 dalyje, tvarką.</w:t>
      </w:r>
    </w:p>
    <w:p w14:paraId="041DBDC8" w14:textId="77777777" w:rsidR="00031D78" w:rsidRDefault="00006378">
      <w:pPr>
        <w:ind w:firstLine="709"/>
        <w:jc w:val="both"/>
        <w:rPr>
          <w:color w:val="000000"/>
        </w:rPr>
      </w:pPr>
      <w:r>
        <w:rPr>
          <w:color w:val="000000"/>
        </w:rPr>
        <w:t>3</w:t>
      </w:r>
      <w:r>
        <w:rPr>
          <w:color w:val="000000"/>
        </w:rPr>
        <w:t xml:space="preserve">. Socialinės apsaugos ir darbo ministerija, Sveikatos apsaugos ministerija, Švietimo ir mokslo ministerija, Žemės ūkio ministerija, Valstybinio socialinio draudimo fondo valdyba, Lietuvos </w:t>
      </w:r>
      <w:r>
        <w:rPr>
          <w:color w:val="000000"/>
        </w:rPr>
        <w:t>gyventojų genocido ir rezistencijos tyrimo centras turi pateikti Valstybinei kelių transporto inspekcijai prie Susisiekimo ministerijos, specialios paskirties akcinei bendrovei „Lietuvos geležinkeliai“, Susisiekimo ministerijos Vandens transporto departame</w:t>
      </w:r>
      <w:r>
        <w:rPr>
          <w:color w:val="000000"/>
        </w:rPr>
        <w:t>ntui dokumentų (pažymėjimų), suteikiančių teisę įstatyme numatytiems asmenims įsigyti važiavimo bilietą su nuolaida, pavyzdžius. Naujųjų pažymėjimų formos turi būti suderintos su pastarosiomis institucijomis.</w:t>
      </w:r>
    </w:p>
    <w:p w14:paraId="041DBDC9" w14:textId="77777777" w:rsidR="00031D78" w:rsidRDefault="00006378">
      <w:pPr>
        <w:ind w:firstLine="709"/>
        <w:jc w:val="both"/>
        <w:rPr>
          <w:color w:val="000000"/>
        </w:rPr>
      </w:pPr>
      <w:r>
        <w:rPr>
          <w:color w:val="000000"/>
        </w:rPr>
        <w:t>4</w:t>
      </w:r>
      <w:r>
        <w:rPr>
          <w:color w:val="000000"/>
        </w:rPr>
        <w:t>. Pripažinti netekusiais galios:</w:t>
      </w:r>
    </w:p>
    <w:p w14:paraId="041DBDCA" w14:textId="77777777" w:rsidR="00031D78" w:rsidRDefault="00006378">
      <w:pPr>
        <w:ind w:firstLine="709"/>
        <w:jc w:val="both"/>
        <w:rPr>
          <w:color w:val="000000"/>
        </w:rPr>
      </w:pPr>
      <w:r>
        <w:rPr>
          <w:color w:val="000000"/>
        </w:rPr>
        <w:t>4.1</w:t>
      </w:r>
      <w:r>
        <w:rPr>
          <w:color w:val="000000"/>
        </w:rPr>
        <w:t>. Li</w:t>
      </w:r>
      <w:r>
        <w:rPr>
          <w:color w:val="000000"/>
        </w:rPr>
        <w:t xml:space="preserve">etuvos Respublikos Vyriausybės </w:t>
      </w:r>
      <w:smartTag w:uri="urn:schemas-microsoft-com:office:smarttags" w:element="metricconverter">
        <w:smartTagPr>
          <w:attr w:name="ProductID" w:val="1996 m"/>
        </w:smartTagPr>
        <w:r>
          <w:rPr>
            <w:color w:val="000000"/>
          </w:rPr>
          <w:t>1996 m</w:t>
        </w:r>
      </w:smartTag>
      <w:r>
        <w:rPr>
          <w:color w:val="000000"/>
        </w:rPr>
        <w:t>. sausio 17 d. nutarimą Nr. 98 „Dėl Lietuvos Respublikos įstatymo „Dėl važiavimo keleiviniu transportu lengvatų ir kai kurių kategorijų pareigūnų, tarnautojų bei kitų asmenų važiavimo keleiviniu transportu išlaidų kompe</w:t>
      </w:r>
      <w:r>
        <w:rPr>
          <w:color w:val="000000"/>
        </w:rPr>
        <w:t xml:space="preserve">nsavimo tvarkos“ įgyvendinimo“ (Žin., 1996, Nr. </w:t>
      </w:r>
      <w:hyperlink r:id="rId11" w:tgtFrame="_blank" w:history="1">
        <w:r>
          <w:rPr>
            <w:color w:val="0000FF" w:themeColor="hyperlink"/>
            <w:u w:val="single"/>
          </w:rPr>
          <w:t>7-179</w:t>
        </w:r>
      </w:hyperlink>
      <w:r>
        <w:rPr>
          <w:color w:val="000000"/>
        </w:rPr>
        <w:t>);</w:t>
      </w:r>
    </w:p>
    <w:p w14:paraId="041DBDCB" w14:textId="77777777" w:rsidR="00031D78" w:rsidRDefault="00006378">
      <w:pPr>
        <w:ind w:firstLine="709"/>
        <w:jc w:val="both"/>
        <w:rPr>
          <w:color w:val="000000"/>
        </w:rPr>
      </w:pPr>
      <w:r>
        <w:rPr>
          <w:color w:val="000000"/>
        </w:rPr>
        <w:t>4.2</w:t>
      </w:r>
      <w:r>
        <w:rPr>
          <w:color w:val="000000"/>
        </w:rPr>
        <w:t xml:space="preserve">. Lietuvos Respublikos Vyriausybės </w:t>
      </w:r>
      <w:smartTag w:uri="urn:schemas-microsoft-com:office:smarttags" w:element="metricconverter">
        <w:smartTagPr>
          <w:attr w:name="ProductID" w:val="1997 m"/>
        </w:smartTagPr>
        <w:r>
          <w:rPr>
            <w:color w:val="000000"/>
          </w:rPr>
          <w:t>1997 m</w:t>
        </w:r>
      </w:smartTag>
      <w:r>
        <w:rPr>
          <w:color w:val="000000"/>
        </w:rPr>
        <w:t xml:space="preserve">. gruodžio 31 d. nutarimą Nr. 1508 „Dėl Lietuvos Respublikos Vyriausybės </w:t>
      </w:r>
      <w:smartTag w:uri="urn:schemas-microsoft-com:office:smarttags" w:element="metricconverter">
        <w:smartTagPr>
          <w:attr w:name="ProductID" w:val="1996 m"/>
        </w:smartTagPr>
        <w:r>
          <w:rPr>
            <w:color w:val="000000"/>
          </w:rPr>
          <w:t>1996 m</w:t>
        </w:r>
      </w:smartTag>
      <w:r>
        <w:rPr>
          <w:color w:val="000000"/>
        </w:rPr>
        <w:t xml:space="preserve">. sausio 17 d. nutarimo Nr. 98 „Dėl Lietuvos Respublikos įstatymo „Dėl važiavimo keleiviniu transportu lengvatų ir kai kurių kategorijų pareigūnų, tarnautojų bei kitų asmenų važiavimo keleiviniu transportu išlaidų kompensavimo tvarkos“ įgyvendinimo“ </w:t>
      </w:r>
      <w:r>
        <w:rPr>
          <w:color w:val="000000"/>
        </w:rPr>
        <w:t xml:space="preserve">dalinio pakeitimo“ (Žin., 1998, Nr. </w:t>
      </w:r>
      <w:hyperlink r:id="rId12" w:tgtFrame="_blank" w:history="1">
        <w:r>
          <w:rPr>
            <w:color w:val="0000FF" w:themeColor="hyperlink"/>
            <w:u w:val="single"/>
          </w:rPr>
          <w:t>3-57</w:t>
        </w:r>
      </w:hyperlink>
      <w:r>
        <w:rPr>
          <w:color w:val="000000"/>
        </w:rPr>
        <w:t>);</w:t>
      </w:r>
    </w:p>
    <w:p w14:paraId="041DBDCC" w14:textId="77777777" w:rsidR="00031D78" w:rsidRDefault="00006378">
      <w:pPr>
        <w:ind w:firstLine="709"/>
        <w:jc w:val="both"/>
        <w:rPr>
          <w:color w:val="000000"/>
        </w:rPr>
      </w:pPr>
      <w:r>
        <w:rPr>
          <w:color w:val="000000"/>
        </w:rPr>
        <w:t>4.3</w:t>
      </w:r>
      <w:r>
        <w:rPr>
          <w:color w:val="000000"/>
        </w:rPr>
        <w:t xml:space="preserve">. Lietuvos Respublikos Vyriausybės </w:t>
      </w:r>
      <w:smartTag w:uri="urn:schemas-microsoft-com:office:smarttags" w:element="metricconverter">
        <w:smartTagPr>
          <w:attr w:name="ProductID" w:val="1998 m"/>
        </w:smartTagPr>
        <w:r>
          <w:rPr>
            <w:color w:val="000000"/>
          </w:rPr>
          <w:t>1998 m</w:t>
        </w:r>
      </w:smartTag>
      <w:r>
        <w:rPr>
          <w:color w:val="000000"/>
        </w:rPr>
        <w:t xml:space="preserve">. birželio 30 d. nutarimą Nr. 789 „Dėl Lietuvos Respublikos Vyriausybės </w:t>
      </w:r>
      <w:smartTag w:uri="urn:schemas-microsoft-com:office:smarttags" w:element="metricconverter">
        <w:smartTagPr>
          <w:attr w:name="ProductID" w:val="1996 m"/>
        </w:smartTagPr>
        <w:r>
          <w:rPr>
            <w:color w:val="000000"/>
          </w:rPr>
          <w:t>1996 m</w:t>
        </w:r>
      </w:smartTag>
      <w:r>
        <w:rPr>
          <w:color w:val="000000"/>
        </w:rPr>
        <w:t>. sausio</w:t>
      </w:r>
      <w:r>
        <w:rPr>
          <w:color w:val="000000"/>
        </w:rPr>
        <w:t xml:space="preserve"> 17 d. nutarimo Nr. 98 „Dėl Lietuvos Respublikos įstatymo „Dėl važiavimo keleiviniu transportu lengvatų ir kai kurių kategorijų pareigūnų, tarnautojų bei kitų asmenų važiavimo keleiviniu transportu išlaidų kompensavimo tvarkos“ įgyvendinimo“ dalinio pakeit</w:t>
      </w:r>
      <w:r>
        <w:rPr>
          <w:color w:val="000000"/>
        </w:rPr>
        <w:t xml:space="preserve">imo“ (Žin., 1998, Nr. </w:t>
      </w:r>
      <w:hyperlink r:id="rId13" w:tgtFrame="_blank" w:history="1">
        <w:r>
          <w:rPr>
            <w:color w:val="0000FF" w:themeColor="hyperlink"/>
            <w:u w:val="single"/>
          </w:rPr>
          <w:t>60-1708</w:t>
        </w:r>
      </w:hyperlink>
      <w:r>
        <w:rPr>
          <w:color w:val="000000"/>
        </w:rPr>
        <w:t>);</w:t>
      </w:r>
    </w:p>
    <w:p w14:paraId="041DBDCF" w14:textId="78B1C26A" w:rsidR="00031D78" w:rsidRDefault="00006378">
      <w:pPr>
        <w:ind w:firstLine="709"/>
        <w:jc w:val="both"/>
        <w:rPr>
          <w:color w:val="000000"/>
        </w:rPr>
      </w:pPr>
      <w:r>
        <w:rPr>
          <w:color w:val="000000"/>
        </w:rPr>
        <w:t>4.4</w:t>
      </w:r>
      <w:r>
        <w:rPr>
          <w:color w:val="000000"/>
        </w:rPr>
        <w:t xml:space="preserve">. Lietuvos Respublikos Vyriausybės </w:t>
      </w:r>
      <w:smartTag w:uri="urn:schemas-microsoft-com:office:smarttags" w:element="metricconverter">
        <w:smartTagPr>
          <w:attr w:name="ProductID" w:val="1998 m"/>
        </w:smartTagPr>
        <w:r>
          <w:rPr>
            <w:color w:val="000000"/>
          </w:rPr>
          <w:t>1998 m</w:t>
        </w:r>
      </w:smartTag>
      <w:r>
        <w:rPr>
          <w:color w:val="000000"/>
        </w:rPr>
        <w:t xml:space="preserve">. lapkričio 12 d. nutarimą Nr. 1318 „Dėl Lietuvos Respublikos Vyriausybės </w:t>
      </w:r>
      <w:smartTag w:uri="urn:schemas-microsoft-com:office:smarttags" w:element="metricconverter">
        <w:smartTagPr>
          <w:attr w:name="ProductID" w:val="1996 m"/>
        </w:smartTagPr>
        <w:r>
          <w:rPr>
            <w:color w:val="000000"/>
          </w:rPr>
          <w:t>1996 m</w:t>
        </w:r>
      </w:smartTag>
      <w:r>
        <w:rPr>
          <w:color w:val="000000"/>
        </w:rPr>
        <w:t>. sausio 17 d. nu</w:t>
      </w:r>
      <w:r>
        <w:rPr>
          <w:color w:val="000000"/>
        </w:rPr>
        <w:t xml:space="preserve">tarimo Nr. 98 „Dėl Lietuvos Respublikos įstatymo „Dėl važiavimo keleiviniu transportu lengvatų ir kai kurių kategorijų </w:t>
      </w:r>
      <w:r>
        <w:rPr>
          <w:color w:val="000000"/>
        </w:rPr>
        <w:lastRenderedPageBreak/>
        <w:t>pareigūnų, tarnautojų bei kitų asmenų važiavimo keleiviniu transportu išlaidų kompensavimo tvarkos“ įgyvendinimo“ dalinio pakeitimo“ (Žin</w:t>
      </w:r>
      <w:r>
        <w:rPr>
          <w:color w:val="000000"/>
        </w:rPr>
        <w:t xml:space="preserve">., 1998, Nr. </w:t>
      </w:r>
      <w:hyperlink r:id="rId14" w:tgtFrame="_blank" w:history="1">
        <w:r>
          <w:rPr>
            <w:color w:val="0000FF" w:themeColor="hyperlink"/>
            <w:u w:val="single"/>
          </w:rPr>
          <w:t>100-2782</w:t>
        </w:r>
      </w:hyperlink>
      <w:r>
        <w:rPr>
          <w:color w:val="000000"/>
        </w:rPr>
        <w:t>).</w:t>
      </w:r>
    </w:p>
    <w:p w14:paraId="567C578A" w14:textId="77777777" w:rsidR="00006378" w:rsidRDefault="00006378">
      <w:pPr>
        <w:tabs>
          <w:tab w:val="right" w:pos="9639"/>
        </w:tabs>
      </w:pPr>
    </w:p>
    <w:p w14:paraId="0EBB2B52" w14:textId="77777777" w:rsidR="00006378" w:rsidRDefault="00006378">
      <w:pPr>
        <w:tabs>
          <w:tab w:val="right" w:pos="9639"/>
        </w:tabs>
      </w:pPr>
    </w:p>
    <w:p w14:paraId="3D799D2A" w14:textId="77777777" w:rsidR="00006378" w:rsidRDefault="00006378">
      <w:pPr>
        <w:tabs>
          <w:tab w:val="right" w:pos="9639"/>
        </w:tabs>
      </w:pPr>
    </w:p>
    <w:p w14:paraId="041DBDD0" w14:textId="7B372CB6" w:rsidR="00031D78" w:rsidRDefault="00006378">
      <w:pPr>
        <w:tabs>
          <w:tab w:val="right" w:pos="9639"/>
        </w:tabs>
        <w:rPr>
          <w:caps/>
        </w:rPr>
      </w:pPr>
      <w:r>
        <w:rPr>
          <w:caps/>
        </w:rPr>
        <w:t>Ministras Pirmininkas</w:t>
      </w:r>
      <w:r>
        <w:rPr>
          <w:caps/>
        </w:rPr>
        <w:tab/>
        <w:t>Andrius Kubilius</w:t>
      </w:r>
    </w:p>
    <w:p w14:paraId="041DBDD1" w14:textId="77777777" w:rsidR="00031D78" w:rsidRDefault="00031D78">
      <w:pPr>
        <w:tabs>
          <w:tab w:val="left" w:pos="6237"/>
        </w:tabs>
        <w:ind w:firstLine="709"/>
        <w:jc w:val="both"/>
        <w:rPr>
          <w:color w:val="000000"/>
        </w:rPr>
      </w:pPr>
    </w:p>
    <w:p w14:paraId="7D8F2CD2" w14:textId="77777777" w:rsidR="00006378" w:rsidRDefault="00006378">
      <w:pPr>
        <w:tabs>
          <w:tab w:val="left" w:pos="6237"/>
        </w:tabs>
        <w:ind w:firstLine="709"/>
        <w:jc w:val="both"/>
        <w:rPr>
          <w:color w:val="000000"/>
        </w:rPr>
      </w:pPr>
    </w:p>
    <w:p w14:paraId="78B768F3" w14:textId="77777777" w:rsidR="00006378" w:rsidRDefault="00006378">
      <w:pPr>
        <w:tabs>
          <w:tab w:val="left" w:pos="6237"/>
        </w:tabs>
        <w:ind w:firstLine="709"/>
        <w:jc w:val="both"/>
        <w:rPr>
          <w:color w:val="000000"/>
        </w:rPr>
      </w:pPr>
    </w:p>
    <w:p w14:paraId="041DBDD3" w14:textId="2F422B70" w:rsidR="00031D78" w:rsidRDefault="00006378" w:rsidP="00006378">
      <w:pPr>
        <w:tabs>
          <w:tab w:val="right" w:pos="9639"/>
        </w:tabs>
        <w:rPr>
          <w:color w:val="000000"/>
        </w:rPr>
      </w:pPr>
      <w:r>
        <w:rPr>
          <w:caps/>
        </w:rPr>
        <w:t>Susisiekimo ministras</w:t>
      </w:r>
      <w:r>
        <w:rPr>
          <w:caps/>
        </w:rPr>
        <w:tab/>
        <w:t>Rimantas Didžiokas</w:t>
      </w:r>
    </w:p>
    <w:p w14:paraId="041DBDD4" w14:textId="77777777" w:rsidR="00031D78" w:rsidRDefault="00006378" w:rsidP="00006378">
      <w:pPr>
        <w:ind w:left="5103"/>
        <w:rPr>
          <w:color w:val="000000"/>
        </w:rPr>
      </w:pPr>
      <w:r>
        <w:rPr>
          <w:color w:val="000000"/>
        </w:rPr>
        <w:br w:type="page"/>
      </w:r>
      <w:r>
        <w:rPr>
          <w:color w:val="000000"/>
        </w:rPr>
        <w:lastRenderedPageBreak/>
        <w:t>PATVIRTINTA</w:t>
      </w:r>
    </w:p>
    <w:p w14:paraId="041DBDD5" w14:textId="77777777" w:rsidR="00031D78" w:rsidRDefault="00006378">
      <w:pPr>
        <w:ind w:firstLine="5102"/>
        <w:rPr>
          <w:color w:val="000000"/>
        </w:rPr>
      </w:pPr>
      <w:r>
        <w:rPr>
          <w:color w:val="000000"/>
        </w:rPr>
        <w:t>Lietuvos Respublikos Vyriausybės</w:t>
      </w:r>
    </w:p>
    <w:p w14:paraId="041DBDD6" w14:textId="77777777" w:rsidR="00031D78" w:rsidRDefault="00006378">
      <w:pPr>
        <w:ind w:firstLine="5102"/>
        <w:rPr>
          <w:color w:val="000000"/>
        </w:rPr>
      </w:pPr>
      <w:smartTag w:uri="urn:schemas-microsoft-com:office:smarttags" w:element="metricconverter">
        <w:smartTagPr>
          <w:attr w:name="ProductID" w:val="2000 m"/>
        </w:smartTagPr>
        <w:r>
          <w:rPr>
            <w:color w:val="000000"/>
          </w:rPr>
          <w:t>2000 m</w:t>
        </w:r>
      </w:smartTag>
      <w:r>
        <w:rPr>
          <w:color w:val="000000"/>
        </w:rPr>
        <w:t>. balandžio 28 d. nutarimu Nr. 478</w:t>
      </w:r>
    </w:p>
    <w:p w14:paraId="041DBDD7" w14:textId="77777777" w:rsidR="00031D78" w:rsidRDefault="00031D78">
      <w:pPr>
        <w:ind w:firstLine="709"/>
        <w:rPr>
          <w:color w:val="000000"/>
        </w:rPr>
      </w:pPr>
    </w:p>
    <w:p w14:paraId="041DBDD8" w14:textId="77777777" w:rsidR="00031D78" w:rsidRDefault="00006378">
      <w:pPr>
        <w:jc w:val="center"/>
        <w:rPr>
          <w:b/>
          <w:caps/>
          <w:color w:val="000000"/>
        </w:rPr>
      </w:pPr>
      <w:r>
        <w:rPr>
          <w:b/>
          <w:caps/>
          <w:color w:val="000000"/>
        </w:rPr>
        <w:t>Keleivinio transporto vežėjų dėl transporto lengvatų negautų pajamų atlyginimo tvarka</w:t>
      </w:r>
    </w:p>
    <w:p w14:paraId="041DBDD9" w14:textId="77777777" w:rsidR="00031D78" w:rsidRDefault="00031D78">
      <w:pPr>
        <w:ind w:firstLine="709"/>
        <w:rPr>
          <w:color w:val="000000"/>
        </w:rPr>
      </w:pPr>
    </w:p>
    <w:p w14:paraId="041DBDDA" w14:textId="77777777" w:rsidR="00031D78" w:rsidRDefault="00006378">
      <w:pPr>
        <w:jc w:val="center"/>
        <w:rPr>
          <w:b/>
          <w:color w:val="000000"/>
        </w:rPr>
      </w:pPr>
      <w:r>
        <w:rPr>
          <w:b/>
          <w:color w:val="000000"/>
        </w:rPr>
        <w:t>I</w:t>
      </w:r>
      <w:r>
        <w:rPr>
          <w:b/>
          <w:color w:val="000000"/>
        </w:rPr>
        <w:t xml:space="preserve">. </w:t>
      </w:r>
      <w:r>
        <w:rPr>
          <w:b/>
          <w:color w:val="000000"/>
        </w:rPr>
        <w:t>BENDROSIOS NUOSTATOS</w:t>
      </w:r>
    </w:p>
    <w:p w14:paraId="041DBDDB" w14:textId="77777777" w:rsidR="00031D78" w:rsidRDefault="00031D78">
      <w:pPr>
        <w:ind w:firstLine="709"/>
        <w:jc w:val="both"/>
        <w:rPr>
          <w:color w:val="000000"/>
        </w:rPr>
      </w:pPr>
    </w:p>
    <w:p w14:paraId="041DBDDC" w14:textId="77777777" w:rsidR="00031D78" w:rsidRDefault="00006378">
      <w:pPr>
        <w:ind w:firstLine="709"/>
        <w:jc w:val="both"/>
        <w:rPr>
          <w:color w:val="000000"/>
        </w:rPr>
      </w:pPr>
      <w:r>
        <w:rPr>
          <w:color w:val="000000"/>
        </w:rPr>
        <w:t>1</w:t>
      </w:r>
      <w:r>
        <w:rPr>
          <w:color w:val="000000"/>
        </w:rPr>
        <w:t xml:space="preserve">. Ši tvarka nustato keleivinio transporto vežėjų negautų dėl važiavimo keleiviniu transportu </w:t>
      </w:r>
      <w:r>
        <w:rPr>
          <w:color w:val="000000"/>
        </w:rPr>
        <w:t>lengvatų pajamų atlyginimo reikalavimus.</w:t>
      </w:r>
    </w:p>
    <w:p w14:paraId="041DBDDD" w14:textId="77777777" w:rsidR="00031D78" w:rsidRDefault="00006378">
      <w:pPr>
        <w:ind w:firstLine="709"/>
        <w:jc w:val="both"/>
        <w:rPr>
          <w:color w:val="000000"/>
        </w:rPr>
      </w:pPr>
      <w:r>
        <w:rPr>
          <w:color w:val="000000"/>
        </w:rPr>
        <w:t>2</w:t>
      </w:r>
      <w:r>
        <w:rPr>
          <w:color w:val="000000"/>
        </w:rPr>
        <w:t>. Transporto lengvatos asmenims teikiamos pateikus atitinkamą dokumentą, patvirtinantį jo teisę į transporto lengvatas.</w:t>
      </w:r>
    </w:p>
    <w:p w14:paraId="041DBDDE" w14:textId="77777777" w:rsidR="00031D78" w:rsidRDefault="00006378">
      <w:pPr>
        <w:ind w:firstLine="709"/>
        <w:jc w:val="both"/>
        <w:rPr>
          <w:color w:val="000000"/>
        </w:rPr>
      </w:pPr>
    </w:p>
    <w:p w14:paraId="041DBDDF" w14:textId="77777777" w:rsidR="00031D78" w:rsidRDefault="00006378">
      <w:pPr>
        <w:jc w:val="center"/>
        <w:rPr>
          <w:b/>
          <w:color w:val="000000"/>
        </w:rPr>
      </w:pPr>
      <w:r>
        <w:rPr>
          <w:b/>
          <w:color w:val="000000"/>
        </w:rPr>
        <w:t>II</w:t>
      </w:r>
      <w:r>
        <w:rPr>
          <w:b/>
          <w:color w:val="000000"/>
        </w:rPr>
        <w:t xml:space="preserve">. </w:t>
      </w:r>
      <w:r>
        <w:rPr>
          <w:b/>
          <w:color w:val="000000"/>
        </w:rPr>
        <w:t>VEŽĖJŲ NEGAUTŲ DĖL TRANSPORTO LENGVATŲ PAJAMŲ ATLYGINIMO IŠ SAVIVALDYBIŲ BIUDŽE</w:t>
      </w:r>
      <w:r>
        <w:rPr>
          <w:b/>
          <w:color w:val="000000"/>
        </w:rPr>
        <w:t>TŲ TVARKA</w:t>
      </w:r>
    </w:p>
    <w:p w14:paraId="041DBDE0" w14:textId="77777777" w:rsidR="00031D78" w:rsidRDefault="00031D78">
      <w:pPr>
        <w:ind w:firstLine="709"/>
        <w:jc w:val="both"/>
        <w:rPr>
          <w:color w:val="000000"/>
        </w:rPr>
      </w:pPr>
    </w:p>
    <w:p w14:paraId="041DBDE1" w14:textId="77777777" w:rsidR="00031D78" w:rsidRDefault="00006378">
      <w:pPr>
        <w:ind w:firstLine="709"/>
        <w:jc w:val="both"/>
        <w:rPr>
          <w:color w:val="000000"/>
        </w:rPr>
      </w:pPr>
      <w:r>
        <w:rPr>
          <w:color w:val="000000"/>
        </w:rPr>
        <w:t>3</w:t>
      </w:r>
      <w:r>
        <w:rPr>
          <w:color w:val="000000"/>
        </w:rPr>
        <w:t xml:space="preserve">. Vežėjų negautos pajamos dėl keleiviams suteiktų važiavimo reguliaraus susisiekimo laivais ir keltais, vietinio (miesto ir priemiestinio) reguliaraus susisiekimo autobusais bei troleibusais ir iki </w:t>
      </w:r>
      <w:smartTag w:uri="urn:schemas-microsoft-com:office:smarttags" w:element="metricconverter">
        <w:smartTagPr>
          <w:attr w:name="ProductID" w:val="2000 m"/>
        </w:smartTagPr>
        <w:r>
          <w:rPr>
            <w:color w:val="000000"/>
          </w:rPr>
          <w:t>2000 m</w:t>
        </w:r>
      </w:smartTag>
      <w:r>
        <w:rPr>
          <w:color w:val="000000"/>
        </w:rPr>
        <w:t>. gruodžio 31 d. – tolimojo reguliar</w:t>
      </w:r>
      <w:r>
        <w:rPr>
          <w:color w:val="000000"/>
        </w:rPr>
        <w:t>aus susisiekimo autobusais lengvatų, nustatytų įstatymo 5 straipsnyje, atlyginamos iš savivaldybių biudžetų pagal sutartis, sudarytas tarp vežėjų ir savivaldybių. Pagal šias sutartis vežėjai, pasibaigus ataskaitiniam kalendoriniam mėnesiui, iki kito mėnesi</w:t>
      </w:r>
      <w:r>
        <w:rPr>
          <w:color w:val="000000"/>
        </w:rPr>
        <w:t>o 8 dienos pateikia:</w:t>
      </w:r>
    </w:p>
    <w:p w14:paraId="041DBDE2" w14:textId="77777777" w:rsidR="00031D78" w:rsidRDefault="00006378">
      <w:pPr>
        <w:ind w:firstLine="709"/>
        <w:jc w:val="both"/>
        <w:rPr>
          <w:color w:val="000000"/>
        </w:rPr>
      </w:pPr>
      <w:r>
        <w:rPr>
          <w:color w:val="000000"/>
        </w:rPr>
        <w:t>3.1</w:t>
      </w:r>
      <w:r>
        <w:rPr>
          <w:color w:val="000000"/>
        </w:rPr>
        <w:t>. savivaldybei, kurioje įregistruota vežėjo įmonė, ataskaitą apie parduotus su nuolaida važiavimo reguliaraus susisiekimo laivais ir keltais bilietus pagal 1 priedą;</w:t>
      </w:r>
    </w:p>
    <w:p w14:paraId="041DBDE3" w14:textId="77777777" w:rsidR="00031D78" w:rsidRDefault="00006378">
      <w:pPr>
        <w:ind w:firstLine="709"/>
        <w:jc w:val="both"/>
        <w:rPr>
          <w:color w:val="000000"/>
        </w:rPr>
      </w:pPr>
      <w:r>
        <w:rPr>
          <w:color w:val="000000"/>
        </w:rPr>
        <w:t>3.2</w:t>
      </w:r>
      <w:r>
        <w:rPr>
          <w:color w:val="000000"/>
        </w:rPr>
        <w:t>. savivaldybėms, išdavusioms vežėjui leidimus vežti kelei</w:t>
      </w:r>
      <w:r>
        <w:rPr>
          <w:color w:val="000000"/>
        </w:rPr>
        <w:t>vius vietinio reguliaraus susisiekimo autobusų ir troleibusų maršrutais, ataskaitas apie parduotus su nuolaida važiavimo šiais autobusais ir troleibusais bilietus pagal 2 ir 3 priedus;</w:t>
      </w:r>
    </w:p>
    <w:p w14:paraId="041DBDE4" w14:textId="77777777" w:rsidR="00031D78" w:rsidRDefault="00006378">
      <w:pPr>
        <w:ind w:firstLine="709"/>
        <w:jc w:val="both"/>
        <w:rPr>
          <w:color w:val="000000"/>
        </w:rPr>
      </w:pPr>
      <w:r>
        <w:rPr>
          <w:color w:val="000000"/>
        </w:rPr>
        <w:t>3.3</w:t>
      </w:r>
      <w:r>
        <w:rPr>
          <w:color w:val="000000"/>
        </w:rPr>
        <w:t>. savivaldybei, kurioje įregistruota vežėjo įmonė, ataskaitą api</w:t>
      </w:r>
      <w:r>
        <w:rPr>
          <w:color w:val="000000"/>
        </w:rPr>
        <w:t xml:space="preserve">e parduotus su nuolaida važiavimo tolimojo reguliaraus susisiekimo autobusais bilietus pagal 4 priedą (3.3 punkte nurodytos ataskaitos teikiamos iki </w:t>
      </w:r>
      <w:smartTag w:uri="urn:schemas-microsoft-com:office:smarttags" w:element="metricconverter">
        <w:smartTagPr>
          <w:attr w:name="ProductID" w:val="2001 m"/>
        </w:smartTagPr>
        <w:r>
          <w:rPr>
            <w:color w:val="000000"/>
          </w:rPr>
          <w:t>2001 m</w:t>
        </w:r>
      </w:smartTag>
      <w:r>
        <w:rPr>
          <w:color w:val="000000"/>
        </w:rPr>
        <w:t>. sausio 8 dienos).</w:t>
      </w:r>
    </w:p>
    <w:p w14:paraId="041DBDE5" w14:textId="77777777" w:rsidR="00031D78" w:rsidRDefault="00006378">
      <w:pPr>
        <w:ind w:firstLine="709"/>
        <w:jc w:val="both"/>
        <w:rPr>
          <w:color w:val="000000"/>
        </w:rPr>
      </w:pPr>
      <w:r>
        <w:rPr>
          <w:color w:val="000000"/>
        </w:rPr>
        <w:t>4</w:t>
      </w:r>
      <w:r>
        <w:rPr>
          <w:color w:val="000000"/>
        </w:rPr>
        <w:t>. Savivaldybės, įvertinusios vežėjų ataskaitas, iki to paties mėnesio 15 d</w:t>
      </w:r>
      <w:r>
        <w:rPr>
          <w:color w:val="000000"/>
        </w:rPr>
        <w:t>ienos atlygina vežėjų negautas pajamas dėl keleiviams praėjusį mėnesį suteiktų transporto lengvatų. Jeigu viena iš savivaldybių, nurodytų įstatymo 8 straipsnio 5 dalyje, išdavusių vežėjams leidimus vežti keleivius vietinio (priemiestinio) reguliaraus susis</w:t>
      </w:r>
      <w:r>
        <w:rPr>
          <w:color w:val="000000"/>
        </w:rPr>
        <w:t>iekimo autobusais ir gavusių šios tvarkos 3.2 punkte nurodytas vežėjų ataskaitas pagal 3 priedą, ne vėliau kaip iki to paties mėnesio 12 dienos nesutaria su kita gretima savivaldybe solidariai atlyginti iš savo biudžetų vežėjų negautas pajamas dėl keleivia</w:t>
      </w:r>
      <w:r>
        <w:rPr>
          <w:color w:val="000000"/>
        </w:rPr>
        <w:t>ms suteiktų važiavimo šiais autobusais lengvatų, šios pajamos vežėjams iki to paties mėnesio 15 dienos turi būti atlyginamos iš savivaldybių, nurodytų šios tvarkos 3.2 punkte, biudžetų. Savivaldybės iš vežėjų gali pareikalauti ir kitų papildomų ataskaitų a</w:t>
      </w:r>
      <w:r>
        <w:rPr>
          <w:color w:val="000000"/>
        </w:rPr>
        <w:t>r dokumentų (pvz., kasos aparatų ataskaitų, bilietų pardavimo žiniaraščių, bilietų kontrolės lapų ir kt.) kopijų, kurių pagrindu buvo parengtos ataskaitos apie parduotus bilietus.</w:t>
      </w:r>
    </w:p>
    <w:p w14:paraId="041DBDE6" w14:textId="77777777" w:rsidR="00031D78" w:rsidRDefault="00006378">
      <w:pPr>
        <w:ind w:firstLine="709"/>
        <w:jc w:val="both"/>
        <w:rPr>
          <w:color w:val="000000"/>
        </w:rPr>
      </w:pPr>
      <w:r>
        <w:rPr>
          <w:color w:val="000000"/>
        </w:rPr>
        <w:t>5</w:t>
      </w:r>
      <w:r>
        <w:rPr>
          <w:color w:val="000000"/>
        </w:rPr>
        <w:t>. Savivaldybės, nustačiusios, kad vežėjai klastoja arba iškraipo ataska</w:t>
      </w:r>
      <w:r>
        <w:rPr>
          <w:color w:val="000000"/>
        </w:rPr>
        <w:t>itas, gali sustabdyti ar panaikinti tokiems vežėjams išduotas veiklos licencijas arba leidimus vežti keleivius vietinio reguliaraus susisiekimo autobusų ir troleibusų maršrutais, arba teikti Susisiekimo ministerijai pasiūlymus dėl tokių pat sankcijų taikym</w:t>
      </w:r>
      <w:r>
        <w:rPr>
          <w:color w:val="000000"/>
        </w:rPr>
        <w:t>o vežėjams, vežantiems keleivius reguliaraus susisiekimo laivais ir keltais ar tolimojo reguliaraus susisiekimo autobusais.</w:t>
      </w:r>
    </w:p>
    <w:p w14:paraId="041DBDE7" w14:textId="77777777" w:rsidR="00031D78" w:rsidRDefault="00006378">
      <w:pPr>
        <w:ind w:firstLine="709"/>
        <w:jc w:val="both"/>
        <w:rPr>
          <w:color w:val="000000"/>
        </w:rPr>
      </w:pPr>
    </w:p>
    <w:p w14:paraId="041DBDE8" w14:textId="77777777" w:rsidR="00031D78" w:rsidRDefault="00006378">
      <w:pPr>
        <w:jc w:val="center"/>
        <w:rPr>
          <w:b/>
          <w:color w:val="000000"/>
        </w:rPr>
      </w:pPr>
      <w:r>
        <w:rPr>
          <w:b/>
          <w:color w:val="000000"/>
        </w:rPr>
        <w:t>III</w:t>
      </w:r>
      <w:r>
        <w:rPr>
          <w:b/>
          <w:color w:val="000000"/>
        </w:rPr>
        <w:t xml:space="preserve">. </w:t>
      </w:r>
      <w:r>
        <w:rPr>
          <w:b/>
          <w:color w:val="000000"/>
        </w:rPr>
        <w:t>VEŽĖJŲ NEGAUTŲ DĖL TRANSPORTO LENGVATŲ PAJAMŲ ATLYGINIMO IŠ LIETUVOS RESPUBLIKOS VALSTYBĖS BIUDŽETO TVARKA</w:t>
      </w:r>
    </w:p>
    <w:p w14:paraId="041DBDE9" w14:textId="77777777" w:rsidR="00031D78" w:rsidRDefault="00031D78">
      <w:pPr>
        <w:ind w:firstLine="709"/>
        <w:jc w:val="both"/>
        <w:rPr>
          <w:color w:val="000000"/>
        </w:rPr>
      </w:pPr>
    </w:p>
    <w:p w14:paraId="041DBDEA" w14:textId="77777777" w:rsidR="00031D78" w:rsidRDefault="00006378">
      <w:pPr>
        <w:ind w:firstLine="709"/>
        <w:jc w:val="both"/>
        <w:rPr>
          <w:color w:val="000000"/>
        </w:rPr>
      </w:pPr>
      <w:r>
        <w:rPr>
          <w:color w:val="000000"/>
        </w:rPr>
        <w:t>6</w:t>
      </w:r>
      <w:r>
        <w:rPr>
          <w:color w:val="000000"/>
        </w:rPr>
        <w:t xml:space="preserve">. Vežėjų negautos pajamos dėl keleiviams suteiktų važiavimo keleiviniais traukiniais ir nuo </w:t>
      </w:r>
      <w:smartTag w:uri="urn:schemas-microsoft-com:office:smarttags" w:element="metricconverter">
        <w:smartTagPr>
          <w:attr w:name="ProductID" w:val="2001 m"/>
        </w:smartTagPr>
        <w:r>
          <w:rPr>
            <w:color w:val="000000"/>
          </w:rPr>
          <w:t>2001 m</w:t>
        </w:r>
      </w:smartTag>
      <w:r>
        <w:rPr>
          <w:color w:val="000000"/>
        </w:rPr>
        <w:t>. sausio 1 d. – tolimojo reguliaraus susisiekimo autobusais lengvatų, nustatytų įstatymo 5 straipsnyje, atlyginamos iš Lietuvos Respublikos valstybės biudžeto</w:t>
      </w:r>
      <w:r>
        <w:rPr>
          <w:color w:val="000000"/>
        </w:rPr>
        <w:t>.</w:t>
      </w:r>
    </w:p>
    <w:p w14:paraId="041DBDEB" w14:textId="77777777" w:rsidR="00031D78" w:rsidRDefault="00006378">
      <w:pPr>
        <w:ind w:firstLine="709"/>
        <w:jc w:val="both"/>
        <w:rPr>
          <w:color w:val="000000"/>
        </w:rPr>
      </w:pPr>
      <w:r>
        <w:rPr>
          <w:color w:val="000000"/>
        </w:rPr>
        <w:t>7</w:t>
      </w:r>
      <w:r>
        <w:rPr>
          <w:color w:val="000000"/>
        </w:rPr>
        <w:t>. Vežėjų negautos dėl keleiviams suteiktų važiavimo keleiviniais traukiniais lengvatų pajamos atlyginamos taip:</w:t>
      </w:r>
    </w:p>
    <w:p w14:paraId="041DBDEC" w14:textId="77777777" w:rsidR="00031D78" w:rsidRDefault="00006378">
      <w:pPr>
        <w:ind w:firstLine="709"/>
        <w:jc w:val="both"/>
        <w:rPr>
          <w:color w:val="000000"/>
        </w:rPr>
      </w:pPr>
      <w:r>
        <w:rPr>
          <w:color w:val="000000"/>
        </w:rPr>
        <w:t>7.1</w:t>
      </w:r>
      <w:r>
        <w:rPr>
          <w:color w:val="000000"/>
        </w:rPr>
        <w:t xml:space="preserve">. specialios paskirties akcinė bendrovė „Lietuvos geležinkeliai“, pasibaigus ataskaitiniam kalendoriniam mėnesiui, iki kito mėnesio </w:t>
      </w:r>
      <w:r>
        <w:rPr>
          <w:color w:val="000000"/>
        </w:rPr>
        <w:t>10 dienos pateikia Susisiekimo ministerijai pagal sudarytą su ja sutartį ataskaitą apie parduotus su nuolaida važiavimo keleiviniais traukiniais bilietus pagal 5 priedą;</w:t>
      </w:r>
    </w:p>
    <w:p w14:paraId="041DBDED" w14:textId="77777777" w:rsidR="00031D78" w:rsidRDefault="00006378">
      <w:pPr>
        <w:ind w:firstLine="709"/>
        <w:jc w:val="both"/>
        <w:rPr>
          <w:color w:val="000000"/>
        </w:rPr>
      </w:pPr>
      <w:r>
        <w:rPr>
          <w:color w:val="000000"/>
        </w:rPr>
        <w:t>7.2</w:t>
      </w:r>
      <w:r>
        <w:rPr>
          <w:color w:val="000000"/>
        </w:rPr>
        <w:t>. Susisiekimo ministerija, įvertinusi gautas ataskaitas, nustatytąja tvarka per</w:t>
      </w:r>
      <w:r>
        <w:rPr>
          <w:color w:val="000000"/>
        </w:rPr>
        <w:t xml:space="preserve"> 5 dienas pateikia Finansų ministerijai paraiškas (kartu su ataskaitomis), kad gautų Lietuvos Respublikos valstybės biudžete atitinkamoje programoje numatytų biudžeto lėšų, kurios bendra tvarka pervedamos specialios paskirties akcinei bendrovei „Lietuvos g</w:t>
      </w:r>
      <w:r>
        <w:rPr>
          <w:color w:val="000000"/>
        </w:rPr>
        <w:t>eležinkeliai“.</w:t>
      </w:r>
    </w:p>
    <w:p w14:paraId="041DBDEE" w14:textId="77777777" w:rsidR="00031D78" w:rsidRDefault="00006378">
      <w:pPr>
        <w:ind w:firstLine="709"/>
        <w:jc w:val="both"/>
        <w:rPr>
          <w:color w:val="000000"/>
        </w:rPr>
      </w:pPr>
      <w:r>
        <w:rPr>
          <w:color w:val="000000"/>
        </w:rPr>
        <w:t>8</w:t>
      </w:r>
      <w:r>
        <w:rPr>
          <w:color w:val="000000"/>
        </w:rPr>
        <w:t xml:space="preserve">. Vežėjų negautos dėl keleiviams suteiktų važiavimo tolimojo reguliaraus susisiekimo autobusais lengvatų pajamos nuo </w:t>
      </w:r>
      <w:smartTag w:uri="urn:schemas-microsoft-com:office:smarttags" w:element="metricconverter">
        <w:smartTagPr>
          <w:attr w:name="ProductID" w:val="2001 m"/>
        </w:smartTagPr>
        <w:r>
          <w:rPr>
            <w:color w:val="000000"/>
          </w:rPr>
          <w:t>2001 m</w:t>
        </w:r>
      </w:smartTag>
      <w:r>
        <w:rPr>
          <w:color w:val="000000"/>
        </w:rPr>
        <w:t>. sausio 1 d. atlyginamos taip:</w:t>
      </w:r>
    </w:p>
    <w:p w14:paraId="041DBDEF" w14:textId="77777777" w:rsidR="00031D78" w:rsidRDefault="00006378">
      <w:pPr>
        <w:ind w:firstLine="709"/>
        <w:jc w:val="both"/>
        <w:rPr>
          <w:color w:val="000000"/>
        </w:rPr>
      </w:pPr>
      <w:r>
        <w:rPr>
          <w:color w:val="000000"/>
        </w:rPr>
        <w:t>8.1</w:t>
      </w:r>
      <w:r>
        <w:rPr>
          <w:color w:val="000000"/>
        </w:rPr>
        <w:t>. vežėjai, turintys licencijas ir leidimus, išduotus Valstybinės kelių tra</w:t>
      </w:r>
      <w:r>
        <w:rPr>
          <w:color w:val="000000"/>
        </w:rPr>
        <w:t>nsporto inspekcijos prie Susisiekimo ministerijos, vežti keleivius tolimojo reguliaraus susisiekimo autobusų maršrutais, pasibaigus ataskaitiniam ketvirčiui, iki kito ketvirčio pirmojo mėnesio 8 dienos pateikia savivaldybėms (kuriose įregistruotos jų įmonė</w:t>
      </w:r>
      <w:r>
        <w:rPr>
          <w:color w:val="000000"/>
        </w:rPr>
        <w:t>s) pagal sudarytas su jomis sutartis ataskaitas apie negautas pajamas už parduotus su nuolaida važiavimo šiais autobusais bilietus pagal 4 priedą;</w:t>
      </w:r>
    </w:p>
    <w:p w14:paraId="041DBDF0" w14:textId="77777777" w:rsidR="00031D78" w:rsidRDefault="00006378">
      <w:pPr>
        <w:ind w:firstLine="709"/>
        <w:jc w:val="both"/>
        <w:rPr>
          <w:color w:val="000000"/>
        </w:rPr>
      </w:pPr>
      <w:r>
        <w:rPr>
          <w:color w:val="000000"/>
        </w:rPr>
        <w:t>8.2</w:t>
      </w:r>
      <w:r>
        <w:rPr>
          <w:color w:val="000000"/>
        </w:rPr>
        <w:t>. savivaldybės, apibendrinusios šias ataskaitas, per 3 dienas po jų gavimo teikia Finansų ministerijai</w:t>
      </w:r>
      <w:r>
        <w:rPr>
          <w:color w:val="000000"/>
        </w:rPr>
        <w:t xml:space="preserve"> paraiškas (kartu su ataskaitomis), kad gautų Lietuvos Respublikos valstybės biudžete atitinkamoje programoje numatytų lėšų šių vežėjų negautoms dėl transporto lengvatų pajamoms atlyginti; šios lėšos kartą per ketvirtį bendra tvarka pervedamos savivaldybėm</w:t>
      </w:r>
      <w:r>
        <w:rPr>
          <w:color w:val="000000"/>
        </w:rPr>
        <w:t>s;</w:t>
      </w:r>
    </w:p>
    <w:p w14:paraId="041DBDF1" w14:textId="77777777" w:rsidR="00031D78" w:rsidRDefault="00006378">
      <w:pPr>
        <w:ind w:firstLine="709"/>
        <w:jc w:val="both"/>
        <w:rPr>
          <w:color w:val="000000"/>
        </w:rPr>
      </w:pPr>
      <w:r>
        <w:rPr>
          <w:color w:val="000000"/>
        </w:rPr>
        <w:t>8.3</w:t>
      </w:r>
      <w:r>
        <w:rPr>
          <w:color w:val="000000"/>
        </w:rPr>
        <w:t>. savivaldybės, gavusios Lietuvos Respublikos valstybės biudžeto programoje numatytas lėšas, per 3 dienas perveda jas į šių vežėjų sąskaitas pagal pastarųjų ataskaitas.</w:t>
      </w:r>
    </w:p>
    <w:p w14:paraId="041DBDF2" w14:textId="77777777" w:rsidR="00031D78" w:rsidRDefault="00006378">
      <w:pPr>
        <w:ind w:firstLine="709"/>
        <w:jc w:val="both"/>
        <w:rPr>
          <w:color w:val="000000"/>
        </w:rPr>
      </w:pPr>
      <w:r>
        <w:rPr>
          <w:color w:val="000000"/>
        </w:rPr>
        <w:t>9</w:t>
      </w:r>
      <w:r>
        <w:rPr>
          <w:color w:val="000000"/>
        </w:rPr>
        <w:t xml:space="preserve">. Finansų ministerija, Susisiekimo ministerija ir savivaldybės iš </w:t>
      </w:r>
      <w:r>
        <w:rPr>
          <w:color w:val="000000"/>
        </w:rPr>
        <w:t>vežėjų gali pareikalauti ir kitų papildomų ataskaitų ar dokumentų (pvz., kasos aparatų ataskaitų, bilietų pardavimo apskaitos knygų, bilietų pardavimo žiniaraščių, bilietų kontrolės lapų ir kt.) kopijų, kurių pagrindu buvo sudarytos ataskaitos apie parduot</w:t>
      </w:r>
      <w:r>
        <w:rPr>
          <w:color w:val="000000"/>
        </w:rPr>
        <w:t>us bilietus. Savivaldybės yra atsakingos už Finansų ministerijai teikiamų ataskaitų ir kitų dokumentų teisingumą.</w:t>
      </w:r>
    </w:p>
    <w:p w14:paraId="041DBDF3" w14:textId="77777777" w:rsidR="00031D78" w:rsidRDefault="00006378">
      <w:pPr>
        <w:ind w:firstLine="709"/>
        <w:jc w:val="both"/>
        <w:rPr>
          <w:color w:val="000000"/>
        </w:rPr>
      </w:pPr>
      <w:r>
        <w:rPr>
          <w:color w:val="000000"/>
        </w:rPr>
        <w:t>10</w:t>
      </w:r>
      <w:r>
        <w:rPr>
          <w:color w:val="000000"/>
        </w:rPr>
        <w:t>. Finansų ministerija, savivaldybės, nustačiusios, kad vežėjai klastoja arba iškraipo ataskaitas, gali teikti Susisiekimo ministerijai p</w:t>
      </w:r>
      <w:r>
        <w:rPr>
          <w:color w:val="000000"/>
        </w:rPr>
        <w:t>asiūlymus sustabdyti ar panaikinti tokiems vežėjams išduotas veiklos licencijas ar leidimus vežti keleivius keleiviniais traukiniais ar tolimojo reguliaraus susisiekimo autobusais.</w:t>
      </w:r>
    </w:p>
    <w:p w14:paraId="041DBDF4" w14:textId="77777777" w:rsidR="00031D78" w:rsidRDefault="00006378">
      <w:pPr>
        <w:ind w:firstLine="709"/>
        <w:jc w:val="both"/>
        <w:rPr>
          <w:color w:val="000000"/>
        </w:rPr>
      </w:pPr>
    </w:p>
    <w:p w14:paraId="041DBDF5" w14:textId="17C020B4" w:rsidR="00031D78" w:rsidRDefault="00006378">
      <w:pPr>
        <w:jc w:val="center"/>
        <w:rPr>
          <w:b/>
          <w:color w:val="000000"/>
        </w:rPr>
      </w:pPr>
      <w:r>
        <w:rPr>
          <w:b/>
          <w:color w:val="000000"/>
        </w:rPr>
        <w:t>IV</w:t>
      </w:r>
      <w:r>
        <w:rPr>
          <w:b/>
          <w:color w:val="000000"/>
        </w:rPr>
        <w:t xml:space="preserve">. </w:t>
      </w:r>
      <w:r>
        <w:rPr>
          <w:b/>
          <w:color w:val="000000"/>
        </w:rPr>
        <w:t>SAVIVALDYBIŲ NUSTATOMOS TRANSPORTO LENGVATOS</w:t>
      </w:r>
    </w:p>
    <w:p w14:paraId="041DBDF6" w14:textId="77777777" w:rsidR="00031D78" w:rsidRDefault="00031D78">
      <w:pPr>
        <w:ind w:firstLine="709"/>
        <w:jc w:val="both"/>
        <w:rPr>
          <w:color w:val="000000"/>
        </w:rPr>
      </w:pPr>
    </w:p>
    <w:p w14:paraId="041DBDF7" w14:textId="623BBAA9" w:rsidR="00031D78" w:rsidRDefault="00006378">
      <w:pPr>
        <w:ind w:firstLine="709"/>
        <w:jc w:val="both"/>
        <w:rPr>
          <w:color w:val="000000"/>
        </w:rPr>
      </w:pPr>
      <w:r>
        <w:rPr>
          <w:color w:val="000000"/>
        </w:rPr>
        <w:t>11</w:t>
      </w:r>
      <w:r>
        <w:rPr>
          <w:color w:val="000000"/>
        </w:rPr>
        <w:t>. Laikydamos</w:t>
      </w:r>
      <w:r>
        <w:rPr>
          <w:color w:val="000000"/>
        </w:rPr>
        <w:t>i įstatymo 5 straipsnio 7 dalies nuostatų, savivaldybės gali papildomai leisti įsigyti važiavimo jų nustatytų maršrutų vietinio (miesto ir priemiestinio) reguliaraus susisiekimo autobusais ir troleibusais bilietus su nuolaida ir kitų kategorijų asmenims, t</w:t>
      </w:r>
      <w:r>
        <w:rPr>
          <w:color w:val="000000"/>
        </w:rPr>
        <w:t>aip pat leisti įsigyti važiavimo bilietus su nuolaida tam tikromis savaitės dienomis ar paros valandomis. Savivaldybės vežėjų negautas pajamas atlygina jiems iš savo biudžetų lėšų, kaip numatyta šios tvarkos 3 ir 4 punktuose.</w:t>
      </w:r>
    </w:p>
    <w:p w14:paraId="041DBDF8" w14:textId="2E621EAA" w:rsidR="00031D78" w:rsidRDefault="00006378">
      <w:pPr>
        <w:jc w:val="center"/>
        <w:rPr>
          <w:color w:val="000000"/>
        </w:rPr>
      </w:pPr>
      <w:r>
        <w:rPr>
          <w:color w:val="000000"/>
        </w:rPr>
        <w:t>______________</w:t>
      </w:r>
    </w:p>
    <w:p w14:paraId="041DBDF9" w14:textId="71A12547" w:rsidR="00031D78" w:rsidRDefault="00006378" w:rsidP="00006378">
      <w:pPr>
        <w:ind w:left="5103"/>
        <w:rPr>
          <w:color w:val="000000"/>
        </w:rPr>
      </w:pPr>
      <w:r>
        <w:rPr>
          <w:color w:val="000000"/>
        </w:rPr>
        <w:br w:type="page"/>
      </w:r>
      <w:r>
        <w:rPr>
          <w:color w:val="000000"/>
        </w:rPr>
        <w:lastRenderedPageBreak/>
        <w:t>Keleivin</w:t>
      </w:r>
      <w:r>
        <w:rPr>
          <w:color w:val="000000"/>
        </w:rPr>
        <w:t>io transporto vežėjų dėl transporto</w:t>
      </w:r>
    </w:p>
    <w:p w14:paraId="041DBDFA" w14:textId="77777777" w:rsidR="00031D78" w:rsidRDefault="00006378">
      <w:pPr>
        <w:ind w:firstLine="5102"/>
        <w:rPr>
          <w:color w:val="000000"/>
        </w:rPr>
      </w:pPr>
      <w:r>
        <w:rPr>
          <w:color w:val="000000"/>
        </w:rPr>
        <w:t>lengvatų negautų pajamų atlyginimo tvarkos</w:t>
      </w:r>
    </w:p>
    <w:p w14:paraId="041DBDFB" w14:textId="77777777" w:rsidR="00031D78" w:rsidRDefault="00006378">
      <w:pPr>
        <w:ind w:firstLine="5102"/>
        <w:rPr>
          <w:color w:val="000000"/>
        </w:rPr>
      </w:pPr>
      <w:r>
        <w:rPr>
          <w:color w:val="000000"/>
        </w:rPr>
        <w:t>1</w:t>
      </w:r>
      <w:r>
        <w:rPr>
          <w:color w:val="000000"/>
        </w:rPr>
        <w:t xml:space="preserve"> priedas</w:t>
      </w:r>
    </w:p>
    <w:p w14:paraId="041DBDFC" w14:textId="77777777" w:rsidR="00031D78" w:rsidRDefault="00031D78">
      <w:pPr>
        <w:ind w:firstLine="709"/>
        <w:rPr>
          <w:color w:val="000000"/>
        </w:rPr>
      </w:pPr>
    </w:p>
    <w:p w14:paraId="041DBDFD" w14:textId="77777777" w:rsidR="00031D78" w:rsidRDefault="00006378">
      <w:pPr>
        <w:tabs>
          <w:tab w:val="left" w:pos="5954"/>
        </w:tabs>
        <w:rPr>
          <w:color w:val="000000"/>
        </w:rPr>
      </w:pPr>
      <w:r>
        <w:rPr>
          <w:color w:val="000000"/>
        </w:rPr>
        <w:t>________________________________</w:t>
      </w:r>
      <w:r>
        <w:rPr>
          <w:color w:val="000000"/>
        </w:rPr>
        <w:tab/>
        <w:t>ATASKAITA</w:t>
      </w:r>
    </w:p>
    <w:p w14:paraId="041DBDFE" w14:textId="77777777" w:rsidR="00031D78" w:rsidRDefault="00006378">
      <w:pPr>
        <w:tabs>
          <w:tab w:val="left" w:pos="570"/>
          <w:tab w:val="left" w:pos="4820"/>
        </w:tabs>
        <w:ind w:firstLine="570"/>
        <w:rPr>
          <w:color w:val="000000"/>
        </w:rPr>
      </w:pPr>
      <w:r>
        <w:rPr>
          <w:color w:val="000000"/>
          <w:sz w:val="20"/>
        </w:rPr>
        <w:t>(įmonės pavadinimas, kodas, adresas)</w:t>
      </w:r>
      <w:r>
        <w:rPr>
          <w:color w:val="000000"/>
        </w:rPr>
        <w:tab/>
        <w:t>_________________________________</w:t>
      </w:r>
    </w:p>
    <w:p w14:paraId="041DBDFF" w14:textId="77777777" w:rsidR="00031D78" w:rsidRDefault="00006378">
      <w:pPr>
        <w:tabs>
          <w:tab w:val="left" w:pos="6521"/>
        </w:tabs>
        <w:rPr>
          <w:color w:val="000000"/>
          <w:sz w:val="20"/>
        </w:rPr>
      </w:pPr>
      <w:r>
        <w:rPr>
          <w:color w:val="000000"/>
        </w:rPr>
        <w:t>________________________________</w:t>
      </w:r>
      <w:r>
        <w:rPr>
          <w:color w:val="000000"/>
        </w:rPr>
        <w:tab/>
      </w:r>
      <w:r>
        <w:rPr>
          <w:color w:val="000000"/>
          <w:sz w:val="20"/>
        </w:rPr>
        <w:t>(data)</w:t>
      </w:r>
    </w:p>
    <w:p w14:paraId="041DBE00" w14:textId="77777777" w:rsidR="00031D78" w:rsidRDefault="00006378">
      <w:pPr>
        <w:tabs>
          <w:tab w:val="left" w:pos="4820"/>
        </w:tabs>
        <w:ind w:firstLine="4820"/>
        <w:rPr>
          <w:color w:val="000000"/>
        </w:rPr>
      </w:pPr>
      <w:r>
        <w:rPr>
          <w:color w:val="000000"/>
        </w:rPr>
        <w:t>_________________________________</w:t>
      </w:r>
    </w:p>
    <w:p w14:paraId="041DBE01" w14:textId="77777777" w:rsidR="00031D78" w:rsidRDefault="00006378">
      <w:pPr>
        <w:tabs>
          <w:tab w:val="left" w:pos="6156"/>
        </w:tabs>
        <w:ind w:firstLine="6156"/>
        <w:rPr>
          <w:color w:val="000000"/>
          <w:sz w:val="20"/>
        </w:rPr>
      </w:pPr>
      <w:r>
        <w:rPr>
          <w:color w:val="000000"/>
          <w:sz w:val="20"/>
        </w:rPr>
        <w:t>(parengimo vieta)</w:t>
      </w:r>
    </w:p>
    <w:p w14:paraId="041DBE02" w14:textId="77777777" w:rsidR="00031D78" w:rsidRDefault="00031D78">
      <w:pPr>
        <w:ind w:firstLine="709"/>
        <w:rPr>
          <w:color w:val="000000"/>
        </w:rPr>
      </w:pPr>
    </w:p>
    <w:p w14:paraId="041DBE03" w14:textId="77777777" w:rsidR="00031D78" w:rsidRDefault="00006378">
      <w:pPr>
        <w:rPr>
          <w:color w:val="000000"/>
        </w:rPr>
      </w:pPr>
      <w:r>
        <w:rPr>
          <w:color w:val="000000"/>
        </w:rPr>
        <w:t>Dėl parduotų su nuolaida važiavimo</w:t>
      </w:r>
    </w:p>
    <w:p w14:paraId="041DBE04" w14:textId="77777777" w:rsidR="00031D78" w:rsidRDefault="00006378">
      <w:pPr>
        <w:rPr>
          <w:color w:val="000000"/>
        </w:rPr>
      </w:pPr>
      <w:r>
        <w:rPr>
          <w:color w:val="000000"/>
        </w:rPr>
        <w:t>reguliaraus susisiekimo laivais ir keltais</w:t>
      </w:r>
    </w:p>
    <w:p w14:paraId="041DBE05" w14:textId="77777777" w:rsidR="00031D78" w:rsidRDefault="00006378">
      <w:pPr>
        <w:rPr>
          <w:color w:val="000000"/>
        </w:rPr>
      </w:pPr>
      <w:r>
        <w:rPr>
          <w:color w:val="000000"/>
        </w:rPr>
        <w:t>bilietų</w:t>
      </w:r>
    </w:p>
    <w:p w14:paraId="041DBE06" w14:textId="77777777" w:rsidR="00031D78" w:rsidRDefault="00006378">
      <w:pPr>
        <w:rPr>
          <w:color w:val="000000"/>
        </w:rPr>
      </w:pPr>
      <w:r>
        <w:rPr>
          <w:color w:val="000000"/>
        </w:rPr>
        <w:t>20__ m. ______ mėn.</w:t>
      </w:r>
    </w:p>
    <w:p w14:paraId="041DBE07" w14:textId="77777777" w:rsidR="00031D78" w:rsidRDefault="00031D78">
      <w:pPr>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08"/>
        <w:gridCol w:w="1314"/>
        <w:gridCol w:w="2043"/>
        <w:gridCol w:w="2191"/>
        <w:gridCol w:w="2481"/>
      </w:tblGrid>
      <w:tr w:rsidR="00031D78" w14:paraId="041DBE0D" w14:textId="77777777">
        <w:trPr>
          <w:cantSplit/>
          <w:jc w:val="center"/>
        </w:trPr>
        <w:tc>
          <w:tcPr>
            <w:tcW w:w="1608" w:type="dxa"/>
            <w:vAlign w:val="center"/>
          </w:tcPr>
          <w:p w14:paraId="041DBE08" w14:textId="77777777" w:rsidR="00031D78" w:rsidRDefault="00006378">
            <w:pPr>
              <w:jc w:val="center"/>
              <w:rPr>
                <w:color w:val="000000"/>
                <w:sz w:val="20"/>
              </w:rPr>
            </w:pPr>
            <w:r>
              <w:rPr>
                <w:color w:val="000000"/>
                <w:sz w:val="20"/>
              </w:rPr>
              <w:t>Bilietų rūšis</w:t>
            </w:r>
          </w:p>
        </w:tc>
        <w:tc>
          <w:tcPr>
            <w:tcW w:w="1314" w:type="dxa"/>
            <w:vAlign w:val="center"/>
          </w:tcPr>
          <w:p w14:paraId="041DBE09" w14:textId="77777777" w:rsidR="00031D78" w:rsidRDefault="00006378">
            <w:pPr>
              <w:jc w:val="center"/>
              <w:rPr>
                <w:color w:val="000000"/>
                <w:sz w:val="20"/>
              </w:rPr>
            </w:pPr>
            <w:r>
              <w:rPr>
                <w:color w:val="000000"/>
                <w:sz w:val="20"/>
              </w:rPr>
              <w:t>Nuolaida, procentais</w:t>
            </w:r>
          </w:p>
        </w:tc>
        <w:tc>
          <w:tcPr>
            <w:tcW w:w="2043" w:type="dxa"/>
            <w:vAlign w:val="center"/>
          </w:tcPr>
          <w:p w14:paraId="041DBE0A" w14:textId="77777777" w:rsidR="00031D78" w:rsidRDefault="00006378">
            <w:pPr>
              <w:jc w:val="center"/>
              <w:rPr>
                <w:color w:val="000000"/>
                <w:sz w:val="20"/>
              </w:rPr>
            </w:pPr>
            <w:r>
              <w:rPr>
                <w:color w:val="000000"/>
                <w:sz w:val="20"/>
              </w:rPr>
              <w:t>Parduotų su nuolaida bilietų skaičius, vienetais</w:t>
            </w:r>
          </w:p>
        </w:tc>
        <w:tc>
          <w:tcPr>
            <w:tcW w:w="2191" w:type="dxa"/>
            <w:vAlign w:val="center"/>
          </w:tcPr>
          <w:p w14:paraId="041DBE0B" w14:textId="77777777" w:rsidR="00031D78" w:rsidRDefault="00006378">
            <w:pPr>
              <w:jc w:val="center"/>
              <w:rPr>
                <w:color w:val="000000"/>
                <w:sz w:val="20"/>
              </w:rPr>
            </w:pPr>
            <w:r>
              <w:rPr>
                <w:color w:val="000000"/>
                <w:sz w:val="20"/>
              </w:rPr>
              <w:t>Gauta pajamų</w:t>
            </w:r>
            <w:r>
              <w:rPr>
                <w:color w:val="000000"/>
                <w:sz w:val="20"/>
              </w:rPr>
              <w:t xml:space="preserve"> už parduotus su nuolaida bilietus, litais</w:t>
            </w:r>
          </w:p>
        </w:tc>
        <w:tc>
          <w:tcPr>
            <w:tcW w:w="2481" w:type="dxa"/>
            <w:vAlign w:val="center"/>
          </w:tcPr>
          <w:p w14:paraId="041DBE0C" w14:textId="77777777" w:rsidR="00031D78" w:rsidRDefault="00006378">
            <w:pPr>
              <w:jc w:val="center"/>
              <w:rPr>
                <w:color w:val="000000"/>
                <w:sz w:val="20"/>
              </w:rPr>
            </w:pPr>
            <w:r>
              <w:rPr>
                <w:color w:val="000000"/>
                <w:sz w:val="20"/>
              </w:rPr>
              <w:t>Negautų pajamų dėl keleiviams teikiamų važiavimo keleiviniu transportu lengvatų atlyginimo dydis, litais</w:t>
            </w:r>
          </w:p>
        </w:tc>
      </w:tr>
      <w:tr w:rsidR="00031D78" w14:paraId="041DBE13" w14:textId="77777777">
        <w:trPr>
          <w:cantSplit/>
          <w:jc w:val="center"/>
        </w:trPr>
        <w:tc>
          <w:tcPr>
            <w:tcW w:w="1608" w:type="dxa"/>
            <w:vMerge w:val="restart"/>
            <w:vAlign w:val="center"/>
          </w:tcPr>
          <w:p w14:paraId="041DBE0E" w14:textId="77777777" w:rsidR="00031D78" w:rsidRDefault="00006378">
            <w:pPr>
              <w:rPr>
                <w:color w:val="000000"/>
                <w:sz w:val="20"/>
              </w:rPr>
            </w:pPr>
            <w:r>
              <w:rPr>
                <w:color w:val="000000"/>
                <w:sz w:val="20"/>
              </w:rPr>
              <w:t>Vienkartiniai</w:t>
            </w:r>
          </w:p>
        </w:tc>
        <w:tc>
          <w:tcPr>
            <w:tcW w:w="1314" w:type="dxa"/>
          </w:tcPr>
          <w:p w14:paraId="041DBE0F" w14:textId="77777777" w:rsidR="00031D78" w:rsidRDefault="00006378">
            <w:pPr>
              <w:jc w:val="center"/>
              <w:rPr>
                <w:color w:val="000000"/>
                <w:sz w:val="20"/>
              </w:rPr>
            </w:pPr>
            <w:r>
              <w:rPr>
                <w:color w:val="000000"/>
                <w:sz w:val="20"/>
              </w:rPr>
              <w:t>50</w:t>
            </w:r>
          </w:p>
        </w:tc>
        <w:tc>
          <w:tcPr>
            <w:tcW w:w="2043" w:type="dxa"/>
          </w:tcPr>
          <w:p w14:paraId="041DBE10" w14:textId="77777777" w:rsidR="00031D78" w:rsidRDefault="00031D78">
            <w:pPr>
              <w:jc w:val="center"/>
              <w:rPr>
                <w:color w:val="000000"/>
                <w:sz w:val="20"/>
              </w:rPr>
            </w:pPr>
          </w:p>
        </w:tc>
        <w:tc>
          <w:tcPr>
            <w:tcW w:w="2191" w:type="dxa"/>
          </w:tcPr>
          <w:p w14:paraId="041DBE11" w14:textId="77777777" w:rsidR="00031D78" w:rsidRDefault="00031D78">
            <w:pPr>
              <w:jc w:val="center"/>
              <w:rPr>
                <w:color w:val="000000"/>
                <w:sz w:val="20"/>
              </w:rPr>
            </w:pPr>
          </w:p>
        </w:tc>
        <w:tc>
          <w:tcPr>
            <w:tcW w:w="2481" w:type="dxa"/>
          </w:tcPr>
          <w:p w14:paraId="041DBE12" w14:textId="77777777" w:rsidR="00031D78" w:rsidRDefault="00031D78">
            <w:pPr>
              <w:jc w:val="center"/>
              <w:rPr>
                <w:color w:val="000000"/>
                <w:sz w:val="20"/>
              </w:rPr>
            </w:pPr>
          </w:p>
        </w:tc>
      </w:tr>
      <w:tr w:rsidR="00031D78" w14:paraId="041DBE19" w14:textId="77777777">
        <w:trPr>
          <w:cantSplit/>
          <w:jc w:val="center"/>
        </w:trPr>
        <w:tc>
          <w:tcPr>
            <w:tcW w:w="1608" w:type="dxa"/>
            <w:vMerge/>
            <w:tcBorders>
              <w:bottom w:val="nil"/>
            </w:tcBorders>
            <w:vAlign w:val="center"/>
          </w:tcPr>
          <w:p w14:paraId="041DBE14" w14:textId="77777777" w:rsidR="00031D78" w:rsidRDefault="00031D78">
            <w:pPr>
              <w:rPr>
                <w:color w:val="000000"/>
                <w:sz w:val="20"/>
              </w:rPr>
            </w:pPr>
          </w:p>
        </w:tc>
        <w:tc>
          <w:tcPr>
            <w:tcW w:w="1314" w:type="dxa"/>
          </w:tcPr>
          <w:p w14:paraId="041DBE15" w14:textId="77777777" w:rsidR="00031D78" w:rsidRDefault="00006378">
            <w:pPr>
              <w:jc w:val="center"/>
              <w:rPr>
                <w:color w:val="000000"/>
                <w:sz w:val="20"/>
              </w:rPr>
            </w:pPr>
            <w:r>
              <w:rPr>
                <w:color w:val="000000"/>
                <w:sz w:val="20"/>
              </w:rPr>
              <w:t>80</w:t>
            </w:r>
          </w:p>
        </w:tc>
        <w:tc>
          <w:tcPr>
            <w:tcW w:w="2043" w:type="dxa"/>
            <w:tcBorders>
              <w:bottom w:val="nil"/>
            </w:tcBorders>
          </w:tcPr>
          <w:p w14:paraId="041DBE16" w14:textId="77777777" w:rsidR="00031D78" w:rsidRDefault="00031D78">
            <w:pPr>
              <w:jc w:val="center"/>
              <w:rPr>
                <w:color w:val="000000"/>
                <w:sz w:val="20"/>
              </w:rPr>
            </w:pPr>
          </w:p>
        </w:tc>
        <w:tc>
          <w:tcPr>
            <w:tcW w:w="2191" w:type="dxa"/>
          </w:tcPr>
          <w:p w14:paraId="041DBE17" w14:textId="77777777" w:rsidR="00031D78" w:rsidRDefault="00031D78">
            <w:pPr>
              <w:jc w:val="center"/>
              <w:rPr>
                <w:color w:val="000000"/>
                <w:sz w:val="20"/>
              </w:rPr>
            </w:pPr>
          </w:p>
        </w:tc>
        <w:tc>
          <w:tcPr>
            <w:tcW w:w="2481" w:type="dxa"/>
          </w:tcPr>
          <w:p w14:paraId="041DBE18" w14:textId="77777777" w:rsidR="00031D78" w:rsidRDefault="00031D78">
            <w:pPr>
              <w:jc w:val="center"/>
              <w:rPr>
                <w:color w:val="000000"/>
                <w:sz w:val="20"/>
              </w:rPr>
            </w:pPr>
          </w:p>
        </w:tc>
      </w:tr>
      <w:tr w:rsidR="00031D78" w14:paraId="041DBE1F" w14:textId="77777777">
        <w:trPr>
          <w:cantSplit/>
          <w:jc w:val="center"/>
        </w:trPr>
        <w:tc>
          <w:tcPr>
            <w:tcW w:w="1608" w:type="dxa"/>
            <w:vMerge w:val="restart"/>
            <w:tcBorders>
              <w:left w:val="single" w:sz="4" w:space="0" w:color="auto"/>
              <w:bottom w:val="single" w:sz="4" w:space="0" w:color="auto"/>
              <w:right w:val="single" w:sz="4" w:space="0" w:color="auto"/>
            </w:tcBorders>
            <w:vAlign w:val="center"/>
          </w:tcPr>
          <w:p w14:paraId="041DBE1A" w14:textId="77777777" w:rsidR="00031D78" w:rsidRDefault="00006378">
            <w:pPr>
              <w:rPr>
                <w:color w:val="000000"/>
                <w:sz w:val="20"/>
              </w:rPr>
            </w:pPr>
            <w:r>
              <w:rPr>
                <w:color w:val="000000"/>
                <w:sz w:val="20"/>
              </w:rPr>
              <w:t>Mėnesiniai</w:t>
            </w:r>
          </w:p>
        </w:tc>
        <w:tc>
          <w:tcPr>
            <w:tcW w:w="1314" w:type="dxa"/>
            <w:tcBorders>
              <w:left w:val="nil"/>
              <w:bottom w:val="nil"/>
              <w:right w:val="nil"/>
            </w:tcBorders>
          </w:tcPr>
          <w:p w14:paraId="041DBE1B" w14:textId="77777777" w:rsidR="00031D78" w:rsidRDefault="00006378">
            <w:pPr>
              <w:jc w:val="center"/>
              <w:rPr>
                <w:color w:val="000000"/>
                <w:sz w:val="20"/>
              </w:rPr>
            </w:pPr>
            <w:r>
              <w:rPr>
                <w:color w:val="000000"/>
                <w:sz w:val="20"/>
              </w:rPr>
              <w:t>50</w:t>
            </w:r>
          </w:p>
        </w:tc>
        <w:tc>
          <w:tcPr>
            <w:tcW w:w="2043" w:type="dxa"/>
            <w:tcBorders>
              <w:left w:val="single" w:sz="4" w:space="0" w:color="auto"/>
              <w:bottom w:val="single" w:sz="4" w:space="0" w:color="auto"/>
              <w:right w:val="single" w:sz="4" w:space="0" w:color="auto"/>
            </w:tcBorders>
          </w:tcPr>
          <w:p w14:paraId="041DBE1C" w14:textId="77777777" w:rsidR="00031D78" w:rsidRDefault="00031D78">
            <w:pPr>
              <w:jc w:val="center"/>
              <w:rPr>
                <w:color w:val="000000"/>
                <w:sz w:val="20"/>
              </w:rPr>
            </w:pPr>
          </w:p>
        </w:tc>
        <w:tc>
          <w:tcPr>
            <w:tcW w:w="2191" w:type="dxa"/>
            <w:tcBorders>
              <w:left w:val="nil"/>
              <w:bottom w:val="nil"/>
            </w:tcBorders>
          </w:tcPr>
          <w:p w14:paraId="041DBE1D" w14:textId="77777777" w:rsidR="00031D78" w:rsidRDefault="00031D78">
            <w:pPr>
              <w:jc w:val="center"/>
              <w:rPr>
                <w:color w:val="000000"/>
                <w:sz w:val="20"/>
              </w:rPr>
            </w:pPr>
          </w:p>
        </w:tc>
        <w:tc>
          <w:tcPr>
            <w:tcW w:w="2481" w:type="dxa"/>
          </w:tcPr>
          <w:p w14:paraId="041DBE1E" w14:textId="77777777" w:rsidR="00031D78" w:rsidRDefault="00031D78">
            <w:pPr>
              <w:jc w:val="center"/>
              <w:rPr>
                <w:color w:val="000000"/>
                <w:sz w:val="20"/>
              </w:rPr>
            </w:pPr>
          </w:p>
        </w:tc>
      </w:tr>
      <w:tr w:rsidR="00031D78" w14:paraId="041DBE25" w14:textId="77777777">
        <w:trPr>
          <w:cantSplit/>
          <w:jc w:val="center"/>
        </w:trPr>
        <w:tc>
          <w:tcPr>
            <w:tcW w:w="1608" w:type="dxa"/>
            <w:vMerge/>
            <w:tcBorders>
              <w:left w:val="single" w:sz="4" w:space="0" w:color="auto"/>
              <w:bottom w:val="single" w:sz="4" w:space="0" w:color="auto"/>
              <w:right w:val="single" w:sz="4" w:space="0" w:color="auto"/>
            </w:tcBorders>
          </w:tcPr>
          <w:p w14:paraId="041DBE20" w14:textId="77777777" w:rsidR="00031D78" w:rsidRDefault="00031D78">
            <w:pPr>
              <w:rPr>
                <w:color w:val="000000"/>
                <w:sz w:val="20"/>
              </w:rPr>
            </w:pPr>
          </w:p>
        </w:tc>
        <w:tc>
          <w:tcPr>
            <w:tcW w:w="1314" w:type="dxa"/>
            <w:tcBorders>
              <w:left w:val="nil"/>
              <w:bottom w:val="nil"/>
              <w:right w:val="nil"/>
            </w:tcBorders>
          </w:tcPr>
          <w:p w14:paraId="041DBE21" w14:textId="77777777" w:rsidR="00031D78" w:rsidRDefault="00006378">
            <w:pPr>
              <w:jc w:val="center"/>
              <w:rPr>
                <w:color w:val="000000"/>
                <w:sz w:val="20"/>
              </w:rPr>
            </w:pPr>
            <w:r>
              <w:rPr>
                <w:color w:val="000000"/>
                <w:sz w:val="20"/>
              </w:rPr>
              <w:t>80</w:t>
            </w:r>
          </w:p>
        </w:tc>
        <w:tc>
          <w:tcPr>
            <w:tcW w:w="2043" w:type="dxa"/>
            <w:tcBorders>
              <w:left w:val="single" w:sz="4" w:space="0" w:color="auto"/>
              <w:bottom w:val="single" w:sz="4" w:space="0" w:color="auto"/>
              <w:right w:val="single" w:sz="4" w:space="0" w:color="auto"/>
            </w:tcBorders>
          </w:tcPr>
          <w:p w14:paraId="041DBE22" w14:textId="77777777" w:rsidR="00031D78" w:rsidRDefault="00031D78">
            <w:pPr>
              <w:jc w:val="center"/>
              <w:rPr>
                <w:color w:val="000000"/>
                <w:sz w:val="20"/>
              </w:rPr>
            </w:pPr>
          </w:p>
        </w:tc>
        <w:tc>
          <w:tcPr>
            <w:tcW w:w="2191" w:type="dxa"/>
            <w:tcBorders>
              <w:left w:val="nil"/>
              <w:bottom w:val="nil"/>
            </w:tcBorders>
          </w:tcPr>
          <w:p w14:paraId="041DBE23" w14:textId="77777777" w:rsidR="00031D78" w:rsidRDefault="00031D78">
            <w:pPr>
              <w:jc w:val="center"/>
              <w:rPr>
                <w:color w:val="000000"/>
                <w:sz w:val="20"/>
              </w:rPr>
            </w:pPr>
          </w:p>
        </w:tc>
        <w:tc>
          <w:tcPr>
            <w:tcW w:w="2481" w:type="dxa"/>
          </w:tcPr>
          <w:p w14:paraId="041DBE24" w14:textId="77777777" w:rsidR="00031D78" w:rsidRDefault="00031D78">
            <w:pPr>
              <w:jc w:val="center"/>
              <w:rPr>
                <w:color w:val="000000"/>
                <w:sz w:val="20"/>
              </w:rPr>
            </w:pPr>
          </w:p>
        </w:tc>
      </w:tr>
      <w:tr w:rsidR="00031D78" w14:paraId="041DBE2B" w14:textId="77777777">
        <w:trPr>
          <w:cantSplit/>
          <w:jc w:val="center"/>
        </w:trPr>
        <w:tc>
          <w:tcPr>
            <w:tcW w:w="1608" w:type="dxa"/>
            <w:tcBorders>
              <w:top w:val="nil"/>
              <w:left w:val="nil"/>
              <w:bottom w:val="nil"/>
              <w:right w:val="nil"/>
            </w:tcBorders>
          </w:tcPr>
          <w:p w14:paraId="041DBE26" w14:textId="77777777" w:rsidR="00031D78" w:rsidRDefault="00031D78">
            <w:pPr>
              <w:rPr>
                <w:color w:val="000000"/>
                <w:sz w:val="20"/>
              </w:rPr>
            </w:pPr>
          </w:p>
        </w:tc>
        <w:tc>
          <w:tcPr>
            <w:tcW w:w="1314" w:type="dxa"/>
            <w:tcBorders>
              <w:left w:val="nil"/>
              <w:bottom w:val="nil"/>
              <w:right w:val="nil"/>
            </w:tcBorders>
          </w:tcPr>
          <w:p w14:paraId="041DBE27" w14:textId="77777777" w:rsidR="00031D78" w:rsidRDefault="00031D78">
            <w:pPr>
              <w:jc w:val="center"/>
              <w:rPr>
                <w:color w:val="000000"/>
                <w:sz w:val="20"/>
              </w:rPr>
            </w:pPr>
          </w:p>
        </w:tc>
        <w:tc>
          <w:tcPr>
            <w:tcW w:w="2043" w:type="dxa"/>
            <w:tcBorders>
              <w:top w:val="nil"/>
              <w:left w:val="nil"/>
              <w:bottom w:val="nil"/>
              <w:right w:val="nil"/>
            </w:tcBorders>
          </w:tcPr>
          <w:p w14:paraId="041DBE28" w14:textId="77777777" w:rsidR="00031D78" w:rsidRDefault="00031D78">
            <w:pPr>
              <w:jc w:val="center"/>
              <w:rPr>
                <w:color w:val="000000"/>
                <w:sz w:val="20"/>
              </w:rPr>
            </w:pPr>
          </w:p>
        </w:tc>
        <w:tc>
          <w:tcPr>
            <w:tcW w:w="2191" w:type="dxa"/>
            <w:tcBorders>
              <w:left w:val="nil"/>
              <w:bottom w:val="nil"/>
            </w:tcBorders>
          </w:tcPr>
          <w:p w14:paraId="041DBE29" w14:textId="77777777" w:rsidR="00031D78" w:rsidRDefault="00006378">
            <w:pPr>
              <w:jc w:val="right"/>
              <w:rPr>
                <w:color w:val="000000"/>
                <w:sz w:val="20"/>
              </w:rPr>
            </w:pPr>
            <w:r>
              <w:rPr>
                <w:color w:val="000000"/>
                <w:sz w:val="20"/>
              </w:rPr>
              <w:t>Iš viso</w:t>
            </w:r>
          </w:p>
        </w:tc>
        <w:tc>
          <w:tcPr>
            <w:tcW w:w="2481" w:type="dxa"/>
          </w:tcPr>
          <w:p w14:paraId="041DBE2A" w14:textId="77777777" w:rsidR="00031D78" w:rsidRDefault="00031D78">
            <w:pPr>
              <w:jc w:val="center"/>
              <w:rPr>
                <w:color w:val="000000"/>
                <w:sz w:val="20"/>
              </w:rPr>
            </w:pPr>
          </w:p>
        </w:tc>
      </w:tr>
    </w:tbl>
    <w:p w14:paraId="041DBE2C" w14:textId="77777777" w:rsidR="00031D78" w:rsidRDefault="00031D78">
      <w:pPr>
        <w:ind w:firstLine="709"/>
        <w:rPr>
          <w:color w:val="000000"/>
        </w:rPr>
      </w:pPr>
    </w:p>
    <w:p w14:paraId="041DBE2D" w14:textId="77777777" w:rsidR="00031D78" w:rsidRDefault="00031D78">
      <w:pPr>
        <w:ind w:firstLine="709"/>
        <w:rPr>
          <w:color w:val="000000"/>
        </w:rPr>
      </w:pPr>
    </w:p>
    <w:p w14:paraId="041DBE2E" w14:textId="77777777" w:rsidR="00031D78" w:rsidRDefault="00006378">
      <w:pPr>
        <w:tabs>
          <w:tab w:val="left" w:pos="4959"/>
          <w:tab w:val="left" w:pos="7182"/>
        </w:tabs>
        <w:rPr>
          <w:color w:val="000000"/>
        </w:rPr>
      </w:pPr>
      <w:r>
        <w:rPr>
          <w:color w:val="000000"/>
        </w:rPr>
        <w:t>Įmonės vadovas</w:t>
      </w:r>
      <w:r>
        <w:rPr>
          <w:color w:val="000000"/>
        </w:rPr>
        <w:tab/>
        <w:t>(parašas)</w:t>
      </w:r>
      <w:r>
        <w:rPr>
          <w:color w:val="000000"/>
        </w:rPr>
        <w:tab/>
        <w:t xml:space="preserve">(vardas, </w:t>
      </w:r>
      <w:r>
        <w:rPr>
          <w:color w:val="000000"/>
        </w:rPr>
        <w:t>pavardė)</w:t>
      </w:r>
    </w:p>
    <w:p w14:paraId="041DBE2F" w14:textId="77777777" w:rsidR="00031D78" w:rsidRDefault="00031D78">
      <w:pPr>
        <w:ind w:firstLine="709"/>
        <w:rPr>
          <w:color w:val="000000"/>
        </w:rPr>
      </w:pPr>
    </w:p>
    <w:p w14:paraId="041DBE30" w14:textId="77777777" w:rsidR="00031D78" w:rsidRDefault="00006378">
      <w:pPr>
        <w:tabs>
          <w:tab w:val="left" w:pos="5016"/>
          <w:tab w:val="left" w:pos="7182"/>
        </w:tabs>
        <w:rPr>
          <w:color w:val="000000"/>
        </w:rPr>
      </w:pPr>
      <w:r>
        <w:rPr>
          <w:color w:val="000000"/>
        </w:rPr>
        <w:t>Įmonės vyriausiasis finansininkas</w:t>
      </w:r>
      <w:r>
        <w:rPr>
          <w:color w:val="000000"/>
        </w:rPr>
        <w:tab/>
        <w:t>(parašas)</w:t>
      </w:r>
      <w:r>
        <w:rPr>
          <w:color w:val="000000"/>
        </w:rPr>
        <w:tab/>
        <w:t>(vardas, pavardė)</w:t>
      </w:r>
    </w:p>
    <w:p w14:paraId="041DBE31" w14:textId="77777777" w:rsidR="00031D78" w:rsidRDefault="00031D78">
      <w:pPr>
        <w:ind w:right="3968" w:firstLine="709"/>
        <w:rPr>
          <w:color w:val="000000"/>
        </w:rPr>
      </w:pPr>
    </w:p>
    <w:p w14:paraId="041DBE32" w14:textId="71BEFA5D" w:rsidR="00031D78" w:rsidRDefault="00006378">
      <w:pPr>
        <w:tabs>
          <w:tab w:val="left" w:pos="3420"/>
        </w:tabs>
        <w:ind w:right="6" w:firstLine="3420"/>
        <w:rPr>
          <w:color w:val="000000"/>
        </w:rPr>
      </w:pPr>
      <w:r>
        <w:rPr>
          <w:color w:val="000000"/>
        </w:rPr>
        <w:t>A. V.</w:t>
      </w:r>
    </w:p>
    <w:p w14:paraId="041DBE33" w14:textId="432B7B5A" w:rsidR="00031D78" w:rsidRDefault="00006378">
      <w:pPr>
        <w:tabs>
          <w:tab w:val="left" w:pos="3420"/>
        </w:tabs>
        <w:ind w:right="6"/>
        <w:jc w:val="center"/>
        <w:rPr>
          <w:color w:val="000000"/>
        </w:rPr>
      </w:pPr>
      <w:r>
        <w:rPr>
          <w:color w:val="000000"/>
        </w:rPr>
        <w:t>______________</w:t>
      </w:r>
    </w:p>
    <w:p w14:paraId="041DBE34" w14:textId="1B899EBE" w:rsidR="00031D78" w:rsidRDefault="00006378" w:rsidP="00006378">
      <w:pPr>
        <w:ind w:left="5103"/>
        <w:rPr>
          <w:color w:val="000000"/>
        </w:rPr>
      </w:pPr>
      <w:r>
        <w:rPr>
          <w:color w:val="000000"/>
        </w:rPr>
        <w:br w:type="page"/>
      </w:r>
      <w:r>
        <w:rPr>
          <w:color w:val="000000"/>
        </w:rPr>
        <w:lastRenderedPageBreak/>
        <w:t>Keleivinio transporto vežėjų dėl transporto</w:t>
      </w:r>
    </w:p>
    <w:p w14:paraId="041DBE35" w14:textId="77777777" w:rsidR="00031D78" w:rsidRDefault="00006378">
      <w:pPr>
        <w:ind w:firstLine="5102"/>
        <w:rPr>
          <w:color w:val="000000"/>
        </w:rPr>
      </w:pPr>
      <w:r>
        <w:rPr>
          <w:color w:val="000000"/>
        </w:rPr>
        <w:t>lengvatų negautų pajamų atlyginimo tvarkos</w:t>
      </w:r>
    </w:p>
    <w:p w14:paraId="041DBE36" w14:textId="77777777" w:rsidR="00031D78" w:rsidRDefault="00006378">
      <w:pPr>
        <w:ind w:firstLine="5102"/>
        <w:rPr>
          <w:color w:val="000000"/>
        </w:rPr>
      </w:pPr>
      <w:r>
        <w:rPr>
          <w:color w:val="000000"/>
        </w:rPr>
        <w:t>2</w:t>
      </w:r>
      <w:r>
        <w:rPr>
          <w:color w:val="000000"/>
        </w:rPr>
        <w:t xml:space="preserve"> priedas</w:t>
      </w:r>
    </w:p>
    <w:p w14:paraId="041DBE37" w14:textId="77777777" w:rsidR="00031D78" w:rsidRDefault="00031D78">
      <w:pPr>
        <w:ind w:firstLine="709"/>
        <w:rPr>
          <w:color w:val="000000"/>
        </w:rPr>
      </w:pPr>
    </w:p>
    <w:p w14:paraId="041DBE38" w14:textId="77777777" w:rsidR="00031D78" w:rsidRDefault="00006378">
      <w:pPr>
        <w:tabs>
          <w:tab w:val="left" w:pos="5954"/>
        </w:tabs>
        <w:rPr>
          <w:color w:val="000000"/>
        </w:rPr>
      </w:pPr>
      <w:r>
        <w:rPr>
          <w:color w:val="000000"/>
        </w:rPr>
        <w:t>________________________________</w:t>
      </w:r>
      <w:r>
        <w:rPr>
          <w:color w:val="000000"/>
        </w:rPr>
        <w:tab/>
        <w:t>ATASKAITA</w:t>
      </w:r>
    </w:p>
    <w:p w14:paraId="041DBE39" w14:textId="77777777" w:rsidR="00031D78" w:rsidRDefault="00006378">
      <w:pPr>
        <w:tabs>
          <w:tab w:val="left" w:pos="627"/>
          <w:tab w:val="left" w:pos="4820"/>
        </w:tabs>
        <w:ind w:firstLine="627"/>
        <w:rPr>
          <w:color w:val="000000"/>
        </w:rPr>
      </w:pPr>
      <w:r>
        <w:rPr>
          <w:color w:val="000000"/>
          <w:sz w:val="20"/>
        </w:rPr>
        <w:t xml:space="preserve">(įmonės </w:t>
      </w:r>
      <w:r>
        <w:rPr>
          <w:color w:val="000000"/>
          <w:sz w:val="20"/>
        </w:rPr>
        <w:t>pavadinimas, kodas, adresas)</w:t>
      </w:r>
      <w:r>
        <w:rPr>
          <w:color w:val="000000"/>
        </w:rPr>
        <w:tab/>
        <w:t>_________________________________</w:t>
      </w:r>
    </w:p>
    <w:p w14:paraId="041DBE3A" w14:textId="77777777" w:rsidR="00031D78" w:rsidRDefault="00006378">
      <w:pPr>
        <w:tabs>
          <w:tab w:val="left" w:pos="6521"/>
        </w:tabs>
        <w:rPr>
          <w:color w:val="000000"/>
          <w:sz w:val="20"/>
        </w:rPr>
      </w:pPr>
      <w:r>
        <w:rPr>
          <w:color w:val="000000"/>
        </w:rPr>
        <w:t>________________________________</w:t>
      </w:r>
      <w:r>
        <w:rPr>
          <w:color w:val="000000"/>
        </w:rPr>
        <w:tab/>
      </w:r>
      <w:r>
        <w:rPr>
          <w:color w:val="000000"/>
          <w:sz w:val="20"/>
        </w:rPr>
        <w:t>(data)</w:t>
      </w:r>
    </w:p>
    <w:p w14:paraId="041DBE3B" w14:textId="77777777" w:rsidR="00031D78" w:rsidRDefault="00006378">
      <w:pPr>
        <w:tabs>
          <w:tab w:val="left" w:pos="4820"/>
        </w:tabs>
        <w:ind w:firstLine="4820"/>
        <w:rPr>
          <w:color w:val="000000"/>
        </w:rPr>
      </w:pPr>
      <w:r>
        <w:rPr>
          <w:color w:val="000000"/>
        </w:rPr>
        <w:t>_________________________________</w:t>
      </w:r>
    </w:p>
    <w:p w14:paraId="041DBE3C" w14:textId="77777777" w:rsidR="00031D78" w:rsidRDefault="00006378">
      <w:pPr>
        <w:tabs>
          <w:tab w:val="left" w:pos="5954"/>
        </w:tabs>
        <w:ind w:firstLine="5954"/>
        <w:rPr>
          <w:color w:val="000000"/>
          <w:sz w:val="20"/>
        </w:rPr>
      </w:pPr>
      <w:r>
        <w:rPr>
          <w:color w:val="000000"/>
          <w:sz w:val="20"/>
        </w:rPr>
        <w:t>(parengimo vieta)</w:t>
      </w:r>
    </w:p>
    <w:p w14:paraId="041DBE3D" w14:textId="77777777" w:rsidR="00031D78" w:rsidRDefault="00031D78">
      <w:pPr>
        <w:rPr>
          <w:color w:val="000000"/>
        </w:rPr>
      </w:pPr>
    </w:p>
    <w:p w14:paraId="041DBE3E" w14:textId="77777777" w:rsidR="00031D78" w:rsidRDefault="00006378">
      <w:pPr>
        <w:rPr>
          <w:color w:val="000000"/>
        </w:rPr>
      </w:pPr>
      <w:r>
        <w:rPr>
          <w:color w:val="000000"/>
        </w:rPr>
        <w:t>Dėl parduotų su nuolaida važiavimo</w:t>
      </w:r>
    </w:p>
    <w:p w14:paraId="041DBE3F" w14:textId="77777777" w:rsidR="00031D78" w:rsidRDefault="00006378">
      <w:pPr>
        <w:rPr>
          <w:color w:val="000000"/>
        </w:rPr>
      </w:pPr>
      <w:r>
        <w:rPr>
          <w:color w:val="000000"/>
        </w:rPr>
        <w:t>vietinio (miesto) reguliaraus susisiekimo</w:t>
      </w:r>
    </w:p>
    <w:p w14:paraId="041DBE40" w14:textId="77777777" w:rsidR="00031D78" w:rsidRDefault="00006378">
      <w:pPr>
        <w:rPr>
          <w:color w:val="000000"/>
        </w:rPr>
      </w:pPr>
      <w:r>
        <w:rPr>
          <w:color w:val="000000"/>
        </w:rPr>
        <w:t>autobusais ir troleibus</w:t>
      </w:r>
      <w:r>
        <w:rPr>
          <w:color w:val="000000"/>
        </w:rPr>
        <w:t>ais bilietų</w:t>
      </w:r>
    </w:p>
    <w:p w14:paraId="041DBE41" w14:textId="77777777" w:rsidR="00031D78" w:rsidRDefault="00006378">
      <w:pPr>
        <w:rPr>
          <w:color w:val="000000"/>
        </w:rPr>
      </w:pPr>
      <w:r>
        <w:rPr>
          <w:color w:val="000000"/>
        </w:rPr>
        <w:t>20__ m. ______ mėn.</w:t>
      </w:r>
    </w:p>
    <w:p w14:paraId="041DBE42" w14:textId="77777777" w:rsidR="00031D78" w:rsidRDefault="00031D78">
      <w:pPr>
        <w:ind w:firstLine="709"/>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08"/>
        <w:gridCol w:w="1314"/>
        <w:gridCol w:w="2043"/>
        <w:gridCol w:w="2191"/>
        <w:gridCol w:w="2481"/>
      </w:tblGrid>
      <w:tr w:rsidR="00031D78" w14:paraId="041DBE48" w14:textId="77777777">
        <w:trPr>
          <w:cantSplit/>
          <w:jc w:val="center"/>
        </w:trPr>
        <w:tc>
          <w:tcPr>
            <w:tcW w:w="1561" w:type="dxa"/>
            <w:vAlign w:val="center"/>
          </w:tcPr>
          <w:p w14:paraId="041DBE43" w14:textId="77777777" w:rsidR="00031D78" w:rsidRDefault="00006378">
            <w:pPr>
              <w:jc w:val="center"/>
              <w:rPr>
                <w:color w:val="000000"/>
                <w:sz w:val="20"/>
              </w:rPr>
            </w:pPr>
            <w:r>
              <w:rPr>
                <w:color w:val="000000"/>
                <w:sz w:val="20"/>
              </w:rPr>
              <w:t>Bilietų rūšis</w:t>
            </w:r>
          </w:p>
        </w:tc>
        <w:tc>
          <w:tcPr>
            <w:tcW w:w="1276" w:type="dxa"/>
            <w:vAlign w:val="center"/>
          </w:tcPr>
          <w:p w14:paraId="041DBE44" w14:textId="77777777" w:rsidR="00031D78" w:rsidRDefault="00006378">
            <w:pPr>
              <w:jc w:val="center"/>
              <w:rPr>
                <w:color w:val="000000"/>
                <w:sz w:val="20"/>
              </w:rPr>
            </w:pPr>
            <w:r>
              <w:rPr>
                <w:color w:val="000000"/>
                <w:sz w:val="20"/>
              </w:rPr>
              <w:t>Nuolaida, procentais</w:t>
            </w:r>
          </w:p>
        </w:tc>
        <w:tc>
          <w:tcPr>
            <w:tcW w:w="1983" w:type="dxa"/>
            <w:vAlign w:val="center"/>
          </w:tcPr>
          <w:p w14:paraId="041DBE45" w14:textId="77777777" w:rsidR="00031D78" w:rsidRDefault="00006378">
            <w:pPr>
              <w:jc w:val="center"/>
              <w:rPr>
                <w:color w:val="000000"/>
                <w:sz w:val="20"/>
              </w:rPr>
            </w:pPr>
            <w:r>
              <w:rPr>
                <w:color w:val="000000"/>
                <w:sz w:val="20"/>
              </w:rPr>
              <w:t>Parduotų su nuolaida bilietų skaičius, vienetais</w:t>
            </w:r>
          </w:p>
        </w:tc>
        <w:tc>
          <w:tcPr>
            <w:tcW w:w="2127" w:type="dxa"/>
            <w:vAlign w:val="center"/>
          </w:tcPr>
          <w:p w14:paraId="041DBE46" w14:textId="77777777" w:rsidR="00031D78" w:rsidRDefault="00006378">
            <w:pPr>
              <w:jc w:val="center"/>
              <w:rPr>
                <w:color w:val="000000"/>
                <w:sz w:val="20"/>
              </w:rPr>
            </w:pPr>
            <w:r>
              <w:rPr>
                <w:color w:val="000000"/>
                <w:sz w:val="20"/>
              </w:rPr>
              <w:t>Gauta pajamų už parduotus su nuolaida bilietus, litais</w:t>
            </w:r>
          </w:p>
        </w:tc>
        <w:tc>
          <w:tcPr>
            <w:tcW w:w="2409" w:type="dxa"/>
            <w:vAlign w:val="center"/>
          </w:tcPr>
          <w:p w14:paraId="041DBE47" w14:textId="77777777" w:rsidR="00031D78" w:rsidRDefault="00006378">
            <w:pPr>
              <w:jc w:val="center"/>
              <w:rPr>
                <w:color w:val="000000"/>
                <w:sz w:val="20"/>
              </w:rPr>
            </w:pPr>
            <w:r>
              <w:rPr>
                <w:color w:val="000000"/>
                <w:sz w:val="20"/>
              </w:rPr>
              <w:t xml:space="preserve">Negautų pajamų dėl keleiviams teikiamų važiavimo keleiviniu transportu lengvatų </w:t>
            </w:r>
            <w:r>
              <w:rPr>
                <w:color w:val="000000"/>
                <w:sz w:val="20"/>
              </w:rPr>
              <w:t>atlyginimo dydis, litais</w:t>
            </w:r>
          </w:p>
        </w:tc>
      </w:tr>
      <w:tr w:rsidR="00031D78" w14:paraId="041DBE4E" w14:textId="77777777">
        <w:trPr>
          <w:cantSplit/>
          <w:jc w:val="center"/>
        </w:trPr>
        <w:tc>
          <w:tcPr>
            <w:tcW w:w="1561" w:type="dxa"/>
            <w:vMerge w:val="restart"/>
            <w:vAlign w:val="center"/>
          </w:tcPr>
          <w:p w14:paraId="041DBE49" w14:textId="77777777" w:rsidR="00031D78" w:rsidRDefault="00006378">
            <w:pPr>
              <w:rPr>
                <w:color w:val="000000"/>
                <w:sz w:val="20"/>
              </w:rPr>
            </w:pPr>
            <w:r>
              <w:rPr>
                <w:color w:val="000000"/>
                <w:sz w:val="20"/>
              </w:rPr>
              <w:t>Vienkartiniai</w:t>
            </w:r>
          </w:p>
        </w:tc>
        <w:tc>
          <w:tcPr>
            <w:tcW w:w="1276" w:type="dxa"/>
          </w:tcPr>
          <w:p w14:paraId="041DBE4A" w14:textId="77777777" w:rsidR="00031D78" w:rsidRDefault="00006378">
            <w:pPr>
              <w:jc w:val="center"/>
              <w:rPr>
                <w:color w:val="000000"/>
                <w:sz w:val="20"/>
              </w:rPr>
            </w:pPr>
            <w:r>
              <w:rPr>
                <w:color w:val="000000"/>
                <w:sz w:val="20"/>
              </w:rPr>
              <w:t>50</w:t>
            </w:r>
          </w:p>
        </w:tc>
        <w:tc>
          <w:tcPr>
            <w:tcW w:w="1983" w:type="dxa"/>
          </w:tcPr>
          <w:p w14:paraId="041DBE4B" w14:textId="77777777" w:rsidR="00031D78" w:rsidRDefault="00031D78">
            <w:pPr>
              <w:jc w:val="center"/>
              <w:rPr>
                <w:color w:val="000000"/>
                <w:sz w:val="20"/>
              </w:rPr>
            </w:pPr>
          </w:p>
        </w:tc>
        <w:tc>
          <w:tcPr>
            <w:tcW w:w="2127" w:type="dxa"/>
          </w:tcPr>
          <w:p w14:paraId="041DBE4C" w14:textId="77777777" w:rsidR="00031D78" w:rsidRDefault="00031D78">
            <w:pPr>
              <w:jc w:val="center"/>
              <w:rPr>
                <w:color w:val="000000"/>
                <w:sz w:val="20"/>
              </w:rPr>
            </w:pPr>
          </w:p>
        </w:tc>
        <w:tc>
          <w:tcPr>
            <w:tcW w:w="2409" w:type="dxa"/>
          </w:tcPr>
          <w:p w14:paraId="041DBE4D" w14:textId="77777777" w:rsidR="00031D78" w:rsidRDefault="00031D78">
            <w:pPr>
              <w:jc w:val="center"/>
              <w:rPr>
                <w:color w:val="000000"/>
                <w:sz w:val="20"/>
              </w:rPr>
            </w:pPr>
          </w:p>
        </w:tc>
      </w:tr>
      <w:tr w:rsidR="00031D78" w14:paraId="041DBE54" w14:textId="77777777">
        <w:trPr>
          <w:cantSplit/>
          <w:jc w:val="center"/>
        </w:trPr>
        <w:tc>
          <w:tcPr>
            <w:tcW w:w="1561" w:type="dxa"/>
            <w:vMerge/>
            <w:tcBorders>
              <w:bottom w:val="nil"/>
            </w:tcBorders>
            <w:vAlign w:val="center"/>
          </w:tcPr>
          <w:p w14:paraId="041DBE4F" w14:textId="77777777" w:rsidR="00031D78" w:rsidRDefault="00031D78">
            <w:pPr>
              <w:rPr>
                <w:color w:val="000000"/>
                <w:sz w:val="20"/>
              </w:rPr>
            </w:pPr>
          </w:p>
        </w:tc>
        <w:tc>
          <w:tcPr>
            <w:tcW w:w="1276" w:type="dxa"/>
          </w:tcPr>
          <w:p w14:paraId="041DBE50" w14:textId="77777777" w:rsidR="00031D78" w:rsidRDefault="00006378">
            <w:pPr>
              <w:jc w:val="center"/>
              <w:rPr>
                <w:color w:val="000000"/>
                <w:sz w:val="20"/>
              </w:rPr>
            </w:pPr>
            <w:r>
              <w:rPr>
                <w:color w:val="000000"/>
                <w:sz w:val="20"/>
              </w:rPr>
              <w:t>80</w:t>
            </w:r>
          </w:p>
        </w:tc>
        <w:tc>
          <w:tcPr>
            <w:tcW w:w="1983" w:type="dxa"/>
            <w:tcBorders>
              <w:bottom w:val="nil"/>
            </w:tcBorders>
          </w:tcPr>
          <w:p w14:paraId="041DBE51" w14:textId="77777777" w:rsidR="00031D78" w:rsidRDefault="00031D78">
            <w:pPr>
              <w:jc w:val="center"/>
              <w:rPr>
                <w:color w:val="000000"/>
                <w:sz w:val="20"/>
              </w:rPr>
            </w:pPr>
          </w:p>
        </w:tc>
        <w:tc>
          <w:tcPr>
            <w:tcW w:w="2127" w:type="dxa"/>
          </w:tcPr>
          <w:p w14:paraId="041DBE52" w14:textId="77777777" w:rsidR="00031D78" w:rsidRDefault="00031D78">
            <w:pPr>
              <w:jc w:val="center"/>
              <w:rPr>
                <w:color w:val="000000"/>
                <w:sz w:val="20"/>
              </w:rPr>
            </w:pPr>
          </w:p>
        </w:tc>
        <w:tc>
          <w:tcPr>
            <w:tcW w:w="2409" w:type="dxa"/>
          </w:tcPr>
          <w:p w14:paraId="041DBE53" w14:textId="77777777" w:rsidR="00031D78" w:rsidRDefault="00031D78">
            <w:pPr>
              <w:jc w:val="center"/>
              <w:rPr>
                <w:color w:val="000000"/>
                <w:sz w:val="20"/>
              </w:rPr>
            </w:pPr>
          </w:p>
        </w:tc>
      </w:tr>
      <w:tr w:rsidR="00031D78" w14:paraId="041DBE5A" w14:textId="77777777">
        <w:trPr>
          <w:cantSplit/>
          <w:jc w:val="center"/>
        </w:trPr>
        <w:tc>
          <w:tcPr>
            <w:tcW w:w="1561" w:type="dxa"/>
            <w:vMerge w:val="restart"/>
            <w:tcBorders>
              <w:left w:val="single" w:sz="4" w:space="0" w:color="auto"/>
              <w:bottom w:val="single" w:sz="4" w:space="0" w:color="auto"/>
              <w:right w:val="single" w:sz="4" w:space="0" w:color="auto"/>
            </w:tcBorders>
            <w:vAlign w:val="center"/>
          </w:tcPr>
          <w:p w14:paraId="041DBE55" w14:textId="77777777" w:rsidR="00031D78" w:rsidRDefault="00006378">
            <w:pPr>
              <w:rPr>
                <w:color w:val="000000"/>
                <w:sz w:val="20"/>
              </w:rPr>
            </w:pPr>
            <w:r>
              <w:rPr>
                <w:color w:val="000000"/>
                <w:sz w:val="20"/>
              </w:rPr>
              <w:t>Mėnesiniai</w:t>
            </w:r>
          </w:p>
        </w:tc>
        <w:tc>
          <w:tcPr>
            <w:tcW w:w="1276" w:type="dxa"/>
            <w:tcBorders>
              <w:left w:val="nil"/>
              <w:bottom w:val="nil"/>
              <w:right w:val="nil"/>
            </w:tcBorders>
          </w:tcPr>
          <w:p w14:paraId="041DBE56" w14:textId="77777777" w:rsidR="00031D78" w:rsidRDefault="00006378">
            <w:pPr>
              <w:jc w:val="center"/>
              <w:rPr>
                <w:color w:val="000000"/>
                <w:sz w:val="20"/>
              </w:rPr>
            </w:pPr>
            <w:r>
              <w:rPr>
                <w:color w:val="000000"/>
                <w:sz w:val="20"/>
              </w:rPr>
              <w:t>50</w:t>
            </w:r>
          </w:p>
        </w:tc>
        <w:tc>
          <w:tcPr>
            <w:tcW w:w="1983" w:type="dxa"/>
            <w:tcBorders>
              <w:left w:val="single" w:sz="4" w:space="0" w:color="auto"/>
              <w:bottom w:val="single" w:sz="4" w:space="0" w:color="auto"/>
              <w:right w:val="single" w:sz="4" w:space="0" w:color="auto"/>
            </w:tcBorders>
          </w:tcPr>
          <w:p w14:paraId="041DBE57" w14:textId="77777777" w:rsidR="00031D78" w:rsidRDefault="00031D78">
            <w:pPr>
              <w:jc w:val="center"/>
              <w:rPr>
                <w:color w:val="000000"/>
                <w:sz w:val="20"/>
              </w:rPr>
            </w:pPr>
          </w:p>
        </w:tc>
        <w:tc>
          <w:tcPr>
            <w:tcW w:w="2127" w:type="dxa"/>
            <w:tcBorders>
              <w:left w:val="nil"/>
              <w:bottom w:val="nil"/>
            </w:tcBorders>
          </w:tcPr>
          <w:p w14:paraId="041DBE58" w14:textId="77777777" w:rsidR="00031D78" w:rsidRDefault="00031D78">
            <w:pPr>
              <w:jc w:val="center"/>
              <w:rPr>
                <w:color w:val="000000"/>
                <w:sz w:val="20"/>
              </w:rPr>
            </w:pPr>
          </w:p>
        </w:tc>
        <w:tc>
          <w:tcPr>
            <w:tcW w:w="2409" w:type="dxa"/>
          </w:tcPr>
          <w:p w14:paraId="041DBE59" w14:textId="77777777" w:rsidR="00031D78" w:rsidRDefault="00031D78">
            <w:pPr>
              <w:jc w:val="center"/>
              <w:rPr>
                <w:color w:val="000000"/>
                <w:sz w:val="20"/>
              </w:rPr>
            </w:pPr>
          </w:p>
        </w:tc>
      </w:tr>
      <w:tr w:rsidR="00031D78" w14:paraId="041DBE60" w14:textId="77777777">
        <w:trPr>
          <w:cantSplit/>
          <w:jc w:val="center"/>
        </w:trPr>
        <w:tc>
          <w:tcPr>
            <w:tcW w:w="1561" w:type="dxa"/>
            <w:vMerge/>
            <w:tcBorders>
              <w:left w:val="single" w:sz="4" w:space="0" w:color="auto"/>
              <w:bottom w:val="single" w:sz="4" w:space="0" w:color="auto"/>
              <w:right w:val="single" w:sz="4" w:space="0" w:color="auto"/>
            </w:tcBorders>
          </w:tcPr>
          <w:p w14:paraId="041DBE5B" w14:textId="77777777" w:rsidR="00031D78" w:rsidRDefault="00031D78">
            <w:pPr>
              <w:rPr>
                <w:color w:val="000000"/>
                <w:sz w:val="20"/>
              </w:rPr>
            </w:pPr>
          </w:p>
        </w:tc>
        <w:tc>
          <w:tcPr>
            <w:tcW w:w="1276" w:type="dxa"/>
            <w:tcBorders>
              <w:left w:val="nil"/>
              <w:bottom w:val="nil"/>
              <w:right w:val="nil"/>
            </w:tcBorders>
          </w:tcPr>
          <w:p w14:paraId="041DBE5C" w14:textId="77777777" w:rsidR="00031D78" w:rsidRDefault="00006378">
            <w:pPr>
              <w:jc w:val="center"/>
              <w:rPr>
                <w:color w:val="000000"/>
                <w:sz w:val="20"/>
              </w:rPr>
            </w:pPr>
            <w:r>
              <w:rPr>
                <w:color w:val="000000"/>
                <w:sz w:val="20"/>
              </w:rPr>
              <w:t>80</w:t>
            </w:r>
          </w:p>
        </w:tc>
        <w:tc>
          <w:tcPr>
            <w:tcW w:w="1983" w:type="dxa"/>
            <w:tcBorders>
              <w:left w:val="single" w:sz="4" w:space="0" w:color="auto"/>
              <w:bottom w:val="single" w:sz="4" w:space="0" w:color="auto"/>
              <w:right w:val="single" w:sz="4" w:space="0" w:color="auto"/>
            </w:tcBorders>
          </w:tcPr>
          <w:p w14:paraId="041DBE5D" w14:textId="77777777" w:rsidR="00031D78" w:rsidRDefault="00031D78">
            <w:pPr>
              <w:jc w:val="center"/>
              <w:rPr>
                <w:color w:val="000000"/>
                <w:sz w:val="20"/>
              </w:rPr>
            </w:pPr>
          </w:p>
        </w:tc>
        <w:tc>
          <w:tcPr>
            <w:tcW w:w="2127" w:type="dxa"/>
            <w:tcBorders>
              <w:left w:val="nil"/>
              <w:bottom w:val="nil"/>
            </w:tcBorders>
          </w:tcPr>
          <w:p w14:paraId="041DBE5E" w14:textId="77777777" w:rsidR="00031D78" w:rsidRDefault="00031D78">
            <w:pPr>
              <w:jc w:val="center"/>
              <w:rPr>
                <w:color w:val="000000"/>
                <w:sz w:val="20"/>
              </w:rPr>
            </w:pPr>
          </w:p>
        </w:tc>
        <w:tc>
          <w:tcPr>
            <w:tcW w:w="2409" w:type="dxa"/>
          </w:tcPr>
          <w:p w14:paraId="041DBE5F" w14:textId="77777777" w:rsidR="00031D78" w:rsidRDefault="00031D78">
            <w:pPr>
              <w:jc w:val="center"/>
              <w:rPr>
                <w:color w:val="000000"/>
                <w:sz w:val="20"/>
              </w:rPr>
            </w:pPr>
          </w:p>
        </w:tc>
      </w:tr>
      <w:tr w:rsidR="00031D78" w14:paraId="041DBE66" w14:textId="77777777">
        <w:trPr>
          <w:cantSplit/>
          <w:jc w:val="center"/>
        </w:trPr>
        <w:tc>
          <w:tcPr>
            <w:tcW w:w="1561" w:type="dxa"/>
            <w:tcBorders>
              <w:top w:val="nil"/>
              <w:left w:val="nil"/>
              <w:bottom w:val="nil"/>
              <w:right w:val="nil"/>
            </w:tcBorders>
          </w:tcPr>
          <w:p w14:paraId="041DBE61" w14:textId="77777777" w:rsidR="00031D78" w:rsidRDefault="00031D78">
            <w:pPr>
              <w:rPr>
                <w:color w:val="000000"/>
                <w:sz w:val="20"/>
              </w:rPr>
            </w:pPr>
          </w:p>
        </w:tc>
        <w:tc>
          <w:tcPr>
            <w:tcW w:w="1276" w:type="dxa"/>
            <w:tcBorders>
              <w:left w:val="nil"/>
              <w:bottom w:val="nil"/>
              <w:right w:val="nil"/>
            </w:tcBorders>
          </w:tcPr>
          <w:p w14:paraId="041DBE62" w14:textId="77777777" w:rsidR="00031D78" w:rsidRDefault="00031D78">
            <w:pPr>
              <w:jc w:val="center"/>
              <w:rPr>
                <w:color w:val="000000"/>
                <w:sz w:val="20"/>
              </w:rPr>
            </w:pPr>
          </w:p>
        </w:tc>
        <w:tc>
          <w:tcPr>
            <w:tcW w:w="1983" w:type="dxa"/>
            <w:tcBorders>
              <w:top w:val="nil"/>
              <w:left w:val="nil"/>
              <w:bottom w:val="nil"/>
              <w:right w:val="nil"/>
            </w:tcBorders>
          </w:tcPr>
          <w:p w14:paraId="041DBE63" w14:textId="77777777" w:rsidR="00031D78" w:rsidRDefault="00031D78">
            <w:pPr>
              <w:jc w:val="center"/>
              <w:rPr>
                <w:color w:val="000000"/>
                <w:sz w:val="20"/>
              </w:rPr>
            </w:pPr>
          </w:p>
        </w:tc>
        <w:tc>
          <w:tcPr>
            <w:tcW w:w="2127" w:type="dxa"/>
            <w:tcBorders>
              <w:left w:val="nil"/>
              <w:bottom w:val="nil"/>
            </w:tcBorders>
          </w:tcPr>
          <w:p w14:paraId="041DBE64" w14:textId="77777777" w:rsidR="00031D78" w:rsidRDefault="00006378">
            <w:pPr>
              <w:jc w:val="right"/>
              <w:rPr>
                <w:color w:val="000000"/>
                <w:sz w:val="20"/>
              </w:rPr>
            </w:pPr>
            <w:r>
              <w:rPr>
                <w:color w:val="000000"/>
                <w:sz w:val="20"/>
              </w:rPr>
              <w:t>Iš viso</w:t>
            </w:r>
          </w:p>
        </w:tc>
        <w:tc>
          <w:tcPr>
            <w:tcW w:w="2409" w:type="dxa"/>
          </w:tcPr>
          <w:p w14:paraId="041DBE65" w14:textId="77777777" w:rsidR="00031D78" w:rsidRDefault="00031D78">
            <w:pPr>
              <w:jc w:val="center"/>
              <w:rPr>
                <w:color w:val="000000"/>
                <w:sz w:val="20"/>
              </w:rPr>
            </w:pPr>
          </w:p>
        </w:tc>
      </w:tr>
    </w:tbl>
    <w:p w14:paraId="041DBE67" w14:textId="77777777" w:rsidR="00031D78" w:rsidRDefault="00031D78">
      <w:pPr>
        <w:ind w:firstLine="709"/>
        <w:rPr>
          <w:color w:val="000000"/>
        </w:rPr>
      </w:pPr>
    </w:p>
    <w:p w14:paraId="041DBE68" w14:textId="77777777" w:rsidR="00031D78" w:rsidRDefault="00031D78">
      <w:pPr>
        <w:ind w:firstLine="709"/>
        <w:rPr>
          <w:color w:val="000000"/>
        </w:rPr>
      </w:pPr>
    </w:p>
    <w:p w14:paraId="041DBE69" w14:textId="77777777" w:rsidR="00031D78" w:rsidRDefault="00006378">
      <w:pPr>
        <w:tabs>
          <w:tab w:val="left" w:pos="4959"/>
          <w:tab w:val="left" w:pos="7125"/>
        </w:tabs>
        <w:rPr>
          <w:color w:val="000000"/>
        </w:rPr>
      </w:pPr>
      <w:r>
        <w:rPr>
          <w:color w:val="000000"/>
        </w:rPr>
        <w:t>Įmonės vadovas</w:t>
      </w:r>
      <w:r>
        <w:rPr>
          <w:color w:val="000000"/>
        </w:rPr>
        <w:tab/>
        <w:t>(parašas)</w:t>
      </w:r>
      <w:r>
        <w:rPr>
          <w:color w:val="000000"/>
        </w:rPr>
        <w:tab/>
        <w:t>(vardas, pavardė)</w:t>
      </w:r>
    </w:p>
    <w:p w14:paraId="041DBE6A" w14:textId="77777777" w:rsidR="00031D78" w:rsidRDefault="00031D78">
      <w:pPr>
        <w:ind w:firstLine="709"/>
        <w:rPr>
          <w:color w:val="000000"/>
        </w:rPr>
      </w:pPr>
    </w:p>
    <w:p w14:paraId="041DBE6B" w14:textId="77777777" w:rsidR="00031D78" w:rsidRDefault="00006378">
      <w:pPr>
        <w:tabs>
          <w:tab w:val="left" w:pos="4959"/>
          <w:tab w:val="left" w:pos="7125"/>
        </w:tabs>
        <w:rPr>
          <w:color w:val="000000"/>
        </w:rPr>
      </w:pPr>
      <w:r>
        <w:rPr>
          <w:color w:val="000000"/>
        </w:rPr>
        <w:t>Įmonės vyriausiasis finansininkas</w:t>
      </w:r>
      <w:r>
        <w:rPr>
          <w:color w:val="000000"/>
        </w:rPr>
        <w:tab/>
        <w:t>(parašas)</w:t>
      </w:r>
      <w:r>
        <w:rPr>
          <w:color w:val="000000"/>
        </w:rPr>
        <w:tab/>
        <w:t>(vardas, pavardė)</w:t>
      </w:r>
    </w:p>
    <w:p w14:paraId="041DBE6C" w14:textId="77777777" w:rsidR="00031D78" w:rsidRDefault="00031D78">
      <w:pPr>
        <w:ind w:right="3968" w:firstLine="709"/>
        <w:rPr>
          <w:color w:val="000000"/>
        </w:rPr>
      </w:pPr>
    </w:p>
    <w:p w14:paraId="041DBE6D" w14:textId="7847F5D9" w:rsidR="00031D78" w:rsidRDefault="00006378">
      <w:pPr>
        <w:tabs>
          <w:tab w:val="left" w:pos="3363"/>
        </w:tabs>
        <w:ind w:right="6" w:firstLine="3363"/>
        <w:rPr>
          <w:color w:val="000000"/>
        </w:rPr>
      </w:pPr>
      <w:r>
        <w:rPr>
          <w:color w:val="000000"/>
        </w:rPr>
        <w:t>A. V.</w:t>
      </w:r>
    </w:p>
    <w:p w14:paraId="041DBE6E" w14:textId="161DAB62" w:rsidR="00031D78" w:rsidRDefault="00006378">
      <w:pPr>
        <w:jc w:val="center"/>
        <w:rPr>
          <w:color w:val="000000"/>
        </w:rPr>
      </w:pPr>
      <w:r>
        <w:rPr>
          <w:color w:val="000000"/>
        </w:rPr>
        <w:t>______________</w:t>
      </w:r>
    </w:p>
    <w:p w14:paraId="041DBE6F" w14:textId="32139A3E" w:rsidR="00031D78" w:rsidRDefault="00006378" w:rsidP="00006378">
      <w:pPr>
        <w:ind w:left="5103"/>
        <w:rPr>
          <w:color w:val="000000"/>
        </w:rPr>
      </w:pPr>
      <w:r>
        <w:rPr>
          <w:color w:val="000000"/>
        </w:rPr>
        <w:br w:type="page"/>
      </w:r>
      <w:r>
        <w:rPr>
          <w:color w:val="000000"/>
        </w:rPr>
        <w:lastRenderedPageBreak/>
        <w:t xml:space="preserve">Keleivinio transporto vežėjų </w:t>
      </w:r>
      <w:r>
        <w:rPr>
          <w:color w:val="000000"/>
        </w:rPr>
        <w:t>dėl transporto</w:t>
      </w:r>
    </w:p>
    <w:p w14:paraId="041DBE70" w14:textId="77777777" w:rsidR="00031D78" w:rsidRDefault="00006378">
      <w:pPr>
        <w:ind w:firstLine="5102"/>
        <w:rPr>
          <w:color w:val="000000"/>
        </w:rPr>
      </w:pPr>
      <w:r>
        <w:rPr>
          <w:color w:val="000000"/>
        </w:rPr>
        <w:t>lengvatų negautų pajamų atlyginimo tvarkos</w:t>
      </w:r>
    </w:p>
    <w:p w14:paraId="041DBE71" w14:textId="77777777" w:rsidR="00031D78" w:rsidRDefault="00006378">
      <w:pPr>
        <w:ind w:firstLine="5102"/>
        <w:rPr>
          <w:color w:val="000000"/>
        </w:rPr>
      </w:pPr>
      <w:r>
        <w:rPr>
          <w:color w:val="000000"/>
        </w:rPr>
        <w:t>3</w:t>
      </w:r>
      <w:r>
        <w:rPr>
          <w:color w:val="000000"/>
        </w:rPr>
        <w:t xml:space="preserve"> priedas</w:t>
      </w:r>
    </w:p>
    <w:p w14:paraId="041DBE72" w14:textId="77777777" w:rsidR="00031D78" w:rsidRDefault="00031D78">
      <w:pPr>
        <w:ind w:firstLine="709"/>
        <w:rPr>
          <w:color w:val="000000"/>
        </w:rPr>
      </w:pPr>
    </w:p>
    <w:p w14:paraId="041DBE73" w14:textId="77777777" w:rsidR="00031D78" w:rsidRDefault="00006378">
      <w:pPr>
        <w:tabs>
          <w:tab w:val="left" w:pos="5954"/>
        </w:tabs>
        <w:rPr>
          <w:color w:val="000000"/>
        </w:rPr>
      </w:pPr>
      <w:r>
        <w:rPr>
          <w:color w:val="000000"/>
        </w:rPr>
        <w:t>________________________________</w:t>
      </w:r>
      <w:r>
        <w:rPr>
          <w:color w:val="000000"/>
        </w:rPr>
        <w:tab/>
        <w:t>ATASKAITA</w:t>
      </w:r>
    </w:p>
    <w:p w14:paraId="041DBE74" w14:textId="77777777" w:rsidR="00031D78" w:rsidRDefault="00006378">
      <w:pPr>
        <w:tabs>
          <w:tab w:val="left" w:pos="684"/>
          <w:tab w:val="left" w:pos="4820"/>
        </w:tabs>
        <w:ind w:firstLine="684"/>
        <w:rPr>
          <w:color w:val="000000"/>
        </w:rPr>
      </w:pPr>
      <w:r>
        <w:rPr>
          <w:color w:val="000000"/>
          <w:sz w:val="20"/>
        </w:rPr>
        <w:t>(įmonės pavadinimas, kodas, adresas)</w:t>
      </w:r>
      <w:r>
        <w:rPr>
          <w:color w:val="000000"/>
        </w:rPr>
        <w:tab/>
        <w:t>_________________________________</w:t>
      </w:r>
    </w:p>
    <w:p w14:paraId="041DBE75" w14:textId="77777777" w:rsidR="00031D78" w:rsidRDefault="00006378">
      <w:pPr>
        <w:tabs>
          <w:tab w:val="left" w:pos="6521"/>
        </w:tabs>
        <w:rPr>
          <w:color w:val="000000"/>
          <w:sz w:val="20"/>
        </w:rPr>
      </w:pPr>
      <w:r>
        <w:rPr>
          <w:color w:val="000000"/>
        </w:rPr>
        <w:t>________________________________</w:t>
      </w:r>
      <w:r>
        <w:rPr>
          <w:color w:val="000000"/>
        </w:rPr>
        <w:tab/>
      </w:r>
      <w:r>
        <w:rPr>
          <w:color w:val="000000"/>
          <w:sz w:val="20"/>
        </w:rPr>
        <w:t>(data)</w:t>
      </w:r>
    </w:p>
    <w:p w14:paraId="041DBE76" w14:textId="77777777" w:rsidR="00031D78" w:rsidRDefault="00006378">
      <w:pPr>
        <w:tabs>
          <w:tab w:val="left" w:pos="4820"/>
        </w:tabs>
        <w:ind w:right="-1" w:firstLine="4820"/>
        <w:rPr>
          <w:color w:val="000000"/>
        </w:rPr>
      </w:pPr>
      <w:r>
        <w:rPr>
          <w:color w:val="000000"/>
        </w:rPr>
        <w:t>_______________________________</w:t>
      </w:r>
      <w:r>
        <w:rPr>
          <w:color w:val="000000"/>
        </w:rPr>
        <w:t>__</w:t>
      </w:r>
    </w:p>
    <w:p w14:paraId="041DBE77" w14:textId="77777777" w:rsidR="00031D78" w:rsidRDefault="00006378">
      <w:pPr>
        <w:tabs>
          <w:tab w:val="left" w:pos="5954"/>
        </w:tabs>
        <w:ind w:right="-1" w:firstLine="5954"/>
        <w:rPr>
          <w:color w:val="000000"/>
          <w:sz w:val="20"/>
        </w:rPr>
      </w:pPr>
      <w:r>
        <w:rPr>
          <w:color w:val="000000"/>
          <w:sz w:val="20"/>
        </w:rPr>
        <w:t>(parengimo vieta)</w:t>
      </w:r>
    </w:p>
    <w:p w14:paraId="041DBE78" w14:textId="77777777" w:rsidR="00031D78" w:rsidRDefault="00031D78">
      <w:pPr>
        <w:ind w:firstLine="709"/>
        <w:rPr>
          <w:color w:val="000000"/>
        </w:rPr>
      </w:pPr>
    </w:p>
    <w:p w14:paraId="041DBE79" w14:textId="77777777" w:rsidR="00031D78" w:rsidRDefault="00006378">
      <w:pPr>
        <w:rPr>
          <w:color w:val="000000"/>
        </w:rPr>
      </w:pPr>
      <w:r>
        <w:rPr>
          <w:color w:val="000000"/>
        </w:rPr>
        <w:t>Dėl parduotų su nuolaida važiavimo</w:t>
      </w:r>
    </w:p>
    <w:p w14:paraId="041DBE7A" w14:textId="77777777" w:rsidR="00031D78" w:rsidRDefault="00006378">
      <w:pPr>
        <w:rPr>
          <w:color w:val="000000"/>
        </w:rPr>
      </w:pPr>
      <w:r>
        <w:rPr>
          <w:color w:val="000000"/>
        </w:rPr>
        <w:t>vietinio (priemiestinio) reguliaraus</w:t>
      </w:r>
    </w:p>
    <w:p w14:paraId="041DBE7B" w14:textId="77777777" w:rsidR="00031D78" w:rsidRDefault="00006378">
      <w:pPr>
        <w:rPr>
          <w:color w:val="000000"/>
        </w:rPr>
      </w:pPr>
      <w:r>
        <w:rPr>
          <w:color w:val="000000"/>
        </w:rPr>
        <w:t>susisiekimo autobusais bilietų</w:t>
      </w:r>
    </w:p>
    <w:p w14:paraId="041DBE7C" w14:textId="77777777" w:rsidR="00031D78" w:rsidRDefault="00006378">
      <w:pPr>
        <w:rPr>
          <w:color w:val="000000"/>
        </w:rPr>
      </w:pPr>
      <w:r>
        <w:rPr>
          <w:color w:val="000000"/>
        </w:rPr>
        <w:t>20__ m. ______ mėn.</w:t>
      </w:r>
    </w:p>
    <w:p w14:paraId="041DBE7D" w14:textId="77777777" w:rsidR="00031D78" w:rsidRDefault="00031D78">
      <w:pPr>
        <w:ind w:firstLine="709"/>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08"/>
        <w:gridCol w:w="1314"/>
        <w:gridCol w:w="2043"/>
        <w:gridCol w:w="2191"/>
        <w:gridCol w:w="2481"/>
      </w:tblGrid>
      <w:tr w:rsidR="00031D78" w14:paraId="041DBE83" w14:textId="77777777">
        <w:trPr>
          <w:cantSplit/>
          <w:jc w:val="center"/>
        </w:trPr>
        <w:tc>
          <w:tcPr>
            <w:tcW w:w="1561" w:type="dxa"/>
            <w:vAlign w:val="center"/>
          </w:tcPr>
          <w:p w14:paraId="041DBE7E" w14:textId="77777777" w:rsidR="00031D78" w:rsidRDefault="00006378">
            <w:pPr>
              <w:jc w:val="center"/>
              <w:rPr>
                <w:color w:val="000000"/>
                <w:sz w:val="20"/>
              </w:rPr>
            </w:pPr>
            <w:r>
              <w:rPr>
                <w:color w:val="000000"/>
                <w:sz w:val="20"/>
              </w:rPr>
              <w:t>Bilietų rūšis</w:t>
            </w:r>
          </w:p>
        </w:tc>
        <w:tc>
          <w:tcPr>
            <w:tcW w:w="1276" w:type="dxa"/>
            <w:vAlign w:val="center"/>
          </w:tcPr>
          <w:p w14:paraId="041DBE7F" w14:textId="77777777" w:rsidR="00031D78" w:rsidRDefault="00006378">
            <w:pPr>
              <w:jc w:val="center"/>
              <w:rPr>
                <w:color w:val="000000"/>
                <w:sz w:val="20"/>
              </w:rPr>
            </w:pPr>
            <w:r>
              <w:rPr>
                <w:color w:val="000000"/>
                <w:sz w:val="20"/>
              </w:rPr>
              <w:t>Nuolaida, procentais</w:t>
            </w:r>
          </w:p>
        </w:tc>
        <w:tc>
          <w:tcPr>
            <w:tcW w:w="1983" w:type="dxa"/>
            <w:vAlign w:val="center"/>
          </w:tcPr>
          <w:p w14:paraId="041DBE80" w14:textId="77777777" w:rsidR="00031D78" w:rsidRDefault="00006378">
            <w:pPr>
              <w:jc w:val="center"/>
              <w:rPr>
                <w:color w:val="000000"/>
                <w:sz w:val="20"/>
              </w:rPr>
            </w:pPr>
            <w:r>
              <w:rPr>
                <w:color w:val="000000"/>
                <w:sz w:val="20"/>
              </w:rPr>
              <w:t>Parduotų su nuolaida bilietų skaičius, vienetais</w:t>
            </w:r>
          </w:p>
        </w:tc>
        <w:tc>
          <w:tcPr>
            <w:tcW w:w="2127" w:type="dxa"/>
            <w:vAlign w:val="center"/>
          </w:tcPr>
          <w:p w14:paraId="041DBE81" w14:textId="77777777" w:rsidR="00031D78" w:rsidRDefault="00006378">
            <w:pPr>
              <w:jc w:val="center"/>
              <w:rPr>
                <w:color w:val="000000"/>
                <w:sz w:val="20"/>
              </w:rPr>
            </w:pPr>
            <w:r>
              <w:rPr>
                <w:color w:val="000000"/>
                <w:sz w:val="20"/>
              </w:rPr>
              <w:t xml:space="preserve">Gauta pajamų už parduotus </w:t>
            </w:r>
            <w:r>
              <w:rPr>
                <w:color w:val="000000"/>
                <w:sz w:val="20"/>
              </w:rPr>
              <w:t>su nuolaida bilietus, litais</w:t>
            </w:r>
          </w:p>
        </w:tc>
        <w:tc>
          <w:tcPr>
            <w:tcW w:w="2409" w:type="dxa"/>
            <w:vAlign w:val="center"/>
          </w:tcPr>
          <w:p w14:paraId="041DBE82" w14:textId="77777777" w:rsidR="00031D78" w:rsidRDefault="00006378">
            <w:pPr>
              <w:jc w:val="center"/>
              <w:rPr>
                <w:color w:val="000000"/>
                <w:sz w:val="20"/>
              </w:rPr>
            </w:pPr>
            <w:r>
              <w:rPr>
                <w:color w:val="000000"/>
                <w:sz w:val="20"/>
              </w:rPr>
              <w:t>Negautų pajamų dėl keleiviams teikiamų važiavimo keleiviniu transportu lengvatų atlyginimo dydis, litais</w:t>
            </w:r>
          </w:p>
        </w:tc>
      </w:tr>
      <w:tr w:rsidR="00031D78" w14:paraId="041DBE89" w14:textId="77777777">
        <w:trPr>
          <w:cantSplit/>
          <w:jc w:val="center"/>
        </w:trPr>
        <w:tc>
          <w:tcPr>
            <w:tcW w:w="1561" w:type="dxa"/>
            <w:vMerge w:val="restart"/>
            <w:vAlign w:val="center"/>
          </w:tcPr>
          <w:p w14:paraId="041DBE84" w14:textId="77777777" w:rsidR="00031D78" w:rsidRDefault="00006378">
            <w:pPr>
              <w:rPr>
                <w:color w:val="000000"/>
                <w:sz w:val="20"/>
              </w:rPr>
            </w:pPr>
            <w:r>
              <w:rPr>
                <w:color w:val="000000"/>
                <w:sz w:val="20"/>
              </w:rPr>
              <w:t>Vienkartiniai</w:t>
            </w:r>
          </w:p>
        </w:tc>
        <w:tc>
          <w:tcPr>
            <w:tcW w:w="1276" w:type="dxa"/>
          </w:tcPr>
          <w:p w14:paraId="041DBE85" w14:textId="77777777" w:rsidR="00031D78" w:rsidRDefault="00006378">
            <w:pPr>
              <w:jc w:val="center"/>
              <w:rPr>
                <w:color w:val="000000"/>
                <w:sz w:val="20"/>
              </w:rPr>
            </w:pPr>
            <w:r>
              <w:rPr>
                <w:color w:val="000000"/>
                <w:sz w:val="20"/>
              </w:rPr>
              <w:t>50</w:t>
            </w:r>
          </w:p>
        </w:tc>
        <w:tc>
          <w:tcPr>
            <w:tcW w:w="1983" w:type="dxa"/>
          </w:tcPr>
          <w:p w14:paraId="041DBE86" w14:textId="77777777" w:rsidR="00031D78" w:rsidRDefault="00031D78">
            <w:pPr>
              <w:jc w:val="center"/>
              <w:rPr>
                <w:color w:val="000000"/>
                <w:sz w:val="20"/>
              </w:rPr>
            </w:pPr>
          </w:p>
        </w:tc>
        <w:tc>
          <w:tcPr>
            <w:tcW w:w="2127" w:type="dxa"/>
          </w:tcPr>
          <w:p w14:paraId="041DBE87" w14:textId="77777777" w:rsidR="00031D78" w:rsidRDefault="00031D78">
            <w:pPr>
              <w:jc w:val="center"/>
              <w:rPr>
                <w:color w:val="000000"/>
                <w:sz w:val="20"/>
              </w:rPr>
            </w:pPr>
          </w:p>
        </w:tc>
        <w:tc>
          <w:tcPr>
            <w:tcW w:w="2409" w:type="dxa"/>
          </w:tcPr>
          <w:p w14:paraId="041DBE88" w14:textId="77777777" w:rsidR="00031D78" w:rsidRDefault="00031D78">
            <w:pPr>
              <w:jc w:val="center"/>
              <w:rPr>
                <w:color w:val="000000"/>
                <w:sz w:val="20"/>
              </w:rPr>
            </w:pPr>
          </w:p>
        </w:tc>
      </w:tr>
      <w:tr w:rsidR="00031D78" w14:paraId="041DBE8F" w14:textId="77777777">
        <w:trPr>
          <w:cantSplit/>
          <w:jc w:val="center"/>
        </w:trPr>
        <w:tc>
          <w:tcPr>
            <w:tcW w:w="1561" w:type="dxa"/>
            <w:vMerge/>
            <w:tcBorders>
              <w:bottom w:val="nil"/>
            </w:tcBorders>
            <w:vAlign w:val="center"/>
          </w:tcPr>
          <w:p w14:paraId="041DBE8A" w14:textId="77777777" w:rsidR="00031D78" w:rsidRDefault="00031D78">
            <w:pPr>
              <w:rPr>
                <w:color w:val="000000"/>
                <w:sz w:val="20"/>
              </w:rPr>
            </w:pPr>
          </w:p>
        </w:tc>
        <w:tc>
          <w:tcPr>
            <w:tcW w:w="1276" w:type="dxa"/>
          </w:tcPr>
          <w:p w14:paraId="041DBE8B" w14:textId="77777777" w:rsidR="00031D78" w:rsidRDefault="00006378">
            <w:pPr>
              <w:jc w:val="center"/>
              <w:rPr>
                <w:color w:val="000000"/>
                <w:sz w:val="20"/>
              </w:rPr>
            </w:pPr>
            <w:r>
              <w:rPr>
                <w:color w:val="000000"/>
                <w:sz w:val="20"/>
              </w:rPr>
              <w:t>80</w:t>
            </w:r>
          </w:p>
        </w:tc>
        <w:tc>
          <w:tcPr>
            <w:tcW w:w="1983" w:type="dxa"/>
            <w:tcBorders>
              <w:bottom w:val="nil"/>
            </w:tcBorders>
          </w:tcPr>
          <w:p w14:paraId="041DBE8C" w14:textId="77777777" w:rsidR="00031D78" w:rsidRDefault="00031D78">
            <w:pPr>
              <w:jc w:val="center"/>
              <w:rPr>
                <w:color w:val="000000"/>
                <w:sz w:val="20"/>
              </w:rPr>
            </w:pPr>
          </w:p>
        </w:tc>
        <w:tc>
          <w:tcPr>
            <w:tcW w:w="2127" w:type="dxa"/>
          </w:tcPr>
          <w:p w14:paraId="041DBE8D" w14:textId="77777777" w:rsidR="00031D78" w:rsidRDefault="00031D78">
            <w:pPr>
              <w:jc w:val="center"/>
              <w:rPr>
                <w:color w:val="000000"/>
                <w:sz w:val="20"/>
              </w:rPr>
            </w:pPr>
          </w:p>
        </w:tc>
        <w:tc>
          <w:tcPr>
            <w:tcW w:w="2409" w:type="dxa"/>
          </w:tcPr>
          <w:p w14:paraId="041DBE8E" w14:textId="77777777" w:rsidR="00031D78" w:rsidRDefault="00031D78">
            <w:pPr>
              <w:jc w:val="center"/>
              <w:rPr>
                <w:color w:val="000000"/>
                <w:sz w:val="20"/>
              </w:rPr>
            </w:pPr>
          </w:p>
        </w:tc>
      </w:tr>
      <w:tr w:rsidR="00031D78" w14:paraId="041DBE95" w14:textId="77777777">
        <w:trPr>
          <w:cantSplit/>
          <w:jc w:val="center"/>
        </w:trPr>
        <w:tc>
          <w:tcPr>
            <w:tcW w:w="1561" w:type="dxa"/>
            <w:vMerge w:val="restart"/>
            <w:tcBorders>
              <w:left w:val="single" w:sz="4" w:space="0" w:color="auto"/>
              <w:bottom w:val="single" w:sz="4" w:space="0" w:color="auto"/>
              <w:right w:val="single" w:sz="4" w:space="0" w:color="auto"/>
            </w:tcBorders>
            <w:vAlign w:val="center"/>
          </w:tcPr>
          <w:p w14:paraId="041DBE90" w14:textId="77777777" w:rsidR="00031D78" w:rsidRDefault="00006378">
            <w:pPr>
              <w:rPr>
                <w:color w:val="000000"/>
                <w:sz w:val="20"/>
              </w:rPr>
            </w:pPr>
            <w:r>
              <w:rPr>
                <w:color w:val="000000"/>
                <w:sz w:val="20"/>
              </w:rPr>
              <w:t>Mėnesiniai</w:t>
            </w:r>
          </w:p>
        </w:tc>
        <w:tc>
          <w:tcPr>
            <w:tcW w:w="1276" w:type="dxa"/>
            <w:tcBorders>
              <w:left w:val="nil"/>
              <w:bottom w:val="nil"/>
              <w:right w:val="nil"/>
            </w:tcBorders>
          </w:tcPr>
          <w:p w14:paraId="041DBE91" w14:textId="77777777" w:rsidR="00031D78" w:rsidRDefault="00006378">
            <w:pPr>
              <w:jc w:val="center"/>
              <w:rPr>
                <w:color w:val="000000"/>
                <w:sz w:val="20"/>
              </w:rPr>
            </w:pPr>
            <w:r>
              <w:rPr>
                <w:color w:val="000000"/>
                <w:sz w:val="20"/>
              </w:rPr>
              <w:t>50</w:t>
            </w:r>
          </w:p>
        </w:tc>
        <w:tc>
          <w:tcPr>
            <w:tcW w:w="1983" w:type="dxa"/>
            <w:tcBorders>
              <w:left w:val="single" w:sz="4" w:space="0" w:color="auto"/>
              <w:bottom w:val="single" w:sz="4" w:space="0" w:color="auto"/>
              <w:right w:val="single" w:sz="4" w:space="0" w:color="auto"/>
            </w:tcBorders>
          </w:tcPr>
          <w:p w14:paraId="041DBE92" w14:textId="77777777" w:rsidR="00031D78" w:rsidRDefault="00031D78">
            <w:pPr>
              <w:jc w:val="center"/>
              <w:rPr>
                <w:color w:val="000000"/>
                <w:sz w:val="20"/>
              </w:rPr>
            </w:pPr>
          </w:p>
        </w:tc>
        <w:tc>
          <w:tcPr>
            <w:tcW w:w="2127" w:type="dxa"/>
            <w:tcBorders>
              <w:left w:val="nil"/>
              <w:bottom w:val="nil"/>
            </w:tcBorders>
          </w:tcPr>
          <w:p w14:paraId="041DBE93" w14:textId="77777777" w:rsidR="00031D78" w:rsidRDefault="00031D78">
            <w:pPr>
              <w:jc w:val="center"/>
              <w:rPr>
                <w:color w:val="000000"/>
                <w:sz w:val="20"/>
              </w:rPr>
            </w:pPr>
          </w:p>
        </w:tc>
        <w:tc>
          <w:tcPr>
            <w:tcW w:w="2409" w:type="dxa"/>
          </w:tcPr>
          <w:p w14:paraId="041DBE94" w14:textId="77777777" w:rsidR="00031D78" w:rsidRDefault="00031D78">
            <w:pPr>
              <w:jc w:val="center"/>
              <w:rPr>
                <w:color w:val="000000"/>
                <w:sz w:val="20"/>
              </w:rPr>
            </w:pPr>
          </w:p>
        </w:tc>
      </w:tr>
      <w:tr w:rsidR="00031D78" w14:paraId="041DBE9B" w14:textId="77777777">
        <w:trPr>
          <w:cantSplit/>
          <w:jc w:val="center"/>
        </w:trPr>
        <w:tc>
          <w:tcPr>
            <w:tcW w:w="1561" w:type="dxa"/>
            <w:vMerge/>
            <w:tcBorders>
              <w:left w:val="single" w:sz="4" w:space="0" w:color="auto"/>
              <w:bottom w:val="single" w:sz="4" w:space="0" w:color="auto"/>
              <w:right w:val="single" w:sz="4" w:space="0" w:color="auto"/>
            </w:tcBorders>
          </w:tcPr>
          <w:p w14:paraId="041DBE96" w14:textId="77777777" w:rsidR="00031D78" w:rsidRDefault="00031D78">
            <w:pPr>
              <w:rPr>
                <w:color w:val="000000"/>
                <w:sz w:val="20"/>
              </w:rPr>
            </w:pPr>
          </w:p>
        </w:tc>
        <w:tc>
          <w:tcPr>
            <w:tcW w:w="1276" w:type="dxa"/>
            <w:tcBorders>
              <w:left w:val="nil"/>
              <w:bottom w:val="nil"/>
              <w:right w:val="nil"/>
            </w:tcBorders>
          </w:tcPr>
          <w:p w14:paraId="041DBE97" w14:textId="77777777" w:rsidR="00031D78" w:rsidRDefault="00006378">
            <w:pPr>
              <w:jc w:val="center"/>
              <w:rPr>
                <w:color w:val="000000"/>
                <w:sz w:val="20"/>
              </w:rPr>
            </w:pPr>
            <w:r>
              <w:rPr>
                <w:color w:val="000000"/>
                <w:sz w:val="20"/>
              </w:rPr>
              <w:t>80</w:t>
            </w:r>
          </w:p>
        </w:tc>
        <w:tc>
          <w:tcPr>
            <w:tcW w:w="1983" w:type="dxa"/>
            <w:tcBorders>
              <w:left w:val="single" w:sz="4" w:space="0" w:color="auto"/>
              <w:bottom w:val="single" w:sz="4" w:space="0" w:color="auto"/>
              <w:right w:val="single" w:sz="4" w:space="0" w:color="auto"/>
            </w:tcBorders>
          </w:tcPr>
          <w:p w14:paraId="041DBE98" w14:textId="77777777" w:rsidR="00031D78" w:rsidRDefault="00031D78">
            <w:pPr>
              <w:jc w:val="center"/>
              <w:rPr>
                <w:color w:val="000000"/>
                <w:sz w:val="20"/>
              </w:rPr>
            </w:pPr>
          </w:p>
        </w:tc>
        <w:tc>
          <w:tcPr>
            <w:tcW w:w="2127" w:type="dxa"/>
            <w:tcBorders>
              <w:left w:val="nil"/>
              <w:bottom w:val="nil"/>
            </w:tcBorders>
          </w:tcPr>
          <w:p w14:paraId="041DBE99" w14:textId="77777777" w:rsidR="00031D78" w:rsidRDefault="00031D78">
            <w:pPr>
              <w:jc w:val="center"/>
              <w:rPr>
                <w:color w:val="000000"/>
                <w:sz w:val="20"/>
              </w:rPr>
            </w:pPr>
          </w:p>
        </w:tc>
        <w:tc>
          <w:tcPr>
            <w:tcW w:w="2409" w:type="dxa"/>
          </w:tcPr>
          <w:p w14:paraId="041DBE9A" w14:textId="77777777" w:rsidR="00031D78" w:rsidRDefault="00031D78">
            <w:pPr>
              <w:jc w:val="center"/>
              <w:rPr>
                <w:color w:val="000000"/>
                <w:sz w:val="20"/>
              </w:rPr>
            </w:pPr>
          </w:p>
        </w:tc>
      </w:tr>
      <w:tr w:rsidR="00031D78" w14:paraId="041DBEA1" w14:textId="77777777">
        <w:trPr>
          <w:cantSplit/>
          <w:jc w:val="center"/>
        </w:trPr>
        <w:tc>
          <w:tcPr>
            <w:tcW w:w="1561" w:type="dxa"/>
            <w:tcBorders>
              <w:top w:val="nil"/>
              <w:left w:val="nil"/>
              <w:bottom w:val="nil"/>
              <w:right w:val="nil"/>
            </w:tcBorders>
          </w:tcPr>
          <w:p w14:paraId="041DBE9C" w14:textId="77777777" w:rsidR="00031D78" w:rsidRDefault="00031D78">
            <w:pPr>
              <w:rPr>
                <w:color w:val="000000"/>
                <w:sz w:val="20"/>
              </w:rPr>
            </w:pPr>
          </w:p>
        </w:tc>
        <w:tc>
          <w:tcPr>
            <w:tcW w:w="1276" w:type="dxa"/>
            <w:tcBorders>
              <w:left w:val="nil"/>
              <w:bottom w:val="nil"/>
              <w:right w:val="nil"/>
            </w:tcBorders>
          </w:tcPr>
          <w:p w14:paraId="041DBE9D" w14:textId="77777777" w:rsidR="00031D78" w:rsidRDefault="00031D78">
            <w:pPr>
              <w:jc w:val="center"/>
              <w:rPr>
                <w:color w:val="000000"/>
                <w:sz w:val="20"/>
              </w:rPr>
            </w:pPr>
          </w:p>
        </w:tc>
        <w:tc>
          <w:tcPr>
            <w:tcW w:w="1983" w:type="dxa"/>
            <w:tcBorders>
              <w:top w:val="nil"/>
              <w:left w:val="nil"/>
              <w:bottom w:val="nil"/>
              <w:right w:val="nil"/>
            </w:tcBorders>
          </w:tcPr>
          <w:p w14:paraId="041DBE9E" w14:textId="77777777" w:rsidR="00031D78" w:rsidRDefault="00031D78">
            <w:pPr>
              <w:jc w:val="center"/>
              <w:rPr>
                <w:color w:val="000000"/>
                <w:sz w:val="20"/>
              </w:rPr>
            </w:pPr>
          </w:p>
        </w:tc>
        <w:tc>
          <w:tcPr>
            <w:tcW w:w="2127" w:type="dxa"/>
            <w:tcBorders>
              <w:left w:val="nil"/>
              <w:bottom w:val="nil"/>
            </w:tcBorders>
          </w:tcPr>
          <w:p w14:paraId="041DBE9F" w14:textId="77777777" w:rsidR="00031D78" w:rsidRDefault="00006378">
            <w:pPr>
              <w:jc w:val="right"/>
              <w:rPr>
                <w:color w:val="000000"/>
                <w:sz w:val="20"/>
              </w:rPr>
            </w:pPr>
            <w:r>
              <w:rPr>
                <w:color w:val="000000"/>
                <w:sz w:val="20"/>
              </w:rPr>
              <w:t>Iš viso</w:t>
            </w:r>
          </w:p>
        </w:tc>
        <w:tc>
          <w:tcPr>
            <w:tcW w:w="2409" w:type="dxa"/>
          </w:tcPr>
          <w:p w14:paraId="041DBEA0" w14:textId="77777777" w:rsidR="00031D78" w:rsidRDefault="00031D78">
            <w:pPr>
              <w:jc w:val="center"/>
              <w:rPr>
                <w:color w:val="000000"/>
                <w:sz w:val="20"/>
              </w:rPr>
            </w:pPr>
          </w:p>
        </w:tc>
      </w:tr>
    </w:tbl>
    <w:p w14:paraId="041DBEA2" w14:textId="77777777" w:rsidR="00031D78" w:rsidRDefault="00031D78">
      <w:pPr>
        <w:ind w:firstLine="709"/>
        <w:rPr>
          <w:color w:val="000000"/>
        </w:rPr>
      </w:pPr>
    </w:p>
    <w:p w14:paraId="041DBEA3" w14:textId="77777777" w:rsidR="00031D78" w:rsidRDefault="00031D78">
      <w:pPr>
        <w:ind w:firstLine="709"/>
        <w:rPr>
          <w:color w:val="000000"/>
        </w:rPr>
      </w:pPr>
    </w:p>
    <w:p w14:paraId="041DBEA4" w14:textId="77777777" w:rsidR="00031D78" w:rsidRDefault="00006378">
      <w:pPr>
        <w:tabs>
          <w:tab w:val="left" w:pos="4959"/>
          <w:tab w:val="left" w:pos="7125"/>
        </w:tabs>
        <w:rPr>
          <w:color w:val="000000"/>
        </w:rPr>
      </w:pPr>
      <w:r>
        <w:rPr>
          <w:color w:val="000000"/>
        </w:rPr>
        <w:t>Įmonės vadovas</w:t>
      </w:r>
      <w:r>
        <w:rPr>
          <w:color w:val="000000"/>
        </w:rPr>
        <w:tab/>
        <w:t>(parašas)</w:t>
      </w:r>
      <w:r>
        <w:rPr>
          <w:color w:val="000000"/>
        </w:rPr>
        <w:tab/>
        <w:t>(vardas, pavardė)</w:t>
      </w:r>
    </w:p>
    <w:p w14:paraId="041DBEA5" w14:textId="77777777" w:rsidR="00031D78" w:rsidRDefault="00031D78">
      <w:pPr>
        <w:ind w:firstLine="709"/>
        <w:rPr>
          <w:color w:val="000000"/>
        </w:rPr>
      </w:pPr>
    </w:p>
    <w:p w14:paraId="041DBEA6" w14:textId="77777777" w:rsidR="00031D78" w:rsidRDefault="00006378">
      <w:pPr>
        <w:tabs>
          <w:tab w:val="left" w:pos="4959"/>
          <w:tab w:val="left" w:pos="7125"/>
        </w:tabs>
        <w:rPr>
          <w:color w:val="000000"/>
        </w:rPr>
      </w:pPr>
      <w:r>
        <w:rPr>
          <w:color w:val="000000"/>
        </w:rPr>
        <w:t xml:space="preserve">Įmonės </w:t>
      </w:r>
      <w:r>
        <w:rPr>
          <w:color w:val="000000"/>
        </w:rPr>
        <w:t>vyriausiasis finansininkas</w:t>
      </w:r>
      <w:r>
        <w:rPr>
          <w:color w:val="000000"/>
        </w:rPr>
        <w:tab/>
        <w:t>(parašas)</w:t>
      </w:r>
      <w:r>
        <w:rPr>
          <w:color w:val="000000"/>
        </w:rPr>
        <w:tab/>
        <w:t>(vardas, pavardė)</w:t>
      </w:r>
    </w:p>
    <w:p w14:paraId="041DBEA7" w14:textId="77777777" w:rsidR="00031D78" w:rsidRDefault="00031D78">
      <w:pPr>
        <w:ind w:right="3968" w:firstLine="709"/>
        <w:rPr>
          <w:color w:val="000000"/>
        </w:rPr>
      </w:pPr>
    </w:p>
    <w:p w14:paraId="041DBEA8" w14:textId="193E56FD" w:rsidR="00031D78" w:rsidRDefault="00006378">
      <w:pPr>
        <w:tabs>
          <w:tab w:val="left" w:pos="3648"/>
        </w:tabs>
        <w:ind w:right="6" w:firstLine="3648"/>
        <w:rPr>
          <w:color w:val="000000"/>
        </w:rPr>
      </w:pPr>
      <w:r>
        <w:rPr>
          <w:color w:val="000000"/>
        </w:rPr>
        <w:t>A. V.</w:t>
      </w:r>
    </w:p>
    <w:p w14:paraId="041DBEA9" w14:textId="0507CAEE" w:rsidR="00031D78" w:rsidRDefault="00006378">
      <w:pPr>
        <w:jc w:val="center"/>
        <w:rPr>
          <w:color w:val="000000"/>
        </w:rPr>
      </w:pPr>
      <w:r>
        <w:rPr>
          <w:color w:val="000000"/>
        </w:rPr>
        <w:t>______________</w:t>
      </w:r>
    </w:p>
    <w:p w14:paraId="041DBEAA" w14:textId="1B570259" w:rsidR="00031D78" w:rsidRDefault="00006378" w:rsidP="00006378">
      <w:pPr>
        <w:ind w:left="5103"/>
        <w:rPr>
          <w:color w:val="000000"/>
        </w:rPr>
      </w:pPr>
      <w:r>
        <w:rPr>
          <w:color w:val="000000"/>
        </w:rPr>
        <w:br w:type="page"/>
      </w:r>
      <w:r>
        <w:rPr>
          <w:color w:val="000000"/>
        </w:rPr>
        <w:lastRenderedPageBreak/>
        <w:t>Keleivinio transporto vežėjų dėl transporto</w:t>
      </w:r>
    </w:p>
    <w:p w14:paraId="041DBEAB" w14:textId="77777777" w:rsidR="00031D78" w:rsidRDefault="00006378">
      <w:pPr>
        <w:ind w:firstLine="5102"/>
        <w:rPr>
          <w:color w:val="000000"/>
        </w:rPr>
      </w:pPr>
      <w:r>
        <w:rPr>
          <w:color w:val="000000"/>
        </w:rPr>
        <w:t>lengvatų negautų pajamų atlyginimo tvarkos</w:t>
      </w:r>
    </w:p>
    <w:p w14:paraId="041DBEAC" w14:textId="77777777" w:rsidR="00031D78" w:rsidRDefault="00006378">
      <w:pPr>
        <w:ind w:firstLine="5102"/>
        <w:rPr>
          <w:color w:val="000000"/>
        </w:rPr>
      </w:pPr>
      <w:r>
        <w:rPr>
          <w:color w:val="000000"/>
        </w:rPr>
        <w:t>4</w:t>
      </w:r>
      <w:r>
        <w:rPr>
          <w:color w:val="000000"/>
        </w:rPr>
        <w:t xml:space="preserve"> priedas</w:t>
      </w:r>
    </w:p>
    <w:p w14:paraId="041DBEAD" w14:textId="77777777" w:rsidR="00031D78" w:rsidRDefault="00031D78">
      <w:pPr>
        <w:ind w:firstLine="709"/>
        <w:rPr>
          <w:color w:val="000000"/>
        </w:rPr>
      </w:pPr>
    </w:p>
    <w:p w14:paraId="041DBEAE" w14:textId="77777777" w:rsidR="00031D78" w:rsidRDefault="00006378">
      <w:pPr>
        <w:tabs>
          <w:tab w:val="left" w:pos="5954"/>
        </w:tabs>
        <w:rPr>
          <w:color w:val="000000"/>
        </w:rPr>
      </w:pPr>
      <w:r>
        <w:rPr>
          <w:color w:val="000000"/>
        </w:rPr>
        <w:t>________________________________</w:t>
      </w:r>
      <w:r>
        <w:rPr>
          <w:color w:val="000000"/>
        </w:rPr>
        <w:tab/>
        <w:t>ATASKAITA</w:t>
      </w:r>
    </w:p>
    <w:p w14:paraId="041DBEAF" w14:textId="77777777" w:rsidR="00031D78" w:rsidRDefault="00006378">
      <w:pPr>
        <w:tabs>
          <w:tab w:val="left" w:pos="627"/>
          <w:tab w:val="left" w:pos="4820"/>
        </w:tabs>
        <w:ind w:firstLine="627"/>
        <w:rPr>
          <w:color w:val="000000"/>
        </w:rPr>
      </w:pPr>
      <w:r>
        <w:rPr>
          <w:color w:val="000000"/>
          <w:sz w:val="20"/>
        </w:rPr>
        <w:t xml:space="preserve">(įmonės pavadinimas, kodas, </w:t>
      </w:r>
      <w:r>
        <w:rPr>
          <w:color w:val="000000"/>
          <w:sz w:val="20"/>
        </w:rPr>
        <w:t>adresas)</w:t>
      </w:r>
      <w:r>
        <w:rPr>
          <w:color w:val="000000"/>
        </w:rPr>
        <w:tab/>
        <w:t>_________________________________</w:t>
      </w:r>
    </w:p>
    <w:p w14:paraId="041DBEB0" w14:textId="77777777" w:rsidR="00031D78" w:rsidRDefault="00006378">
      <w:pPr>
        <w:tabs>
          <w:tab w:val="left" w:pos="6521"/>
        </w:tabs>
        <w:rPr>
          <w:color w:val="000000"/>
          <w:sz w:val="20"/>
        </w:rPr>
      </w:pPr>
      <w:r>
        <w:rPr>
          <w:color w:val="000000"/>
        </w:rPr>
        <w:t>________________________________</w:t>
      </w:r>
      <w:r>
        <w:rPr>
          <w:color w:val="000000"/>
        </w:rPr>
        <w:tab/>
      </w:r>
      <w:r>
        <w:rPr>
          <w:color w:val="000000"/>
          <w:sz w:val="20"/>
        </w:rPr>
        <w:t>(data)</w:t>
      </w:r>
    </w:p>
    <w:p w14:paraId="041DBEB1" w14:textId="77777777" w:rsidR="00031D78" w:rsidRDefault="00006378">
      <w:pPr>
        <w:tabs>
          <w:tab w:val="left" w:pos="4820"/>
        </w:tabs>
        <w:ind w:firstLine="4820"/>
        <w:rPr>
          <w:color w:val="000000"/>
        </w:rPr>
      </w:pPr>
      <w:r>
        <w:rPr>
          <w:color w:val="000000"/>
        </w:rPr>
        <w:t>_________________________________</w:t>
      </w:r>
    </w:p>
    <w:p w14:paraId="041DBEB2" w14:textId="77777777" w:rsidR="00031D78" w:rsidRDefault="00006378">
      <w:pPr>
        <w:tabs>
          <w:tab w:val="left" w:pos="5954"/>
        </w:tabs>
        <w:ind w:firstLine="5954"/>
        <w:rPr>
          <w:color w:val="000000"/>
          <w:sz w:val="20"/>
        </w:rPr>
      </w:pPr>
      <w:r>
        <w:rPr>
          <w:color w:val="000000"/>
          <w:sz w:val="20"/>
        </w:rPr>
        <w:t>(parengimo vieta)</w:t>
      </w:r>
    </w:p>
    <w:p w14:paraId="041DBEB3" w14:textId="77777777" w:rsidR="00031D78" w:rsidRDefault="00031D78">
      <w:pPr>
        <w:rPr>
          <w:color w:val="000000"/>
        </w:rPr>
      </w:pPr>
    </w:p>
    <w:p w14:paraId="041DBEB4" w14:textId="77777777" w:rsidR="00031D78" w:rsidRDefault="00006378">
      <w:pPr>
        <w:rPr>
          <w:color w:val="000000"/>
        </w:rPr>
      </w:pPr>
      <w:r>
        <w:rPr>
          <w:color w:val="000000"/>
        </w:rPr>
        <w:t>Dėl parduotų su nuolaida važiavimo</w:t>
      </w:r>
    </w:p>
    <w:p w14:paraId="041DBEB5" w14:textId="77777777" w:rsidR="00031D78" w:rsidRDefault="00006378">
      <w:pPr>
        <w:rPr>
          <w:color w:val="000000"/>
        </w:rPr>
      </w:pPr>
      <w:r>
        <w:rPr>
          <w:color w:val="000000"/>
        </w:rPr>
        <w:t>tolimojo reguliaraus susisiekimo</w:t>
      </w:r>
    </w:p>
    <w:p w14:paraId="041DBEB6" w14:textId="77777777" w:rsidR="00031D78" w:rsidRDefault="00006378">
      <w:pPr>
        <w:rPr>
          <w:color w:val="000000"/>
        </w:rPr>
      </w:pPr>
      <w:r>
        <w:rPr>
          <w:color w:val="000000"/>
        </w:rPr>
        <w:t>autobusais bilietų</w:t>
      </w:r>
    </w:p>
    <w:p w14:paraId="041DBEB7" w14:textId="77777777" w:rsidR="00031D78" w:rsidRDefault="00006378">
      <w:pPr>
        <w:rPr>
          <w:color w:val="000000"/>
        </w:rPr>
      </w:pPr>
      <w:r>
        <w:rPr>
          <w:color w:val="000000"/>
        </w:rPr>
        <w:t>20__ m. ______ mėn.</w:t>
      </w:r>
    </w:p>
    <w:p w14:paraId="041DBEB8" w14:textId="77777777" w:rsidR="00031D78" w:rsidRDefault="00031D78">
      <w:pPr>
        <w:ind w:firstLine="709"/>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08"/>
        <w:gridCol w:w="1314"/>
        <w:gridCol w:w="2043"/>
        <w:gridCol w:w="2191"/>
        <w:gridCol w:w="2481"/>
      </w:tblGrid>
      <w:tr w:rsidR="00031D78" w14:paraId="041DBEBE" w14:textId="77777777">
        <w:trPr>
          <w:cantSplit/>
          <w:jc w:val="center"/>
        </w:trPr>
        <w:tc>
          <w:tcPr>
            <w:tcW w:w="1561" w:type="dxa"/>
            <w:tcBorders>
              <w:bottom w:val="nil"/>
            </w:tcBorders>
            <w:vAlign w:val="center"/>
          </w:tcPr>
          <w:p w14:paraId="041DBEB9" w14:textId="77777777" w:rsidR="00031D78" w:rsidRDefault="00006378">
            <w:pPr>
              <w:jc w:val="center"/>
              <w:rPr>
                <w:color w:val="000000"/>
                <w:sz w:val="20"/>
              </w:rPr>
            </w:pPr>
            <w:r>
              <w:rPr>
                <w:color w:val="000000"/>
                <w:sz w:val="20"/>
              </w:rPr>
              <w:t>Bilietų rūši</w:t>
            </w:r>
            <w:r>
              <w:rPr>
                <w:color w:val="000000"/>
                <w:sz w:val="20"/>
              </w:rPr>
              <w:t>s</w:t>
            </w:r>
          </w:p>
        </w:tc>
        <w:tc>
          <w:tcPr>
            <w:tcW w:w="1276" w:type="dxa"/>
            <w:vAlign w:val="center"/>
          </w:tcPr>
          <w:p w14:paraId="041DBEBA" w14:textId="77777777" w:rsidR="00031D78" w:rsidRDefault="00006378">
            <w:pPr>
              <w:jc w:val="center"/>
              <w:rPr>
                <w:color w:val="000000"/>
                <w:sz w:val="20"/>
              </w:rPr>
            </w:pPr>
            <w:r>
              <w:rPr>
                <w:color w:val="000000"/>
                <w:sz w:val="20"/>
              </w:rPr>
              <w:t>Nuolaida, procentais</w:t>
            </w:r>
          </w:p>
        </w:tc>
        <w:tc>
          <w:tcPr>
            <w:tcW w:w="1983" w:type="dxa"/>
            <w:vAlign w:val="center"/>
          </w:tcPr>
          <w:p w14:paraId="041DBEBB" w14:textId="77777777" w:rsidR="00031D78" w:rsidRDefault="00006378">
            <w:pPr>
              <w:jc w:val="center"/>
              <w:rPr>
                <w:color w:val="000000"/>
                <w:sz w:val="20"/>
              </w:rPr>
            </w:pPr>
            <w:r>
              <w:rPr>
                <w:color w:val="000000"/>
                <w:sz w:val="20"/>
              </w:rPr>
              <w:t>Parduotų su nuolaida bilietų skaičius, vienetais</w:t>
            </w:r>
          </w:p>
        </w:tc>
        <w:tc>
          <w:tcPr>
            <w:tcW w:w="2127" w:type="dxa"/>
            <w:vAlign w:val="center"/>
          </w:tcPr>
          <w:p w14:paraId="041DBEBC" w14:textId="77777777" w:rsidR="00031D78" w:rsidRDefault="00006378">
            <w:pPr>
              <w:jc w:val="center"/>
              <w:rPr>
                <w:color w:val="000000"/>
                <w:sz w:val="20"/>
              </w:rPr>
            </w:pPr>
            <w:r>
              <w:rPr>
                <w:color w:val="000000"/>
                <w:sz w:val="20"/>
              </w:rPr>
              <w:t>Gauta pajamų už parduotus su nuolaida bilietus, litais</w:t>
            </w:r>
          </w:p>
        </w:tc>
        <w:tc>
          <w:tcPr>
            <w:tcW w:w="2409" w:type="dxa"/>
            <w:vAlign w:val="center"/>
          </w:tcPr>
          <w:p w14:paraId="041DBEBD" w14:textId="77777777" w:rsidR="00031D78" w:rsidRDefault="00006378">
            <w:pPr>
              <w:jc w:val="center"/>
              <w:rPr>
                <w:color w:val="000000"/>
                <w:sz w:val="20"/>
              </w:rPr>
            </w:pPr>
            <w:r>
              <w:rPr>
                <w:color w:val="000000"/>
                <w:sz w:val="20"/>
              </w:rPr>
              <w:t>Negautų pajamų dėl keleiviams teikiamų važiavimo keleiviniu transportu lengvatų atlyginimo dydis, litais</w:t>
            </w:r>
          </w:p>
        </w:tc>
      </w:tr>
      <w:tr w:rsidR="00031D78" w14:paraId="041DBEC4" w14:textId="77777777">
        <w:trPr>
          <w:cantSplit/>
          <w:jc w:val="center"/>
        </w:trPr>
        <w:tc>
          <w:tcPr>
            <w:tcW w:w="1561" w:type="dxa"/>
            <w:vMerge w:val="restart"/>
            <w:vAlign w:val="center"/>
          </w:tcPr>
          <w:p w14:paraId="041DBEBF" w14:textId="77777777" w:rsidR="00031D78" w:rsidRDefault="00006378">
            <w:pPr>
              <w:rPr>
                <w:color w:val="000000"/>
                <w:sz w:val="20"/>
              </w:rPr>
            </w:pPr>
            <w:r>
              <w:rPr>
                <w:color w:val="000000"/>
                <w:sz w:val="20"/>
              </w:rPr>
              <w:t>Vienkartiniai</w:t>
            </w:r>
          </w:p>
        </w:tc>
        <w:tc>
          <w:tcPr>
            <w:tcW w:w="1276" w:type="dxa"/>
          </w:tcPr>
          <w:p w14:paraId="041DBEC0" w14:textId="77777777" w:rsidR="00031D78" w:rsidRDefault="00006378">
            <w:pPr>
              <w:jc w:val="center"/>
              <w:rPr>
                <w:color w:val="000000"/>
                <w:sz w:val="20"/>
              </w:rPr>
            </w:pPr>
            <w:r>
              <w:rPr>
                <w:color w:val="000000"/>
                <w:sz w:val="20"/>
              </w:rPr>
              <w:t>50</w:t>
            </w:r>
          </w:p>
        </w:tc>
        <w:tc>
          <w:tcPr>
            <w:tcW w:w="1983" w:type="dxa"/>
            <w:tcBorders>
              <w:bottom w:val="nil"/>
            </w:tcBorders>
          </w:tcPr>
          <w:p w14:paraId="041DBEC1" w14:textId="77777777" w:rsidR="00031D78" w:rsidRDefault="00031D78">
            <w:pPr>
              <w:jc w:val="center"/>
              <w:rPr>
                <w:color w:val="000000"/>
                <w:sz w:val="20"/>
              </w:rPr>
            </w:pPr>
          </w:p>
        </w:tc>
        <w:tc>
          <w:tcPr>
            <w:tcW w:w="2127" w:type="dxa"/>
          </w:tcPr>
          <w:p w14:paraId="041DBEC2" w14:textId="77777777" w:rsidR="00031D78" w:rsidRDefault="00031D78">
            <w:pPr>
              <w:jc w:val="center"/>
              <w:rPr>
                <w:color w:val="000000"/>
                <w:sz w:val="20"/>
              </w:rPr>
            </w:pPr>
          </w:p>
        </w:tc>
        <w:tc>
          <w:tcPr>
            <w:tcW w:w="2409" w:type="dxa"/>
          </w:tcPr>
          <w:p w14:paraId="041DBEC3" w14:textId="77777777" w:rsidR="00031D78" w:rsidRDefault="00031D78">
            <w:pPr>
              <w:jc w:val="center"/>
              <w:rPr>
                <w:color w:val="000000"/>
                <w:sz w:val="20"/>
              </w:rPr>
            </w:pPr>
          </w:p>
        </w:tc>
      </w:tr>
      <w:tr w:rsidR="00031D78" w14:paraId="041DBECA" w14:textId="77777777">
        <w:trPr>
          <w:cantSplit/>
          <w:jc w:val="center"/>
        </w:trPr>
        <w:tc>
          <w:tcPr>
            <w:tcW w:w="1561" w:type="dxa"/>
            <w:vMerge/>
            <w:tcBorders>
              <w:bottom w:val="single" w:sz="4" w:space="0" w:color="auto"/>
            </w:tcBorders>
            <w:vAlign w:val="center"/>
          </w:tcPr>
          <w:p w14:paraId="041DBEC5" w14:textId="77777777" w:rsidR="00031D78" w:rsidRDefault="00031D78">
            <w:pPr>
              <w:rPr>
                <w:color w:val="000000"/>
                <w:sz w:val="20"/>
              </w:rPr>
            </w:pPr>
          </w:p>
        </w:tc>
        <w:tc>
          <w:tcPr>
            <w:tcW w:w="1276" w:type="dxa"/>
          </w:tcPr>
          <w:p w14:paraId="041DBEC6" w14:textId="77777777" w:rsidR="00031D78" w:rsidRDefault="00006378">
            <w:pPr>
              <w:jc w:val="center"/>
              <w:rPr>
                <w:color w:val="000000"/>
                <w:sz w:val="20"/>
              </w:rPr>
            </w:pPr>
            <w:r>
              <w:rPr>
                <w:color w:val="000000"/>
                <w:sz w:val="20"/>
              </w:rPr>
              <w:t>80</w:t>
            </w:r>
          </w:p>
        </w:tc>
        <w:tc>
          <w:tcPr>
            <w:tcW w:w="1983" w:type="dxa"/>
            <w:tcBorders>
              <w:bottom w:val="single" w:sz="4" w:space="0" w:color="auto"/>
            </w:tcBorders>
          </w:tcPr>
          <w:p w14:paraId="041DBEC7" w14:textId="77777777" w:rsidR="00031D78" w:rsidRDefault="00031D78">
            <w:pPr>
              <w:jc w:val="center"/>
              <w:rPr>
                <w:color w:val="000000"/>
                <w:sz w:val="20"/>
              </w:rPr>
            </w:pPr>
          </w:p>
        </w:tc>
        <w:tc>
          <w:tcPr>
            <w:tcW w:w="2127" w:type="dxa"/>
          </w:tcPr>
          <w:p w14:paraId="041DBEC8" w14:textId="77777777" w:rsidR="00031D78" w:rsidRDefault="00031D78">
            <w:pPr>
              <w:jc w:val="center"/>
              <w:rPr>
                <w:color w:val="000000"/>
                <w:sz w:val="20"/>
              </w:rPr>
            </w:pPr>
          </w:p>
        </w:tc>
        <w:tc>
          <w:tcPr>
            <w:tcW w:w="2409" w:type="dxa"/>
          </w:tcPr>
          <w:p w14:paraId="041DBEC9" w14:textId="77777777" w:rsidR="00031D78" w:rsidRDefault="00031D78">
            <w:pPr>
              <w:jc w:val="center"/>
              <w:rPr>
                <w:color w:val="000000"/>
                <w:sz w:val="20"/>
              </w:rPr>
            </w:pPr>
          </w:p>
        </w:tc>
      </w:tr>
      <w:tr w:rsidR="00031D78" w14:paraId="041DBED0" w14:textId="77777777">
        <w:trPr>
          <w:cantSplit/>
          <w:jc w:val="center"/>
        </w:trPr>
        <w:tc>
          <w:tcPr>
            <w:tcW w:w="1561" w:type="dxa"/>
            <w:tcBorders>
              <w:top w:val="nil"/>
              <w:left w:val="nil"/>
              <w:bottom w:val="nil"/>
              <w:right w:val="nil"/>
            </w:tcBorders>
          </w:tcPr>
          <w:p w14:paraId="041DBECB" w14:textId="77777777" w:rsidR="00031D78" w:rsidRDefault="00031D78">
            <w:pPr>
              <w:rPr>
                <w:color w:val="000000"/>
                <w:sz w:val="20"/>
              </w:rPr>
            </w:pPr>
          </w:p>
        </w:tc>
        <w:tc>
          <w:tcPr>
            <w:tcW w:w="1276" w:type="dxa"/>
            <w:tcBorders>
              <w:left w:val="nil"/>
              <w:bottom w:val="nil"/>
              <w:right w:val="nil"/>
            </w:tcBorders>
          </w:tcPr>
          <w:p w14:paraId="041DBECC" w14:textId="77777777" w:rsidR="00031D78" w:rsidRDefault="00031D78">
            <w:pPr>
              <w:jc w:val="center"/>
              <w:rPr>
                <w:color w:val="000000"/>
                <w:sz w:val="20"/>
              </w:rPr>
            </w:pPr>
          </w:p>
        </w:tc>
        <w:tc>
          <w:tcPr>
            <w:tcW w:w="1983" w:type="dxa"/>
            <w:tcBorders>
              <w:top w:val="nil"/>
              <w:left w:val="nil"/>
              <w:bottom w:val="nil"/>
              <w:right w:val="nil"/>
            </w:tcBorders>
          </w:tcPr>
          <w:p w14:paraId="041DBECD" w14:textId="77777777" w:rsidR="00031D78" w:rsidRDefault="00031D78">
            <w:pPr>
              <w:jc w:val="center"/>
              <w:rPr>
                <w:color w:val="000000"/>
                <w:sz w:val="20"/>
              </w:rPr>
            </w:pPr>
          </w:p>
        </w:tc>
        <w:tc>
          <w:tcPr>
            <w:tcW w:w="2127" w:type="dxa"/>
            <w:tcBorders>
              <w:left w:val="nil"/>
              <w:bottom w:val="nil"/>
            </w:tcBorders>
          </w:tcPr>
          <w:p w14:paraId="041DBECE" w14:textId="77777777" w:rsidR="00031D78" w:rsidRDefault="00006378">
            <w:pPr>
              <w:jc w:val="right"/>
              <w:rPr>
                <w:color w:val="000000"/>
                <w:sz w:val="20"/>
              </w:rPr>
            </w:pPr>
            <w:r>
              <w:rPr>
                <w:color w:val="000000"/>
                <w:sz w:val="20"/>
              </w:rPr>
              <w:t>Iš viso</w:t>
            </w:r>
          </w:p>
        </w:tc>
        <w:tc>
          <w:tcPr>
            <w:tcW w:w="2409" w:type="dxa"/>
          </w:tcPr>
          <w:p w14:paraId="041DBECF" w14:textId="77777777" w:rsidR="00031D78" w:rsidRDefault="00031D78">
            <w:pPr>
              <w:jc w:val="center"/>
              <w:rPr>
                <w:color w:val="000000"/>
                <w:sz w:val="20"/>
              </w:rPr>
            </w:pPr>
          </w:p>
        </w:tc>
      </w:tr>
    </w:tbl>
    <w:p w14:paraId="041DBED1" w14:textId="77777777" w:rsidR="00031D78" w:rsidRDefault="00031D78">
      <w:pPr>
        <w:ind w:firstLine="709"/>
        <w:rPr>
          <w:color w:val="000000"/>
        </w:rPr>
      </w:pPr>
    </w:p>
    <w:p w14:paraId="041DBED2" w14:textId="77777777" w:rsidR="00031D78" w:rsidRDefault="00031D78">
      <w:pPr>
        <w:ind w:firstLine="709"/>
        <w:rPr>
          <w:color w:val="000000"/>
        </w:rPr>
      </w:pPr>
    </w:p>
    <w:p w14:paraId="041DBED3" w14:textId="77777777" w:rsidR="00031D78" w:rsidRDefault="00006378">
      <w:pPr>
        <w:tabs>
          <w:tab w:val="left" w:pos="4959"/>
          <w:tab w:val="left" w:pos="7125"/>
        </w:tabs>
        <w:rPr>
          <w:color w:val="000000"/>
        </w:rPr>
      </w:pPr>
      <w:r>
        <w:rPr>
          <w:color w:val="000000"/>
        </w:rPr>
        <w:t>Įmonės vadovas</w:t>
      </w:r>
      <w:r>
        <w:rPr>
          <w:color w:val="000000"/>
        </w:rPr>
        <w:tab/>
        <w:t>(parašas)</w:t>
      </w:r>
      <w:r>
        <w:rPr>
          <w:color w:val="000000"/>
        </w:rPr>
        <w:tab/>
        <w:t>(vardas, pavardė)</w:t>
      </w:r>
    </w:p>
    <w:p w14:paraId="041DBED4" w14:textId="77777777" w:rsidR="00031D78" w:rsidRDefault="00031D78">
      <w:pPr>
        <w:ind w:firstLine="709"/>
        <w:rPr>
          <w:color w:val="000000"/>
        </w:rPr>
      </w:pPr>
    </w:p>
    <w:p w14:paraId="041DBED5" w14:textId="77777777" w:rsidR="00031D78" w:rsidRDefault="00006378">
      <w:pPr>
        <w:tabs>
          <w:tab w:val="left" w:pos="4959"/>
          <w:tab w:val="left" w:pos="7125"/>
        </w:tabs>
        <w:rPr>
          <w:color w:val="000000"/>
        </w:rPr>
      </w:pPr>
      <w:r>
        <w:rPr>
          <w:color w:val="000000"/>
        </w:rPr>
        <w:t>Įmonės vyriausiasis finansininkas</w:t>
      </w:r>
      <w:r>
        <w:rPr>
          <w:color w:val="000000"/>
        </w:rPr>
        <w:tab/>
        <w:t>(parašas)</w:t>
      </w:r>
      <w:r>
        <w:rPr>
          <w:color w:val="000000"/>
        </w:rPr>
        <w:tab/>
        <w:t>(vardas, pavardė)</w:t>
      </w:r>
    </w:p>
    <w:p w14:paraId="041DBED6" w14:textId="77777777" w:rsidR="00031D78" w:rsidRDefault="00031D78">
      <w:pPr>
        <w:ind w:right="3968" w:firstLine="709"/>
        <w:rPr>
          <w:color w:val="000000"/>
        </w:rPr>
      </w:pPr>
    </w:p>
    <w:p w14:paraId="041DBED7" w14:textId="65F0D810" w:rsidR="00031D78" w:rsidRDefault="00006378">
      <w:pPr>
        <w:tabs>
          <w:tab w:val="left" w:pos="3534"/>
        </w:tabs>
        <w:ind w:firstLine="3534"/>
        <w:rPr>
          <w:color w:val="000000"/>
        </w:rPr>
      </w:pPr>
      <w:r>
        <w:rPr>
          <w:color w:val="000000"/>
        </w:rPr>
        <w:t>A. V.</w:t>
      </w:r>
    </w:p>
    <w:p w14:paraId="041DBED8" w14:textId="37899196" w:rsidR="00031D78" w:rsidRDefault="00006378">
      <w:pPr>
        <w:jc w:val="center"/>
        <w:rPr>
          <w:color w:val="000000"/>
        </w:rPr>
      </w:pPr>
      <w:r>
        <w:rPr>
          <w:color w:val="000000"/>
        </w:rPr>
        <w:t>______________</w:t>
      </w:r>
    </w:p>
    <w:p w14:paraId="041DBED9" w14:textId="1C11F7BA" w:rsidR="00031D78" w:rsidRDefault="00006378" w:rsidP="00006378">
      <w:pPr>
        <w:ind w:left="5103"/>
        <w:rPr>
          <w:color w:val="000000"/>
        </w:rPr>
      </w:pPr>
      <w:r>
        <w:rPr>
          <w:color w:val="000000"/>
        </w:rPr>
        <w:br w:type="page"/>
      </w:r>
      <w:r>
        <w:rPr>
          <w:color w:val="000000"/>
        </w:rPr>
        <w:lastRenderedPageBreak/>
        <w:t>Keleivinio transporto vežėjų dėl transporto</w:t>
      </w:r>
    </w:p>
    <w:p w14:paraId="041DBEDA" w14:textId="77777777" w:rsidR="00031D78" w:rsidRDefault="00006378">
      <w:pPr>
        <w:ind w:firstLine="5102"/>
        <w:rPr>
          <w:color w:val="000000"/>
        </w:rPr>
      </w:pPr>
      <w:r>
        <w:rPr>
          <w:color w:val="000000"/>
        </w:rPr>
        <w:t>lengvatų negautų pajamų atlyginimo tvarkos</w:t>
      </w:r>
    </w:p>
    <w:p w14:paraId="041DBEDB" w14:textId="77777777" w:rsidR="00031D78" w:rsidRDefault="00006378">
      <w:pPr>
        <w:ind w:firstLine="5102"/>
        <w:rPr>
          <w:color w:val="000000"/>
        </w:rPr>
      </w:pPr>
      <w:r>
        <w:rPr>
          <w:color w:val="000000"/>
        </w:rPr>
        <w:t>5</w:t>
      </w:r>
      <w:r>
        <w:rPr>
          <w:color w:val="000000"/>
        </w:rPr>
        <w:t xml:space="preserve"> priedas</w:t>
      </w:r>
    </w:p>
    <w:p w14:paraId="041DBEDC" w14:textId="77777777" w:rsidR="00031D78" w:rsidRDefault="00031D78">
      <w:pPr>
        <w:ind w:firstLine="709"/>
        <w:rPr>
          <w:color w:val="000000"/>
        </w:rPr>
      </w:pPr>
    </w:p>
    <w:p w14:paraId="041DBEDD" w14:textId="77777777" w:rsidR="00031D78" w:rsidRDefault="00006378">
      <w:pPr>
        <w:tabs>
          <w:tab w:val="left" w:pos="5954"/>
        </w:tabs>
        <w:rPr>
          <w:color w:val="000000"/>
        </w:rPr>
      </w:pPr>
      <w:r>
        <w:rPr>
          <w:color w:val="000000"/>
        </w:rPr>
        <w:t>________________________________</w:t>
      </w:r>
      <w:r>
        <w:rPr>
          <w:color w:val="000000"/>
        </w:rPr>
        <w:tab/>
        <w:t>ATASKAITA</w:t>
      </w:r>
    </w:p>
    <w:p w14:paraId="041DBEDE" w14:textId="77777777" w:rsidR="00031D78" w:rsidRDefault="00006378">
      <w:pPr>
        <w:tabs>
          <w:tab w:val="left" w:pos="570"/>
          <w:tab w:val="left" w:pos="4820"/>
        </w:tabs>
        <w:ind w:firstLine="570"/>
        <w:rPr>
          <w:color w:val="000000"/>
        </w:rPr>
      </w:pPr>
      <w:r>
        <w:rPr>
          <w:color w:val="000000"/>
          <w:sz w:val="20"/>
        </w:rPr>
        <w:t>(įmonės pavadinimas, kodas, adresas)</w:t>
      </w:r>
      <w:r>
        <w:rPr>
          <w:color w:val="000000"/>
        </w:rPr>
        <w:tab/>
        <w:t>_________________________________</w:t>
      </w:r>
    </w:p>
    <w:p w14:paraId="041DBEDF" w14:textId="77777777" w:rsidR="00031D78" w:rsidRDefault="00006378">
      <w:pPr>
        <w:tabs>
          <w:tab w:val="left" w:pos="6521"/>
        </w:tabs>
        <w:rPr>
          <w:color w:val="000000"/>
        </w:rPr>
      </w:pPr>
      <w:r>
        <w:rPr>
          <w:color w:val="000000"/>
        </w:rPr>
        <w:t>________________________________</w:t>
      </w:r>
      <w:r>
        <w:rPr>
          <w:color w:val="000000"/>
        </w:rPr>
        <w:tab/>
      </w:r>
      <w:r>
        <w:rPr>
          <w:color w:val="000000"/>
          <w:sz w:val="20"/>
        </w:rPr>
        <w:t>(data)</w:t>
      </w:r>
    </w:p>
    <w:p w14:paraId="041DBEE0" w14:textId="77777777" w:rsidR="00031D78" w:rsidRDefault="00006378">
      <w:pPr>
        <w:tabs>
          <w:tab w:val="left" w:pos="4820"/>
        </w:tabs>
        <w:ind w:firstLine="4820"/>
        <w:rPr>
          <w:color w:val="000000"/>
        </w:rPr>
      </w:pPr>
      <w:r>
        <w:rPr>
          <w:color w:val="000000"/>
        </w:rPr>
        <w:t>_________________________________</w:t>
      </w:r>
    </w:p>
    <w:p w14:paraId="041DBEE1" w14:textId="77777777" w:rsidR="00031D78" w:rsidRDefault="00006378">
      <w:pPr>
        <w:tabs>
          <w:tab w:val="left" w:pos="5954"/>
        </w:tabs>
        <w:ind w:firstLine="5954"/>
        <w:rPr>
          <w:color w:val="000000"/>
          <w:sz w:val="20"/>
        </w:rPr>
      </w:pPr>
      <w:r>
        <w:rPr>
          <w:color w:val="000000"/>
          <w:sz w:val="20"/>
        </w:rPr>
        <w:t>(parengimo vieta)</w:t>
      </w:r>
    </w:p>
    <w:p w14:paraId="041DBEE2" w14:textId="77777777" w:rsidR="00031D78" w:rsidRDefault="00031D78">
      <w:pPr>
        <w:rPr>
          <w:color w:val="000000"/>
        </w:rPr>
      </w:pPr>
    </w:p>
    <w:p w14:paraId="041DBEE3" w14:textId="77777777" w:rsidR="00031D78" w:rsidRDefault="00006378">
      <w:pPr>
        <w:rPr>
          <w:color w:val="000000"/>
        </w:rPr>
      </w:pPr>
      <w:r>
        <w:rPr>
          <w:color w:val="000000"/>
        </w:rPr>
        <w:t>Dėl parduotų su nuolaida važiavimo</w:t>
      </w:r>
    </w:p>
    <w:p w14:paraId="041DBEE4" w14:textId="77777777" w:rsidR="00031D78" w:rsidRDefault="00006378">
      <w:pPr>
        <w:rPr>
          <w:color w:val="000000"/>
        </w:rPr>
      </w:pPr>
      <w:r>
        <w:rPr>
          <w:color w:val="000000"/>
        </w:rPr>
        <w:t xml:space="preserve">keleiviniais </w:t>
      </w:r>
      <w:r>
        <w:rPr>
          <w:color w:val="000000"/>
        </w:rPr>
        <w:t>traukiniais bilietų</w:t>
      </w:r>
    </w:p>
    <w:p w14:paraId="041DBEE5" w14:textId="77777777" w:rsidR="00031D78" w:rsidRDefault="00006378">
      <w:pPr>
        <w:rPr>
          <w:color w:val="000000"/>
        </w:rPr>
      </w:pPr>
      <w:r>
        <w:rPr>
          <w:color w:val="000000"/>
        </w:rPr>
        <w:t>20__ m. ______ mėn.</w:t>
      </w:r>
    </w:p>
    <w:p w14:paraId="041DBEE6" w14:textId="77777777" w:rsidR="00031D78" w:rsidRDefault="00031D78">
      <w:pPr>
        <w:ind w:firstLine="709"/>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08"/>
        <w:gridCol w:w="1314"/>
        <w:gridCol w:w="2043"/>
        <w:gridCol w:w="2191"/>
        <w:gridCol w:w="2481"/>
      </w:tblGrid>
      <w:tr w:rsidR="00031D78" w14:paraId="041DBEEC" w14:textId="77777777">
        <w:trPr>
          <w:cantSplit/>
          <w:jc w:val="center"/>
        </w:trPr>
        <w:tc>
          <w:tcPr>
            <w:tcW w:w="1561" w:type="dxa"/>
            <w:tcBorders>
              <w:bottom w:val="nil"/>
            </w:tcBorders>
            <w:vAlign w:val="center"/>
          </w:tcPr>
          <w:p w14:paraId="041DBEE7" w14:textId="77777777" w:rsidR="00031D78" w:rsidRDefault="00006378">
            <w:pPr>
              <w:jc w:val="center"/>
              <w:rPr>
                <w:color w:val="000000"/>
                <w:sz w:val="20"/>
              </w:rPr>
            </w:pPr>
            <w:r>
              <w:rPr>
                <w:color w:val="000000"/>
                <w:sz w:val="20"/>
              </w:rPr>
              <w:t>Bilietų rūšis</w:t>
            </w:r>
          </w:p>
        </w:tc>
        <w:tc>
          <w:tcPr>
            <w:tcW w:w="1276" w:type="dxa"/>
            <w:vAlign w:val="center"/>
          </w:tcPr>
          <w:p w14:paraId="041DBEE8" w14:textId="77777777" w:rsidR="00031D78" w:rsidRDefault="00006378">
            <w:pPr>
              <w:jc w:val="center"/>
              <w:rPr>
                <w:color w:val="000000"/>
                <w:sz w:val="20"/>
              </w:rPr>
            </w:pPr>
            <w:r>
              <w:rPr>
                <w:color w:val="000000"/>
                <w:sz w:val="20"/>
              </w:rPr>
              <w:t>Nuolaida, procentais</w:t>
            </w:r>
          </w:p>
        </w:tc>
        <w:tc>
          <w:tcPr>
            <w:tcW w:w="1983" w:type="dxa"/>
            <w:vAlign w:val="center"/>
          </w:tcPr>
          <w:p w14:paraId="041DBEE9" w14:textId="77777777" w:rsidR="00031D78" w:rsidRDefault="00006378">
            <w:pPr>
              <w:jc w:val="center"/>
              <w:rPr>
                <w:color w:val="000000"/>
                <w:sz w:val="20"/>
              </w:rPr>
            </w:pPr>
            <w:r>
              <w:rPr>
                <w:color w:val="000000"/>
                <w:sz w:val="20"/>
              </w:rPr>
              <w:t>Parduotų su nuolaida bilietų skaičius, vienetais</w:t>
            </w:r>
          </w:p>
        </w:tc>
        <w:tc>
          <w:tcPr>
            <w:tcW w:w="2127" w:type="dxa"/>
            <w:vAlign w:val="center"/>
          </w:tcPr>
          <w:p w14:paraId="041DBEEA" w14:textId="77777777" w:rsidR="00031D78" w:rsidRDefault="00006378">
            <w:pPr>
              <w:jc w:val="center"/>
              <w:rPr>
                <w:color w:val="000000"/>
                <w:sz w:val="20"/>
              </w:rPr>
            </w:pPr>
            <w:r>
              <w:rPr>
                <w:color w:val="000000"/>
                <w:sz w:val="20"/>
              </w:rPr>
              <w:t>Gauta pajamų už parduotus su nuolaida bilietus, litais</w:t>
            </w:r>
          </w:p>
        </w:tc>
        <w:tc>
          <w:tcPr>
            <w:tcW w:w="2409" w:type="dxa"/>
            <w:vAlign w:val="center"/>
          </w:tcPr>
          <w:p w14:paraId="041DBEEB" w14:textId="77777777" w:rsidR="00031D78" w:rsidRDefault="00006378">
            <w:pPr>
              <w:jc w:val="center"/>
              <w:rPr>
                <w:color w:val="000000"/>
                <w:sz w:val="20"/>
              </w:rPr>
            </w:pPr>
            <w:r>
              <w:rPr>
                <w:color w:val="000000"/>
                <w:sz w:val="20"/>
              </w:rPr>
              <w:t>Negautų pajamų dėl keleiviams teikiamų važiavimo keleiviniu transportu lengv</w:t>
            </w:r>
            <w:r>
              <w:rPr>
                <w:color w:val="000000"/>
                <w:sz w:val="20"/>
              </w:rPr>
              <w:t>atų atlyginimo dydis, litais</w:t>
            </w:r>
          </w:p>
        </w:tc>
      </w:tr>
      <w:tr w:rsidR="00031D78" w14:paraId="041DBEF2" w14:textId="77777777">
        <w:trPr>
          <w:cantSplit/>
          <w:jc w:val="center"/>
        </w:trPr>
        <w:tc>
          <w:tcPr>
            <w:tcW w:w="1561" w:type="dxa"/>
            <w:vMerge w:val="restart"/>
            <w:vAlign w:val="center"/>
          </w:tcPr>
          <w:p w14:paraId="041DBEED" w14:textId="77777777" w:rsidR="00031D78" w:rsidRDefault="00006378">
            <w:pPr>
              <w:rPr>
                <w:color w:val="000000"/>
                <w:sz w:val="20"/>
              </w:rPr>
            </w:pPr>
            <w:r>
              <w:rPr>
                <w:color w:val="000000"/>
                <w:sz w:val="20"/>
              </w:rPr>
              <w:t>Vienkartiniai</w:t>
            </w:r>
          </w:p>
        </w:tc>
        <w:tc>
          <w:tcPr>
            <w:tcW w:w="1276" w:type="dxa"/>
          </w:tcPr>
          <w:p w14:paraId="041DBEEE" w14:textId="77777777" w:rsidR="00031D78" w:rsidRDefault="00006378">
            <w:pPr>
              <w:jc w:val="center"/>
              <w:rPr>
                <w:color w:val="000000"/>
                <w:sz w:val="20"/>
              </w:rPr>
            </w:pPr>
            <w:r>
              <w:rPr>
                <w:color w:val="000000"/>
                <w:sz w:val="20"/>
              </w:rPr>
              <w:t>50</w:t>
            </w:r>
          </w:p>
        </w:tc>
        <w:tc>
          <w:tcPr>
            <w:tcW w:w="1983" w:type="dxa"/>
            <w:tcBorders>
              <w:bottom w:val="nil"/>
            </w:tcBorders>
          </w:tcPr>
          <w:p w14:paraId="041DBEEF" w14:textId="77777777" w:rsidR="00031D78" w:rsidRDefault="00031D78">
            <w:pPr>
              <w:jc w:val="center"/>
              <w:rPr>
                <w:color w:val="000000"/>
                <w:sz w:val="20"/>
              </w:rPr>
            </w:pPr>
          </w:p>
        </w:tc>
        <w:tc>
          <w:tcPr>
            <w:tcW w:w="2127" w:type="dxa"/>
          </w:tcPr>
          <w:p w14:paraId="041DBEF0" w14:textId="77777777" w:rsidR="00031D78" w:rsidRDefault="00031D78">
            <w:pPr>
              <w:jc w:val="center"/>
              <w:rPr>
                <w:color w:val="000000"/>
                <w:sz w:val="20"/>
              </w:rPr>
            </w:pPr>
          </w:p>
        </w:tc>
        <w:tc>
          <w:tcPr>
            <w:tcW w:w="2409" w:type="dxa"/>
          </w:tcPr>
          <w:p w14:paraId="041DBEF1" w14:textId="77777777" w:rsidR="00031D78" w:rsidRDefault="00031D78">
            <w:pPr>
              <w:jc w:val="center"/>
              <w:rPr>
                <w:color w:val="000000"/>
                <w:sz w:val="20"/>
              </w:rPr>
            </w:pPr>
          </w:p>
        </w:tc>
      </w:tr>
      <w:tr w:rsidR="00031D78" w14:paraId="041DBEF8" w14:textId="77777777">
        <w:trPr>
          <w:cantSplit/>
          <w:jc w:val="center"/>
        </w:trPr>
        <w:tc>
          <w:tcPr>
            <w:tcW w:w="1561" w:type="dxa"/>
            <w:vMerge/>
            <w:tcBorders>
              <w:bottom w:val="single" w:sz="4" w:space="0" w:color="auto"/>
            </w:tcBorders>
            <w:vAlign w:val="center"/>
          </w:tcPr>
          <w:p w14:paraId="041DBEF3" w14:textId="77777777" w:rsidR="00031D78" w:rsidRDefault="00031D78">
            <w:pPr>
              <w:rPr>
                <w:color w:val="000000"/>
                <w:sz w:val="20"/>
              </w:rPr>
            </w:pPr>
          </w:p>
        </w:tc>
        <w:tc>
          <w:tcPr>
            <w:tcW w:w="1276" w:type="dxa"/>
          </w:tcPr>
          <w:p w14:paraId="041DBEF4" w14:textId="77777777" w:rsidR="00031D78" w:rsidRDefault="00006378">
            <w:pPr>
              <w:jc w:val="center"/>
              <w:rPr>
                <w:color w:val="000000"/>
                <w:sz w:val="20"/>
              </w:rPr>
            </w:pPr>
            <w:r>
              <w:rPr>
                <w:color w:val="000000"/>
                <w:sz w:val="20"/>
              </w:rPr>
              <w:t>80</w:t>
            </w:r>
          </w:p>
        </w:tc>
        <w:tc>
          <w:tcPr>
            <w:tcW w:w="1983" w:type="dxa"/>
            <w:tcBorders>
              <w:bottom w:val="single" w:sz="4" w:space="0" w:color="auto"/>
            </w:tcBorders>
          </w:tcPr>
          <w:p w14:paraId="041DBEF5" w14:textId="77777777" w:rsidR="00031D78" w:rsidRDefault="00031D78">
            <w:pPr>
              <w:jc w:val="center"/>
              <w:rPr>
                <w:color w:val="000000"/>
                <w:sz w:val="20"/>
              </w:rPr>
            </w:pPr>
          </w:p>
        </w:tc>
        <w:tc>
          <w:tcPr>
            <w:tcW w:w="2127" w:type="dxa"/>
          </w:tcPr>
          <w:p w14:paraId="041DBEF6" w14:textId="77777777" w:rsidR="00031D78" w:rsidRDefault="00031D78">
            <w:pPr>
              <w:jc w:val="center"/>
              <w:rPr>
                <w:color w:val="000000"/>
                <w:sz w:val="20"/>
              </w:rPr>
            </w:pPr>
          </w:p>
        </w:tc>
        <w:tc>
          <w:tcPr>
            <w:tcW w:w="2409" w:type="dxa"/>
          </w:tcPr>
          <w:p w14:paraId="041DBEF7" w14:textId="77777777" w:rsidR="00031D78" w:rsidRDefault="00031D78">
            <w:pPr>
              <w:jc w:val="center"/>
              <w:rPr>
                <w:color w:val="000000"/>
                <w:sz w:val="20"/>
              </w:rPr>
            </w:pPr>
          </w:p>
        </w:tc>
      </w:tr>
      <w:tr w:rsidR="00031D78" w14:paraId="041DBEFE" w14:textId="77777777">
        <w:trPr>
          <w:cantSplit/>
          <w:jc w:val="center"/>
        </w:trPr>
        <w:tc>
          <w:tcPr>
            <w:tcW w:w="1561" w:type="dxa"/>
            <w:tcBorders>
              <w:bottom w:val="single" w:sz="4" w:space="0" w:color="auto"/>
            </w:tcBorders>
            <w:vAlign w:val="center"/>
          </w:tcPr>
          <w:p w14:paraId="041DBEF9" w14:textId="77777777" w:rsidR="00031D78" w:rsidRDefault="00006378">
            <w:pPr>
              <w:rPr>
                <w:color w:val="000000"/>
                <w:sz w:val="20"/>
              </w:rPr>
            </w:pPr>
            <w:r>
              <w:rPr>
                <w:color w:val="000000"/>
                <w:sz w:val="20"/>
              </w:rPr>
              <w:t>Mėnesiniai</w:t>
            </w:r>
          </w:p>
        </w:tc>
        <w:tc>
          <w:tcPr>
            <w:tcW w:w="1276" w:type="dxa"/>
          </w:tcPr>
          <w:p w14:paraId="041DBEFA" w14:textId="77777777" w:rsidR="00031D78" w:rsidRDefault="00006378">
            <w:pPr>
              <w:jc w:val="center"/>
              <w:rPr>
                <w:color w:val="000000"/>
                <w:sz w:val="20"/>
              </w:rPr>
            </w:pPr>
            <w:r>
              <w:rPr>
                <w:color w:val="000000"/>
                <w:sz w:val="20"/>
              </w:rPr>
              <w:t>50</w:t>
            </w:r>
          </w:p>
        </w:tc>
        <w:tc>
          <w:tcPr>
            <w:tcW w:w="1983" w:type="dxa"/>
            <w:tcBorders>
              <w:bottom w:val="single" w:sz="4" w:space="0" w:color="auto"/>
            </w:tcBorders>
          </w:tcPr>
          <w:p w14:paraId="041DBEFB" w14:textId="77777777" w:rsidR="00031D78" w:rsidRDefault="00031D78">
            <w:pPr>
              <w:jc w:val="center"/>
              <w:rPr>
                <w:color w:val="000000"/>
                <w:sz w:val="20"/>
              </w:rPr>
            </w:pPr>
          </w:p>
        </w:tc>
        <w:tc>
          <w:tcPr>
            <w:tcW w:w="2127" w:type="dxa"/>
          </w:tcPr>
          <w:p w14:paraId="041DBEFC" w14:textId="77777777" w:rsidR="00031D78" w:rsidRDefault="00031D78">
            <w:pPr>
              <w:jc w:val="center"/>
              <w:rPr>
                <w:color w:val="000000"/>
                <w:sz w:val="20"/>
              </w:rPr>
            </w:pPr>
          </w:p>
        </w:tc>
        <w:tc>
          <w:tcPr>
            <w:tcW w:w="2409" w:type="dxa"/>
          </w:tcPr>
          <w:p w14:paraId="041DBEFD" w14:textId="77777777" w:rsidR="00031D78" w:rsidRDefault="00031D78">
            <w:pPr>
              <w:jc w:val="center"/>
              <w:rPr>
                <w:color w:val="000000"/>
                <w:sz w:val="20"/>
              </w:rPr>
            </w:pPr>
          </w:p>
        </w:tc>
      </w:tr>
      <w:tr w:rsidR="00031D78" w14:paraId="041DBF04" w14:textId="77777777">
        <w:trPr>
          <w:cantSplit/>
          <w:jc w:val="center"/>
        </w:trPr>
        <w:tc>
          <w:tcPr>
            <w:tcW w:w="1561" w:type="dxa"/>
            <w:tcBorders>
              <w:top w:val="nil"/>
              <w:left w:val="nil"/>
              <w:bottom w:val="nil"/>
              <w:right w:val="nil"/>
            </w:tcBorders>
          </w:tcPr>
          <w:p w14:paraId="041DBEFF" w14:textId="77777777" w:rsidR="00031D78" w:rsidRDefault="00031D78">
            <w:pPr>
              <w:rPr>
                <w:color w:val="000000"/>
                <w:sz w:val="20"/>
              </w:rPr>
            </w:pPr>
          </w:p>
        </w:tc>
        <w:tc>
          <w:tcPr>
            <w:tcW w:w="1276" w:type="dxa"/>
            <w:tcBorders>
              <w:left w:val="nil"/>
              <w:bottom w:val="nil"/>
              <w:right w:val="nil"/>
            </w:tcBorders>
          </w:tcPr>
          <w:p w14:paraId="041DBF00" w14:textId="77777777" w:rsidR="00031D78" w:rsidRDefault="00031D78">
            <w:pPr>
              <w:jc w:val="center"/>
              <w:rPr>
                <w:color w:val="000000"/>
                <w:sz w:val="20"/>
              </w:rPr>
            </w:pPr>
          </w:p>
        </w:tc>
        <w:tc>
          <w:tcPr>
            <w:tcW w:w="1983" w:type="dxa"/>
            <w:tcBorders>
              <w:top w:val="nil"/>
              <w:left w:val="nil"/>
              <w:bottom w:val="nil"/>
              <w:right w:val="nil"/>
            </w:tcBorders>
          </w:tcPr>
          <w:p w14:paraId="041DBF01" w14:textId="77777777" w:rsidR="00031D78" w:rsidRDefault="00031D78">
            <w:pPr>
              <w:jc w:val="center"/>
              <w:rPr>
                <w:color w:val="000000"/>
                <w:sz w:val="20"/>
              </w:rPr>
            </w:pPr>
          </w:p>
        </w:tc>
        <w:tc>
          <w:tcPr>
            <w:tcW w:w="2127" w:type="dxa"/>
            <w:tcBorders>
              <w:left w:val="nil"/>
              <w:bottom w:val="nil"/>
            </w:tcBorders>
          </w:tcPr>
          <w:p w14:paraId="041DBF02" w14:textId="77777777" w:rsidR="00031D78" w:rsidRDefault="00006378">
            <w:pPr>
              <w:jc w:val="right"/>
              <w:rPr>
                <w:color w:val="000000"/>
                <w:sz w:val="20"/>
              </w:rPr>
            </w:pPr>
            <w:r>
              <w:rPr>
                <w:color w:val="000000"/>
                <w:sz w:val="20"/>
              </w:rPr>
              <w:t>Iš viso</w:t>
            </w:r>
          </w:p>
        </w:tc>
        <w:tc>
          <w:tcPr>
            <w:tcW w:w="2409" w:type="dxa"/>
          </w:tcPr>
          <w:p w14:paraId="041DBF03" w14:textId="77777777" w:rsidR="00031D78" w:rsidRDefault="00031D78">
            <w:pPr>
              <w:jc w:val="center"/>
              <w:rPr>
                <w:color w:val="000000"/>
                <w:sz w:val="20"/>
              </w:rPr>
            </w:pPr>
          </w:p>
        </w:tc>
      </w:tr>
    </w:tbl>
    <w:p w14:paraId="041DBF05" w14:textId="77777777" w:rsidR="00031D78" w:rsidRDefault="00031D78">
      <w:pPr>
        <w:ind w:firstLine="709"/>
        <w:rPr>
          <w:color w:val="000000"/>
        </w:rPr>
      </w:pPr>
    </w:p>
    <w:p w14:paraId="041DBF06" w14:textId="77777777" w:rsidR="00031D78" w:rsidRDefault="00031D78">
      <w:pPr>
        <w:ind w:firstLine="709"/>
        <w:rPr>
          <w:color w:val="000000"/>
        </w:rPr>
      </w:pPr>
    </w:p>
    <w:p w14:paraId="041DBF07" w14:textId="77777777" w:rsidR="00031D78" w:rsidRDefault="00006378">
      <w:pPr>
        <w:tabs>
          <w:tab w:val="left" w:pos="4959"/>
          <w:tab w:val="left" w:pos="7125"/>
        </w:tabs>
        <w:rPr>
          <w:color w:val="000000"/>
        </w:rPr>
      </w:pPr>
      <w:r>
        <w:rPr>
          <w:color w:val="000000"/>
        </w:rPr>
        <w:t>Įmonės vadovas</w:t>
      </w:r>
      <w:r>
        <w:rPr>
          <w:color w:val="000000"/>
        </w:rPr>
        <w:tab/>
        <w:t>(parašas)</w:t>
      </w:r>
      <w:r>
        <w:rPr>
          <w:color w:val="000000"/>
        </w:rPr>
        <w:tab/>
        <w:t>(vardas, pavardė)</w:t>
      </w:r>
    </w:p>
    <w:p w14:paraId="041DBF08" w14:textId="77777777" w:rsidR="00031D78" w:rsidRDefault="00031D78">
      <w:pPr>
        <w:tabs>
          <w:tab w:val="left" w:pos="4959"/>
          <w:tab w:val="left" w:pos="7125"/>
        </w:tabs>
        <w:ind w:firstLine="709"/>
        <w:rPr>
          <w:color w:val="000000"/>
        </w:rPr>
      </w:pPr>
    </w:p>
    <w:p w14:paraId="041DBF09" w14:textId="77777777" w:rsidR="00031D78" w:rsidRDefault="00006378">
      <w:pPr>
        <w:tabs>
          <w:tab w:val="left" w:pos="4959"/>
          <w:tab w:val="left" w:pos="7125"/>
        </w:tabs>
        <w:rPr>
          <w:color w:val="000000"/>
        </w:rPr>
      </w:pPr>
      <w:r>
        <w:rPr>
          <w:color w:val="000000"/>
        </w:rPr>
        <w:t>Įmonės vyriausiasis finansininkas</w:t>
      </w:r>
      <w:r>
        <w:rPr>
          <w:color w:val="000000"/>
        </w:rPr>
        <w:tab/>
        <w:t>(parašas)</w:t>
      </w:r>
      <w:r>
        <w:rPr>
          <w:color w:val="000000"/>
        </w:rPr>
        <w:tab/>
        <w:t>(vardas, pavardė)</w:t>
      </w:r>
    </w:p>
    <w:p w14:paraId="041DBF0A" w14:textId="77777777" w:rsidR="00031D78" w:rsidRDefault="00031D78">
      <w:pPr>
        <w:ind w:right="3968" w:firstLine="709"/>
        <w:rPr>
          <w:color w:val="000000"/>
        </w:rPr>
      </w:pPr>
    </w:p>
    <w:p w14:paraId="041DBF0B" w14:textId="07C03A33" w:rsidR="00031D78" w:rsidRDefault="00006378">
      <w:pPr>
        <w:tabs>
          <w:tab w:val="left" w:pos="3591"/>
        </w:tabs>
        <w:ind w:firstLine="3591"/>
        <w:rPr>
          <w:color w:val="000000"/>
        </w:rPr>
      </w:pPr>
      <w:r>
        <w:rPr>
          <w:color w:val="000000"/>
        </w:rPr>
        <w:t>A. V.</w:t>
      </w:r>
    </w:p>
    <w:p w14:paraId="041DBF0D" w14:textId="0FE16376" w:rsidR="00031D78" w:rsidRDefault="00006378" w:rsidP="00006378">
      <w:pPr>
        <w:tabs>
          <w:tab w:val="left" w:pos="3591"/>
        </w:tabs>
        <w:jc w:val="center"/>
      </w:pPr>
      <w:r>
        <w:rPr>
          <w:color w:val="000000"/>
        </w:rPr>
        <w:t>______________</w:t>
      </w:r>
    </w:p>
    <w:bookmarkStart w:id="0" w:name="_GoBack" w:displacedByCustomXml="next"/>
    <w:bookmarkEnd w:id="0" w:displacedByCustomXml="next"/>
    <w:sectPr w:rsidR="00031D78">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DBF11" w14:textId="77777777" w:rsidR="00031D78" w:rsidRDefault="00006378">
      <w:r>
        <w:separator/>
      </w:r>
    </w:p>
  </w:endnote>
  <w:endnote w:type="continuationSeparator" w:id="0">
    <w:p w14:paraId="041DBF12" w14:textId="77777777" w:rsidR="00031D78" w:rsidRDefault="0000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BF17" w14:textId="77777777" w:rsidR="00031D78" w:rsidRDefault="00031D7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BF18" w14:textId="77777777" w:rsidR="00031D78" w:rsidRDefault="00031D7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BF1A" w14:textId="77777777" w:rsidR="00031D78" w:rsidRDefault="00031D7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BF0F" w14:textId="77777777" w:rsidR="00031D78" w:rsidRDefault="00006378">
      <w:r>
        <w:separator/>
      </w:r>
    </w:p>
  </w:footnote>
  <w:footnote w:type="continuationSeparator" w:id="0">
    <w:p w14:paraId="041DBF10" w14:textId="77777777" w:rsidR="00031D78" w:rsidRDefault="0000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BF13" w14:textId="77777777" w:rsidR="00031D78" w:rsidRDefault="0000637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41DBF14" w14:textId="77777777" w:rsidR="00031D78" w:rsidRDefault="00031D7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BF15" w14:textId="77777777" w:rsidR="00031D78" w:rsidRDefault="0000637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041DBF16" w14:textId="77777777" w:rsidR="00031D78" w:rsidRDefault="00031D7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BF19" w14:textId="77777777" w:rsidR="00031D78" w:rsidRDefault="00031D7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E2"/>
    <w:rsid w:val="00006378"/>
    <w:rsid w:val="00031D78"/>
    <w:rsid w:val="00F775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041D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63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6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33D686E8F1B"/>
  <Relationship Id="rId11" Type="http://schemas.openxmlformats.org/officeDocument/2006/relationships/hyperlink" TargetMode="External" Target="https://www.e-tar.lt/portal/lt/legalAct/TAR.8591660A33F0"/>
  <Relationship Id="rId12" Type="http://schemas.openxmlformats.org/officeDocument/2006/relationships/hyperlink" TargetMode="External" Target="https://www.e-tar.lt/portal/lt/legalAct/TAR.7879B3BEBD0F"/>
  <Relationship Id="rId13" Type="http://schemas.openxmlformats.org/officeDocument/2006/relationships/hyperlink" TargetMode="External" Target="https://www.e-tar.lt/portal/lt/legalAct/TAR.C7ECDD39FD20"/>
  <Relationship Id="rId14" Type="http://schemas.openxmlformats.org/officeDocument/2006/relationships/hyperlink" TargetMode="External" Target="https://www.e-tar.lt/portal/lt/legalAct/TAR.C0DBC727AB76"/>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76"/>
    <w:rsid w:val="006F2D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2D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2D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9708</Words>
  <Characters>5534</Characters>
  <Application>Microsoft Office Word</Application>
  <DocSecurity>0</DocSecurity>
  <Lines>46</Lines>
  <Paragraphs>30</Paragraphs>
  <ScaleCrop>false</ScaleCrop>
  <Company/>
  <LinksUpToDate>false</LinksUpToDate>
  <CharactersWithSpaces>15212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2015-06-23T23:15:00Z</dcterms:created>
  <dc:creator>User</dc:creator>
  <lastModifiedBy>BODIN Aušra</lastModifiedBy>
  <dcterms:modified xsi:type="dcterms:W3CDTF">2016-03-15T17:54:00Z</dcterms:modified>
  <revision>3</revision>
</coreProperties>
</file>