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0C" w:rsidRDefault="0089250C">
      <w:pPr>
        <w:tabs>
          <w:tab w:val="center" w:pos="4153"/>
          <w:tab w:val="right" w:pos="8306"/>
        </w:tabs>
        <w:rPr>
          <w:lang w:val="en-GB"/>
        </w:rPr>
      </w:pPr>
    </w:p>
    <w:p w:rsidR="0089250C" w:rsidRDefault="008B7065">
      <w:pPr>
        <w:keepNext/>
        <w:jc w:val="center"/>
        <w:rPr>
          <w:caps/>
        </w:rPr>
      </w:pPr>
      <w:r>
        <w:rPr>
          <w:caps/>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rsidR="0089250C" w:rsidRDefault="008B7065">
      <w:pPr>
        <w:jc w:val="center"/>
        <w:rPr>
          <w:caps/>
          <w:spacing w:val="60"/>
        </w:rPr>
      </w:pPr>
      <w:r>
        <w:rPr>
          <w:caps/>
          <w:spacing w:val="60"/>
        </w:rPr>
        <w:t>NUTARIMAS</w:t>
      </w:r>
    </w:p>
    <w:p w:rsidR="0089250C" w:rsidRDefault="0089250C">
      <w:pPr>
        <w:jc w:val="center"/>
        <w:rPr>
          <w:b/>
        </w:rPr>
      </w:pPr>
    </w:p>
    <w:p w:rsidR="0089250C" w:rsidRDefault="008B7065">
      <w:pPr>
        <w:jc w:val="center"/>
        <w:rPr>
          <w:b/>
        </w:rPr>
      </w:pPr>
      <w:r>
        <w:rPr>
          <w:b/>
        </w:rPr>
        <w:t xml:space="preserve">DĖL REKOMENDUOJAMOS MOKSLINIŲ TYRIMŲ IR EKSPERIMENTINĖS PLĖTROS ETAPŲ </w:t>
      </w:r>
      <w:r>
        <w:rPr>
          <w:b/>
          <w:color w:val="000000"/>
        </w:rPr>
        <w:t>KLASIFIKACIJOS APRAŠO PATVIRTINIMO</w:t>
      </w:r>
    </w:p>
    <w:p w:rsidR="0089250C" w:rsidRDefault="0089250C"/>
    <w:p w:rsidR="0089250C" w:rsidRDefault="008B7065">
      <w:pPr>
        <w:jc w:val="center"/>
      </w:pPr>
      <w:r>
        <w:t>2012 m. birželio 6 d. Nr. 650</w:t>
      </w:r>
    </w:p>
    <w:p w:rsidR="0089250C" w:rsidRDefault="008B7065">
      <w:pPr>
        <w:jc w:val="center"/>
      </w:pPr>
      <w:r>
        <w:t>Vilnius</w:t>
      </w:r>
    </w:p>
    <w:p w:rsidR="0089250C" w:rsidRDefault="0089250C">
      <w:pPr>
        <w:ind w:firstLine="567"/>
        <w:jc w:val="both"/>
      </w:pPr>
    </w:p>
    <w:p w:rsidR="0089250C" w:rsidRDefault="008B7065">
      <w:pPr>
        <w:ind w:firstLine="567"/>
        <w:jc w:val="both"/>
      </w:pPr>
      <w:r>
        <w:t>Siekdama palengvinti mokslinių ty</w:t>
      </w:r>
      <w:r>
        <w:t>rimų ir eksperimentinės plėtros išlaidų apskaitą ir įdiegti mokslinių tyrimų ir eksperimentinės plėtros etapų klasifikaciją, kurioje būtų detalizuotas mokslinių tyrimų ir eksperimentinės plėtros skirstymas į etapus pagal veiklos pobūdį ir siekiamus rezulta</w:t>
      </w:r>
      <w:r>
        <w:t>tus ir kuri galėtų būti taikoma planuojant, finansuojant, skatinant bei vertinant mokslinių tyrimų ir eksperimentinės plėtros veiklas, Lietuvos Respublikos Vyriausybė n u t a r i a:</w:t>
      </w:r>
    </w:p>
    <w:p w:rsidR="0089250C" w:rsidRDefault="008B7065">
      <w:pPr>
        <w:ind w:firstLine="567"/>
        <w:jc w:val="both"/>
      </w:pPr>
      <w:r>
        <w:t>1</w:t>
      </w:r>
      <w:r>
        <w:t>. Patvirtinti pridedamą Rekomenduojamos mokslinių tyrimų ir eksperime</w:t>
      </w:r>
      <w:r>
        <w:t>ntinės plėtros etapų klasifikacijos aprašą.</w:t>
      </w:r>
    </w:p>
    <w:p w:rsidR="0089250C" w:rsidRDefault="008B7065">
      <w:pPr>
        <w:ind w:firstLine="567"/>
        <w:jc w:val="both"/>
      </w:pPr>
      <w:r>
        <w:t>2</w:t>
      </w:r>
      <w:r>
        <w:t>. Pasiūlyti juridiniams asmenims taikyti Rekomenduojamos mokslinių tyrimų ir eksperimentinės plėtros etapų klasifikacijos aprašą kaip pagalbinę priemonę nustatant, ar juridiniai asmenys vykdo mokslinių tyrim</w:t>
      </w:r>
      <w:r>
        <w:t>ų ir eksperimentinės plėtros veiklas.</w:t>
      </w:r>
    </w:p>
    <w:p w:rsidR="0089250C" w:rsidRDefault="008B7065">
      <w:pPr>
        <w:ind w:firstLine="567"/>
        <w:jc w:val="both"/>
      </w:pPr>
      <w:r>
        <w:t>3</w:t>
      </w:r>
      <w:r>
        <w:t>. Pavesti Mokslo, inovacijų ir technologijų agentūrai:</w:t>
      </w:r>
    </w:p>
    <w:p w:rsidR="0089250C" w:rsidRDefault="008B7065">
      <w:pPr>
        <w:ind w:firstLine="567"/>
        <w:jc w:val="both"/>
      </w:pPr>
      <w:r>
        <w:t>3.1</w:t>
      </w:r>
      <w:r>
        <w:t>. ūkio subjektui ar mokesčių administratoriui kilus neaiškumų, vertinti ir teikti ekspertines išvadas dėl ūkio subjektų vykdomos veiklos priskyrimo moksl</w:t>
      </w:r>
      <w:r>
        <w:t>iniams tyrimams ir eksperimentinei plėtrai;</w:t>
      </w:r>
    </w:p>
    <w:p w:rsidR="0089250C" w:rsidRDefault="008B7065">
      <w:pPr>
        <w:ind w:firstLine="567"/>
        <w:jc w:val="both"/>
      </w:pPr>
      <w:r>
        <w:t>3.2</w:t>
      </w:r>
      <w:r>
        <w:t>. per mėnesį nuo šio nutarimo įsigaliojimo patvirtinti Rekomendacijas dėl mokslinių tyrimų ir eksperimentinės plėtros procesų dokumentavimo.</w:t>
      </w:r>
    </w:p>
    <w:p w:rsidR="008B7065" w:rsidRDefault="008B7065">
      <w:pPr>
        <w:tabs>
          <w:tab w:val="right" w:pos="9071"/>
        </w:tabs>
      </w:pPr>
    </w:p>
    <w:p w:rsidR="008B7065" w:rsidRDefault="008B7065">
      <w:pPr>
        <w:tabs>
          <w:tab w:val="right" w:pos="9071"/>
        </w:tabs>
      </w:pPr>
    </w:p>
    <w:p w:rsidR="008B7065" w:rsidRDefault="008B7065">
      <w:pPr>
        <w:tabs>
          <w:tab w:val="right" w:pos="9071"/>
        </w:tabs>
      </w:pPr>
    </w:p>
    <w:p w:rsidR="0089250C" w:rsidRDefault="008B7065">
      <w:pPr>
        <w:tabs>
          <w:tab w:val="right" w:pos="9071"/>
        </w:tabs>
      </w:pPr>
      <w:r>
        <w:t>MINISTRAS PIRMININKAS</w:t>
      </w:r>
      <w:r>
        <w:tab/>
        <w:t>ANDRIUS KUBILIUS</w:t>
      </w:r>
    </w:p>
    <w:p w:rsidR="0089250C" w:rsidRDefault="0089250C"/>
    <w:p w:rsidR="008B7065" w:rsidRDefault="008B7065"/>
    <w:p w:rsidR="008B7065" w:rsidRDefault="008B7065">
      <w:bookmarkStart w:id="0" w:name="_GoBack"/>
      <w:bookmarkEnd w:id="0"/>
    </w:p>
    <w:p w:rsidR="0089250C" w:rsidRDefault="008B7065">
      <w:pPr>
        <w:tabs>
          <w:tab w:val="right" w:pos="9071"/>
        </w:tabs>
      </w:pPr>
      <w:r>
        <w:t>ŠVIETIMO IR MOKSLO</w:t>
      </w:r>
      <w:r>
        <w:t xml:space="preserve"> MINISTRAS</w:t>
      </w:r>
      <w:r>
        <w:tab/>
        <w:t>GINTARAS STEPONAVIČIUS</w:t>
      </w:r>
    </w:p>
    <w:p w:rsidR="0089250C" w:rsidRDefault="0089250C"/>
    <w:p w:rsidR="0089250C" w:rsidRDefault="008B7065">
      <w:pPr>
        <w:tabs>
          <w:tab w:val="center" w:pos="4153"/>
          <w:tab w:val="right" w:pos="8306"/>
        </w:tabs>
      </w:pPr>
    </w:p>
    <w:p w:rsidR="008B7065" w:rsidRDefault="008B7065">
      <w:pPr>
        <w:ind w:left="9072"/>
        <w:sectPr w:rsidR="008B7065" w:rsidSect="008B7065">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851" w:header="567" w:footer="567" w:gutter="0"/>
          <w:pgNumType w:start="1"/>
          <w:cols w:space="1296"/>
          <w:titlePg/>
          <w:docGrid w:linePitch="326"/>
        </w:sectPr>
      </w:pPr>
    </w:p>
    <w:p w:rsidR="0089250C" w:rsidRDefault="008B7065">
      <w:pPr>
        <w:ind w:left="9072"/>
      </w:pPr>
      <w:r>
        <w:lastRenderedPageBreak/>
        <w:t>PATVIRTINTA</w:t>
      </w:r>
    </w:p>
    <w:p w:rsidR="0089250C" w:rsidRDefault="008B7065">
      <w:pPr>
        <w:ind w:left="9072"/>
      </w:pPr>
      <w:r>
        <w:t xml:space="preserve">Lietuvos Respublikos Vyriausybės </w:t>
      </w:r>
    </w:p>
    <w:p w:rsidR="0089250C" w:rsidRDefault="008B7065">
      <w:pPr>
        <w:ind w:left="9072"/>
      </w:pPr>
      <w:r>
        <w:t xml:space="preserve">2012 m. birželio 6 d. nutarimu </w:t>
      </w:r>
      <w:r>
        <w:t>Nr. 650</w:t>
      </w:r>
    </w:p>
    <w:p w:rsidR="0089250C" w:rsidRDefault="0089250C"/>
    <w:p w:rsidR="0089250C" w:rsidRDefault="008B7065">
      <w:pPr>
        <w:jc w:val="center"/>
        <w:rPr>
          <w:b/>
          <w:bCs/>
        </w:rPr>
      </w:pPr>
      <w:r>
        <w:rPr>
          <w:b/>
          <w:bCs/>
        </w:rPr>
        <w:t>REKOMENDUOJAMOS MOKSLINIŲ TYRIMŲ IR EKSPERIMENTINĖS PLĖTROS ETAPŲ KLASIFIKACIJOS APRAŠAS</w:t>
      </w:r>
    </w:p>
    <w:p w:rsidR="0089250C" w:rsidRDefault="0089250C">
      <w:pPr>
        <w:ind w:firstLine="567"/>
        <w:jc w:val="both"/>
        <w:rPr>
          <w:bCs/>
          <w:i/>
        </w:rPr>
      </w:pPr>
    </w:p>
    <w:p w:rsidR="0089250C" w:rsidRDefault="008B7065">
      <w:pPr>
        <w:ind w:firstLine="567"/>
        <w:jc w:val="both"/>
        <w:rPr>
          <w:bCs/>
        </w:rPr>
      </w:pPr>
      <w:r>
        <w:rPr>
          <w:bCs/>
        </w:rPr>
        <w:t>1</w:t>
      </w:r>
      <w:r>
        <w:rPr>
          <w:bCs/>
        </w:rPr>
        <w:t xml:space="preserve">. Rekomenduojamos mokslinių tyrimų ir eksperimentinės plėtros etapų klasifikacijos aprašas (toliau – Aprašas) nustato mokslinių tyrimų ir </w:t>
      </w:r>
      <w:r>
        <w:rPr>
          <w:bCs/>
        </w:rPr>
        <w:t>eksperimentinės plėtros etapus nuo žinių įgijimo iki produkto sukūrimo pagal juos atitinkančios veiklos aprašymus ir numatomus veiklos rezultatus.</w:t>
      </w:r>
    </w:p>
    <w:p w:rsidR="0089250C" w:rsidRDefault="008B7065">
      <w:pPr>
        <w:ind w:firstLine="567"/>
        <w:jc w:val="both"/>
        <w:rPr>
          <w:bCs/>
        </w:rPr>
      </w:pPr>
      <w:r>
        <w:t>2</w:t>
      </w:r>
      <w:r>
        <w:t xml:space="preserve">. Vykdant </w:t>
      </w:r>
      <w:r>
        <w:rPr>
          <w:bCs/>
        </w:rPr>
        <w:t>mokslinių tyrimų ir eksperimentinės plėtros</w:t>
      </w:r>
      <w:r>
        <w:t xml:space="preserve"> veiklas, atskirų </w:t>
      </w:r>
      <w:r>
        <w:rPr>
          <w:bCs/>
        </w:rPr>
        <w:t>mokslinių tyrimų ir eksperimentin</w:t>
      </w:r>
      <w:r>
        <w:rPr>
          <w:bCs/>
        </w:rPr>
        <w:t>ės plėtros</w:t>
      </w:r>
      <w:r>
        <w:t xml:space="preserve"> etapų trukmė (darbų apimtys, lėšų sąnaudos) nevienoda ir priklauso nuo konkretaus kuriamo produkto (paslaugos). Tam tikrais atvejais (ypač socialinių ir humanitarinių mokslų ir meno srityse) kai kurie etapai (vienas ar keli) gali būti praleidžia</w:t>
      </w:r>
      <w:r>
        <w:t>mi.</w:t>
      </w:r>
    </w:p>
    <w:p w:rsidR="0089250C" w:rsidRDefault="008B7065">
      <w:pPr>
        <w:ind w:firstLine="567"/>
        <w:jc w:val="both"/>
        <w:rPr>
          <w:bCs/>
        </w:rPr>
      </w:pPr>
      <w:r>
        <w:rPr>
          <w:bCs/>
        </w:rPr>
        <w:t>3</w:t>
      </w:r>
      <w:r>
        <w:rPr>
          <w:bCs/>
        </w:rPr>
        <w:t>. Apraše vartojamos sąvokos:</w:t>
      </w:r>
    </w:p>
    <w:p w:rsidR="0089250C" w:rsidRDefault="008B7065">
      <w:pPr>
        <w:ind w:firstLine="567"/>
        <w:jc w:val="both"/>
      </w:pPr>
      <w:r>
        <w:rPr>
          <w:b/>
          <w:bCs/>
        </w:rPr>
        <w:t xml:space="preserve">Produktas </w:t>
      </w:r>
      <w:r>
        <w:rPr>
          <w:bCs/>
        </w:rPr>
        <w:t xml:space="preserve">– </w:t>
      </w:r>
      <w:r>
        <w:t>moksliniais tyrimais ir praktine patirtimi sukauptu pažinimu</w:t>
      </w:r>
      <w:r>
        <w:rPr>
          <w:bCs/>
        </w:rPr>
        <w:t xml:space="preserve"> pagrįsta technologija, medžiaga, įrenginys, veislė, gyvūnų linija, procesas, sistema, paslauga, metodas, meno objektas arba </w:t>
      </w:r>
      <w:r>
        <w:t>kultūros ir visuomenė</w:t>
      </w:r>
      <w:r>
        <w:t>s problemų sprendinys.</w:t>
      </w:r>
      <w:r>
        <w:rPr>
          <w:bCs/>
        </w:rPr>
        <w:t xml:space="preserve"> </w:t>
      </w:r>
    </w:p>
    <w:p w:rsidR="0089250C" w:rsidRDefault="008B7065">
      <w:pPr>
        <w:ind w:firstLine="567"/>
        <w:jc w:val="both"/>
      </w:pPr>
      <w:r>
        <w:rPr>
          <w:b/>
        </w:rPr>
        <w:t xml:space="preserve">Technologija </w:t>
      </w:r>
      <w:r>
        <w:t>– įrankių, mechanizmų, techninių priemonių, gebėjimų, sistemų ar organizacinių metodų praktinio pritaikymo būdas, paprastai naudojamas materialiam (medžiaga, įrenginys, veislė, gyvūnų linija), virtualiam (programinė įra</w:t>
      </w:r>
      <w:r>
        <w:t xml:space="preserve">nga, algoritmai) ar sociokultūriniam (politikos, sporto, mokymo, meno kūrimo, auklėjimo, gydymo, verslo ir panašūs procesai) objektui sukurti. </w:t>
      </w:r>
    </w:p>
    <w:p w:rsidR="0089250C" w:rsidRDefault="008B7065">
      <w:pPr>
        <w:ind w:firstLine="567"/>
        <w:jc w:val="both"/>
      </w:pPr>
      <w:r>
        <w:t>4</w:t>
      </w:r>
      <w:r>
        <w:t xml:space="preserve">. </w:t>
      </w:r>
      <w:r>
        <w:rPr>
          <w:bCs/>
        </w:rPr>
        <w:t>Mokslinių tyrimų ir eksperimentinės plėtros</w:t>
      </w:r>
      <w:r>
        <w:t xml:space="preserve"> etapai pagal juos atitinkančios veiklos aprašymus ir numatomu</w:t>
      </w:r>
      <w:r>
        <w:t>s pasiekti veiklos rezultatus:</w:t>
      </w:r>
    </w:p>
    <w:p w:rsidR="0089250C" w:rsidRDefault="0089250C">
      <w:pPr>
        <w:jc w:val="center"/>
        <w:rPr>
          <w:b/>
          <w:bCs/>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1776"/>
        <w:gridCol w:w="2495"/>
        <w:gridCol w:w="4889"/>
        <w:gridCol w:w="3514"/>
      </w:tblGrid>
      <w:tr w:rsidR="0089250C">
        <w:trPr>
          <w:trHeight w:val="20"/>
          <w:tblHeader/>
        </w:trPr>
        <w:tc>
          <w:tcPr>
            <w:tcW w:w="2075" w:type="dxa"/>
            <w:vAlign w:val="center"/>
          </w:tcPr>
          <w:p w:rsidR="0089250C" w:rsidRDefault="008B7065">
            <w:pPr>
              <w:jc w:val="center"/>
            </w:pPr>
            <w:r>
              <w:t>Bendroji sritis</w:t>
            </w:r>
          </w:p>
        </w:tc>
        <w:tc>
          <w:tcPr>
            <w:tcW w:w="1646" w:type="dxa"/>
            <w:vAlign w:val="center"/>
          </w:tcPr>
          <w:p w:rsidR="0089250C" w:rsidRDefault="008B7065">
            <w:pPr>
              <w:jc w:val="center"/>
            </w:pPr>
            <w:r>
              <w:rPr>
                <w:bCs/>
              </w:rPr>
              <w:t>Mokslinių tyrimų ir eksperimentinės plėtros</w:t>
            </w:r>
            <w:r>
              <w:t xml:space="preserve"> etapo eilės numeris</w:t>
            </w:r>
          </w:p>
        </w:tc>
        <w:tc>
          <w:tcPr>
            <w:tcW w:w="2509" w:type="dxa"/>
            <w:vAlign w:val="center"/>
          </w:tcPr>
          <w:p w:rsidR="0089250C" w:rsidRDefault="008B7065">
            <w:pPr>
              <w:jc w:val="center"/>
            </w:pPr>
            <w:r>
              <w:rPr>
                <w:bCs/>
              </w:rPr>
              <w:t>Mokslinių tyrimų ir eksperimentinės plėtros</w:t>
            </w:r>
            <w:r>
              <w:t xml:space="preserve"> etapo pavadinimas</w:t>
            </w:r>
          </w:p>
        </w:tc>
        <w:tc>
          <w:tcPr>
            <w:tcW w:w="4959" w:type="dxa"/>
            <w:vAlign w:val="center"/>
          </w:tcPr>
          <w:p w:rsidR="0089250C" w:rsidRDefault="008B7065">
            <w:pPr>
              <w:jc w:val="center"/>
            </w:pPr>
            <w:r>
              <w:t>Veiklos aprašymas</w:t>
            </w:r>
          </w:p>
        </w:tc>
        <w:tc>
          <w:tcPr>
            <w:tcW w:w="3551" w:type="dxa"/>
            <w:vAlign w:val="center"/>
          </w:tcPr>
          <w:p w:rsidR="0089250C" w:rsidRDefault="008B7065">
            <w:pPr>
              <w:jc w:val="center"/>
            </w:pPr>
            <w:r>
              <w:t>Veiklos rezultatas</w:t>
            </w:r>
          </w:p>
        </w:tc>
      </w:tr>
      <w:tr w:rsidR="0089250C">
        <w:trPr>
          <w:trHeight w:val="20"/>
        </w:trPr>
        <w:tc>
          <w:tcPr>
            <w:tcW w:w="2075" w:type="dxa"/>
          </w:tcPr>
          <w:p w:rsidR="0089250C" w:rsidRDefault="008B7065">
            <w:r>
              <w:t>Fundamentiniai moksliniai tyrimai</w:t>
            </w:r>
          </w:p>
        </w:tc>
        <w:tc>
          <w:tcPr>
            <w:tcW w:w="1646" w:type="dxa"/>
          </w:tcPr>
          <w:p w:rsidR="0089250C" w:rsidRDefault="008B7065">
            <w:pPr>
              <w:jc w:val="center"/>
            </w:pPr>
            <w:r>
              <w:t>1</w:t>
            </w:r>
          </w:p>
        </w:tc>
        <w:tc>
          <w:tcPr>
            <w:tcW w:w="2509" w:type="dxa"/>
          </w:tcPr>
          <w:p w:rsidR="0089250C" w:rsidRDefault="008B7065">
            <w:r>
              <w:t>Fundamentinių žinių įgijimas</w:t>
            </w:r>
          </w:p>
        </w:tc>
        <w:tc>
          <w:tcPr>
            <w:tcW w:w="4959" w:type="dxa"/>
          </w:tcPr>
          <w:p w:rsidR="0089250C" w:rsidRDefault="008B7065">
            <w:r>
              <w:t xml:space="preserve">Pirminis </w:t>
            </w:r>
            <w:r>
              <w:rPr>
                <w:bCs/>
              </w:rPr>
              <w:t xml:space="preserve">mokslinių tyrimų ir eksperimentinės plėtros </w:t>
            </w:r>
            <w:r>
              <w:t>etapas. Šiuo etapu baigiama fundamentinių mokslinių tyrimų fazė ir pradedama taikomųjų mokslinių tyrimų ir (ar) eksperimentinės plėtros fazė</w:t>
            </w:r>
          </w:p>
        </w:tc>
        <w:tc>
          <w:tcPr>
            <w:tcW w:w="3551" w:type="dxa"/>
          </w:tcPr>
          <w:p w:rsidR="0089250C" w:rsidRDefault="008B7065">
            <w:r>
              <w:t>Gauti fundamentinių mokslinių tyr</w:t>
            </w:r>
            <w:r>
              <w:t>imų rezultatai, suformuluota jų taikymo (naudojimo) idėja</w:t>
            </w:r>
          </w:p>
        </w:tc>
      </w:tr>
      <w:tr w:rsidR="0089250C">
        <w:trPr>
          <w:cantSplit/>
          <w:trHeight w:val="20"/>
        </w:trPr>
        <w:tc>
          <w:tcPr>
            <w:tcW w:w="2075" w:type="dxa"/>
            <w:vMerge w:val="restart"/>
          </w:tcPr>
          <w:p w:rsidR="0089250C" w:rsidRDefault="008B7065">
            <w:r>
              <w:t>Taikomieji moksliniai tyrimai</w:t>
            </w:r>
          </w:p>
        </w:tc>
        <w:tc>
          <w:tcPr>
            <w:tcW w:w="1646" w:type="dxa"/>
          </w:tcPr>
          <w:p w:rsidR="0089250C" w:rsidRDefault="008B7065">
            <w:pPr>
              <w:jc w:val="center"/>
            </w:pPr>
            <w:r>
              <w:t>2</w:t>
            </w:r>
          </w:p>
        </w:tc>
        <w:tc>
          <w:tcPr>
            <w:tcW w:w="2509" w:type="dxa"/>
          </w:tcPr>
          <w:p w:rsidR="0089250C" w:rsidRDefault="008B7065">
            <w:r>
              <w:t>Žinių taikymo koncepcijos formulavimas</w:t>
            </w:r>
          </w:p>
        </w:tc>
        <w:tc>
          <w:tcPr>
            <w:tcW w:w="4959" w:type="dxa"/>
          </w:tcPr>
          <w:p w:rsidR="0089250C" w:rsidRDefault="008B7065">
            <w:r>
              <w:t xml:space="preserve">Koncepcija formuluojama teoriniu lygmeniu, grindžiama mokslinių tyrimų rezultatų analize. Nėra konkrečių koncepcijos </w:t>
            </w:r>
            <w:r>
              <w:t>įgyvendinamumą pagrindžiančių įrodymų</w:t>
            </w:r>
          </w:p>
        </w:tc>
        <w:tc>
          <w:tcPr>
            <w:tcW w:w="3551" w:type="dxa"/>
          </w:tcPr>
          <w:p w:rsidR="0089250C" w:rsidRDefault="008B7065">
            <w:r>
              <w:t>Suformuluota žinių taikymo, kitaip – produkto sukūrimo, koncepcija</w:t>
            </w:r>
          </w:p>
        </w:tc>
      </w:tr>
      <w:tr w:rsidR="0089250C">
        <w:trPr>
          <w:cantSplit/>
          <w:trHeight w:val="20"/>
        </w:trPr>
        <w:tc>
          <w:tcPr>
            <w:tcW w:w="2075" w:type="dxa"/>
            <w:vMerge/>
          </w:tcPr>
          <w:p w:rsidR="0089250C" w:rsidRDefault="0089250C"/>
        </w:tc>
        <w:tc>
          <w:tcPr>
            <w:tcW w:w="1646" w:type="dxa"/>
          </w:tcPr>
          <w:p w:rsidR="0089250C" w:rsidRDefault="008B7065">
            <w:pPr>
              <w:jc w:val="center"/>
            </w:pPr>
            <w:r>
              <w:t>3</w:t>
            </w:r>
          </w:p>
        </w:tc>
        <w:tc>
          <w:tcPr>
            <w:tcW w:w="2509" w:type="dxa"/>
          </w:tcPr>
          <w:p w:rsidR="0089250C" w:rsidRDefault="008B7065">
            <w:r>
              <w:t>Koncepcijos įgyvendinamumo įrodymas / patvirtinimas</w:t>
            </w:r>
          </w:p>
        </w:tc>
        <w:tc>
          <w:tcPr>
            <w:tcW w:w="4959" w:type="dxa"/>
          </w:tcPr>
          <w:p w:rsidR="0089250C" w:rsidRDefault="008B7065">
            <w:r>
              <w:t xml:space="preserve">Vykdomi teoriniai ir eksperimentiniai taikomieji moksliniai tyrimai ir jų rezultatais įrodomos </w:t>
            </w:r>
            <w:r>
              <w:t>/ patvirtinamos prielaidos dėl atskirų produkto elementų</w:t>
            </w:r>
          </w:p>
        </w:tc>
        <w:tc>
          <w:tcPr>
            <w:tcW w:w="3551" w:type="dxa"/>
          </w:tcPr>
          <w:p w:rsidR="0089250C" w:rsidRDefault="008B7065">
            <w:r>
              <w:t>Nustatyti esminiai parametrai produktui kurti, įrodytas koncepcijos įgyvendinamumas</w:t>
            </w:r>
          </w:p>
        </w:tc>
      </w:tr>
      <w:tr w:rsidR="0089250C">
        <w:trPr>
          <w:cantSplit/>
          <w:trHeight w:val="20"/>
        </w:trPr>
        <w:tc>
          <w:tcPr>
            <w:tcW w:w="2075" w:type="dxa"/>
            <w:vMerge/>
          </w:tcPr>
          <w:p w:rsidR="0089250C" w:rsidRDefault="0089250C"/>
        </w:tc>
        <w:tc>
          <w:tcPr>
            <w:tcW w:w="1646" w:type="dxa"/>
          </w:tcPr>
          <w:p w:rsidR="0089250C" w:rsidRDefault="008B7065">
            <w:pPr>
              <w:jc w:val="center"/>
            </w:pPr>
            <w:r>
              <w:t>4</w:t>
            </w:r>
          </w:p>
        </w:tc>
        <w:tc>
          <w:tcPr>
            <w:tcW w:w="2509" w:type="dxa"/>
          </w:tcPr>
          <w:p w:rsidR="0089250C" w:rsidRDefault="008B7065">
            <w:r>
              <w:t>Maketo (modelio), meno objekto projekto kūrimas ir testavimas</w:t>
            </w:r>
          </w:p>
        </w:tc>
        <w:tc>
          <w:tcPr>
            <w:tcW w:w="4959" w:type="dxa"/>
          </w:tcPr>
          <w:p w:rsidR="0089250C" w:rsidRDefault="008B7065">
            <w:r>
              <w:t xml:space="preserve">Veikla apima skirtingų (ir esminių) būsimo </w:t>
            </w:r>
            <w:r>
              <w:t>produkto sudedamųjų dalių integraciją siekiant patvirtinti jų sisteminį veikimą laboratorinėmis sąlygomis. Maketas (modelis), meno objekto projektas dar labai tolimas nuo numanomo galutinio produkto. Maketo (modelio), meno objekto projekto testavimas papra</w:t>
            </w:r>
            <w:r>
              <w:t>stai parodo, kad reikia papildomų taikomųjų mokslinių tyrimų.</w:t>
            </w:r>
          </w:p>
          <w:p w:rsidR="0089250C" w:rsidRDefault="008B7065">
            <w:r>
              <w:t>Šiame etape gali atsirasti eksperimentinės plėtros elementų</w:t>
            </w:r>
          </w:p>
        </w:tc>
        <w:tc>
          <w:tcPr>
            <w:tcW w:w="3551" w:type="dxa"/>
          </w:tcPr>
          <w:p w:rsidR="0089250C" w:rsidRDefault="008B7065">
            <w:r>
              <w:t>Veikiantis pirminis maketas (proceso, paslaugos ir kt. modelis), parengtas meno objekto projektinis siūlymas</w:t>
            </w:r>
          </w:p>
        </w:tc>
      </w:tr>
      <w:tr w:rsidR="0089250C">
        <w:trPr>
          <w:cantSplit/>
          <w:trHeight w:val="20"/>
        </w:trPr>
        <w:tc>
          <w:tcPr>
            <w:tcW w:w="2075" w:type="dxa"/>
            <w:vMerge/>
          </w:tcPr>
          <w:p w:rsidR="0089250C" w:rsidRDefault="0089250C"/>
        </w:tc>
        <w:tc>
          <w:tcPr>
            <w:tcW w:w="1646" w:type="dxa"/>
          </w:tcPr>
          <w:p w:rsidR="0089250C" w:rsidRDefault="008B7065">
            <w:pPr>
              <w:jc w:val="center"/>
            </w:pPr>
            <w:r>
              <w:t>5</w:t>
            </w:r>
          </w:p>
        </w:tc>
        <w:tc>
          <w:tcPr>
            <w:tcW w:w="2509" w:type="dxa"/>
          </w:tcPr>
          <w:p w:rsidR="0089250C" w:rsidRDefault="008B7065">
            <w:r>
              <w:t>Maketo (modelio) pati</w:t>
            </w:r>
            <w:r>
              <w:t>krinimas imituojant realias sąlygas, meno objekto projekto pristatymas visuomenei</w:t>
            </w:r>
          </w:p>
        </w:tc>
        <w:tc>
          <w:tcPr>
            <w:tcW w:w="4959" w:type="dxa"/>
          </w:tcPr>
          <w:p w:rsidR="0089250C" w:rsidRDefault="008B7065">
            <w:r>
              <w:t>Šio lygio maketas (modelis) labai priartėjęs prie galutinio produkto. Į maketą (modelį) integruota daugiau sudedamųjų dalių. Siekiant patvirtinti faktinį veikimą, jis išbando</w:t>
            </w:r>
            <w:r>
              <w:t>mas laboratorinėmis arba kitomis bandymo sąlygomis imituojant realią aplinką ar stebimas tam tikroje socialinėje aplinkoje; meno objekto projektas pateikiamas ir derinamas su suinteresuotais asmenimis jo įgyvendinamumui ir įgyvendinimo tikslingumui nustaty</w:t>
            </w:r>
            <w:r>
              <w:t>ti.</w:t>
            </w:r>
          </w:p>
          <w:p w:rsidR="0089250C" w:rsidRDefault="008B7065">
            <w:r>
              <w:t>Šiame etape gali atsirasti eksperimentinės plėtros elementų</w:t>
            </w:r>
          </w:p>
        </w:tc>
        <w:tc>
          <w:tcPr>
            <w:tcW w:w="3551" w:type="dxa"/>
          </w:tcPr>
          <w:p w:rsidR="0089250C" w:rsidRDefault="008B7065">
            <w:r>
              <w:t>Realioje veiklos aplinkoje veikiantis maketas (modelis), paruoštas meno objekto projektas</w:t>
            </w:r>
          </w:p>
        </w:tc>
      </w:tr>
      <w:tr w:rsidR="0089250C">
        <w:trPr>
          <w:cantSplit/>
          <w:trHeight w:val="20"/>
        </w:trPr>
        <w:tc>
          <w:tcPr>
            <w:tcW w:w="2075" w:type="dxa"/>
            <w:vMerge w:val="restart"/>
          </w:tcPr>
          <w:p w:rsidR="0089250C" w:rsidRDefault="008B7065">
            <w:r>
              <w:lastRenderedPageBreak/>
              <w:t>Eksperimentinė plėtra</w:t>
            </w:r>
          </w:p>
        </w:tc>
        <w:tc>
          <w:tcPr>
            <w:tcW w:w="1646" w:type="dxa"/>
          </w:tcPr>
          <w:p w:rsidR="0089250C" w:rsidRDefault="008B7065">
            <w:pPr>
              <w:jc w:val="center"/>
            </w:pPr>
            <w:r>
              <w:t>6</w:t>
            </w:r>
          </w:p>
        </w:tc>
        <w:tc>
          <w:tcPr>
            <w:tcW w:w="2509" w:type="dxa"/>
          </w:tcPr>
          <w:p w:rsidR="0089250C" w:rsidRDefault="008B7065">
            <w:r>
              <w:t>Prototipo (bandomosios versijos) kūrimas</w:t>
            </w:r>
          </w:p>
        </w:tc>
        <w:tc>
          <w:tcPr>
            <w:tcW w:w="4959" w:type="dxa"/>
          </w:tcPr>
          <w:p w:rsidR="0089250C" w:rsidRDefault="008B7065">
            <w:r>
              <w:t xml:space="preserve">Kuriamas konkretus produkto prototipas daug pažangesnis, nei nurodyta 5 </w:t>
            </w:r>
            <w:r>
              <w:rPr>
                <w:bCs/>
              </w:rPr>
              <w:t>mokslinių tyrimų ir eksperimentinės plėtros</w:t>
            </w:r>
            <w:r>
              <w:t xml:space="preserve"> etape, jam suteikta reikiama konfigūracija, turinys, išvaizda ar kitos savybės; jo veikimą patvirtina laboratorinės arba kitos bandymo sąlyg</w:t>
            </w:r>
            <w:r>
              <w:t>os (tam tikroje socialinėje aplinkoje).</w:t>
            </w:r>
          </w:p>
          <w:p w:rsidR="0089250C" w:rsidRDefault="008B7065">
            <w:r>
              <w:t>Šiame etape gali kilti poreikis atlikti papildomus taikomuosius mokslinius tyrimus. Tokio poreikio tikimybė mažėja vėlesniuose etapuose</w:t>
            </w:r>
          </w:p>
        </w:tc>
        <w:tc>
          <w:tcPr>
            <w:tcW w:w="3551" w:type="dxa"/>
          </w:tcPr>
          <w:p w:rsidR="0089250C" w:rsidRDefault="008B7065">
            <w:r>
              <w:t>Prototipas (prototipai, bandomosios proceso, sistemos, paslaugos, žmogaus, kultū</w:t>
            </w:r>
            <w:r>
              <w:t>ros ar visuomenės problemų sprendinio versijos)</w:t>
            </w:r>
          </w:p>
        </w:tc>
      </w:tr>
      <w:tr w:rsidR="0089250C">
        <w:trPr>
          <w:trHeight w:val="20"/>
        </w:trPr>
        <w:tc>
          <w:tcPr>
            <w:tcW w:w="2075" w:type="dxa"/>
            <w:vMerge/>
          </w:tcPr>
          <w:p w:rsidR="0089250C" w:rsidRDefault="0089250C"/>
        </w:tc>
        <w:tc>
          <w:tcPr>
            <w:tcW w:w="1646" w:type="dxa"/>
          </w:tcPr>
          <w:p w:rsidR="0089250C" w:rsidRDefault="008B7065">
            <w:pPr>
              <w:jc w:val="center"/>
            </w:pPr>
            <w:r>
              <w:t>7</w:t>
            </w:r>
          </w:p>
        </w:tc>
        <w:tc>
          <w:tcPr>
            <w:tcW w:w="2509" w:type="dxa"/>
          </w:tcPr>
          <w:p w:rsidR="0089250C" w:rsidRDefault="008B7065">
            <w:r>
              <w:t>Prototipo (bandomosios versijos) demonstravimas</w:t>
            </w:r>
          </w:p>
        </w:tc>
        <w:tc>
          <w:tcPr>
            <w:tcW w:w="4959" w:type="dxa"/>
          </w:tcPr>
          <w:p w:rsidR="0089250C" w:rsidRDefault="008B7065">
            <w:r>
              <w:t>Šiuo lygmeniu labai artimas galutiniam produktui prototipas (bandomoji versija) išbandomas ir demonstruojamas realioje veikimo aplinkoje.</w:t>
            </w:r>
          </w:p>
          <w:p w:rsidR="0089250C" w:rsidRDefault="008B7065">
            <w:r>
              <w:t>Šiame etape gali k</w:t>
            </w:r>
            <w:r>
              <w:t>ilti poreikis atlikti papildomus taikomuosius mokslinius tyrimus. Tokio poreikio tikimybė mažėja vėlesniuose etapuose</w:t>
            </w:r>
          </w:p>
        </w:tc>
        <w:tc>
          <w:tcPr>
            <w:tcW w:w="3551" w:type="dxa"/>
          </w:tcPr>
          <w:p w:rsidR="0089250C" w:rsidRDefault="008B7065">
            <w:r>
              <w:t>Galutinis prototipas (galutinė proceso, sistemos, paslaugos, žmogaus, kultūros ar visuomenės problemų sprendinio versija)</w:t>
            </w:r>
          </w:p>
        </w:tc>
      </w:tr>
      <w:tr w:rsidR="0089250C">
        <w:trPr>
          <w:trHeight w:val="20"/>
        </w:trPr>
        <w:tc>
          <w:tcPr>
            <w:tcW w:w="2075" w:type="dxa"/>
            <w:vMerge/>
          </w:tcPr>
          <w:p w:rsidR="0089250C" w:rsidRDefault="0089250C"/>
        </w:tc>
        <w:tc>
          <w:tcPr>
            <w:tcW w:w="1646" w:type="dxa"/>
          </w:tcPr>
          <w:p w:rsidR="0089250C" w:rsidRDefault="008B7065">
            <w:pPr>
              <w:jc w:val="center"/>
            </w:pPr>
            <w:r>
              <w:t>8</w:t>
            </w:r>
          </w:p>
        </w:tc>
        <w:tc>
          <w:tcPr>
            <w:tcW w:w="2509" w:type="dxa"/>
          </w:tcPr>
          <w:p w:rsidR="0089250C" w:rsidRDefault="008B7065">
            <w:r>
              <w:t xml:space="preserve">Bandomosios </w:t>
            </w:r>
            <w:r>
              <w:t>partijos gamyba (versijos galutinis išbandymas)</w:t>
            </w:r>
          </w:p>
        </w:tc>
        <w:tc>
          <w:tcPr>
            <w:tcW w:w="4959" w:type="dxa"/>
          </w:tcPr>
          <w:p w:rsidR="0089250C" w:rsidRDefault="008B7065">
            <w:r>
              <w:t>Parengiama įranga, sukaupiami ištekliai galutinio produkto bandomosios partijos gamybai. Pagaminama bandomoji produkto partija</w:t>
            </w:r>
          </w:p>
        </w:tc>
        <w:tc>
          <w:tcPr>
            <w:tcW w:w="3551" w:type="dxa"/>
          </w:tcPr>
          <w:p w:rsidR="0089250C" w:rsidRDefault="008B7065">
            <w:r>
              <w:t>Pagaminta galutinio produkto bandomoji partija, išbandyta galutinė versija</w:t>
            </w:r>
          </w:p>
        </w:tc>
      </w:tr>
      <w:tr w:rsidR="0089250C">
        <w:trPr>
          <w:trHeight w:val="20"/>
        </w:trPr>
        <w:tc>
          <w:tcPr>
            <w:tcW w:w="2075" w:type="dxa"/>
            <w:vMerge/>
          </w:tcPr>
          <w:p w:rsidR="0089250C" w:rsidRDefault="0089250C"/>
        </w:tc>
        <w:tc>
          <w:tcPr>
            <w:tcW w:w="1646" w:type="dxa"/>
          </w:tcPr>
          <w:p w:rsidR="0089250C" w:rsidRDefault="008B7065">
            <w:pPr>
              <w:jc w:val="center"/>
            </w:pPr>
            <w:r>
              <w:t>9</w:t>
            </w:r>
          </w:p>
        </w:tc>
        <w:tc>
          <w:tcPr>
            <w:tcW w:w="2509" w:type="dxa"/>
          </w:tcPr>
          <w:p w:rsidR="0089250C" w:rsidRDefault="008B7065">
            <w:r>
              <w:t>Su</w:t>
            </w:r>
            <w:r>
              <w:t>kurto naujo produkto įvertinimas (bandomieji sukurto naujo produkto pavyzdžiai, įvertinti vartotojo ir (arba) užsakovo)</w:t>
            </w:r>
          </w:p>
        </w:tc>
        <w:tc>
          <w:tcPr>
            <w:tcW w:w="4959" w:type="dxa"/>
          </w:tcPr>
          <w:p w:rsidR="0089250C" w:rsidRDefault="008B7065">
            <w:r>
              <w:t>Įvertinama produkto kokybė ir išeiga. Produktas pristatomas potencialiems vartotojams</w:t>
            </w:r>
          </w:p>
        </w:tc>
        <w:tc>
          <w:tcPr>
            <w:tcW w:w="3551" w:type="dxa"/>
          </w:tcPr>
          <w:p w:rsidR="0089250C" w:rsidRDefault="008B7065">
            <w:r>
              <w:t>Įvertinta galutinio produkto bandomoji partija</w:t>
            </w:r>
          </w:p>
        </w:tc>
      </w:tr>
      <w:tr w:rsidR="0089250C">
        <w:trPr>
          <w:cantSplit/>
          <w:trHeight w:val="20"/>
        </w:trPr>
        <w:tc>
          <w:tcPr>
            <w:tcW w:w="2075" w:type="dxa"/>
          </w:tcPr>
          <w:p w:rsidR="0089250C" w:rsidRDefault="008B7065">
            <w:r>
              <w:lastRenderedPageBreak/>
              <w:t>In</w:t>
            </w:r>
            <w:r>
              <w:t>ovacijos</w:t>
            </w:r>
          </w:p>
        </w:tc>
        <w:tc>
          <w:tcPr>
            <w:tcW w:w="1646" w:type="dxa"/>
          </w:tcPr>
          <w:p w:rsidR="0089250C" w:rsidRDefault="008B7065">
            <w:pPr>
              <w:jc w:val="center"/>
            </w:pPr>
            <w:r>
              <w:t>–</w:t>
            </w:r>
          </w:p>
        </w:tc>
        <w:tc>
          <w:tcPr>
            <w:tcW w:w="2509" w:type="dxa"/>
          </w:tcPr>
          <w:p w:rsidR="0089250C" w:rsidRDefault="008B7065">
            <w:r>
              <w:t>Įdiegimas į rinką, meno objekto kūrimas</w:t>
            </w:r>
          </w:p>
        </w:tc>
        <w:tc>
          <w:tcPr>
            <w:tcW w:w="4959" w:type="dxa"/>
          </w:tcPr>
          <w:p w:rsidR="0089250C" w:rsidRDefault="008B7065">
            <w:r>
              <w:rPr>
                <w:color w:val="000000"/>
              </w:rPr>
              <w:t>Sumontuojama ir suderinama įranga</w:t>
            </w:r>
            <w:r>
              <w:t>, sutelkiami ištekliai</w:t>
            </w:r>
            <w:r>
              <w:rPr>
                <w:color w:val="000000"/>
              </w:rPr>
              <w:t xml:space="preserve"> masinei produkto (gaminio, </w:t>
            </w:r>
            <w:r>
              <w:t xml:space="preserve">sistemos, naujos medžiagos, įrenginio) gamybai. Produktas pristatomas potencialiems vartotojams. Visuomenė (potencialūs </w:t>
            </w:r>
            <w:r>
              <w:t>vartotojai) informuojama apie naujos paslaugos (technologijos, proceso ar žmogaus, kultūros ar visuomenės problemų sprendinio) sukūrimą, kuriamas meno objektas</w:t>
            </w:r>
          </w:p>
        </w:tc>
        <w:tc>
          <w:tcPr>
            <w:tcW w:w="3551" w:type="dxa"/>
          </w:tcPr>
          <w:p w:rsidR="0089250C" w:rsidRDefault="008B7065">
            <w:r>
              <w:t>Rinkoje prieinami produktai, paslaugos arba sukurtas meno objektas</w:t>
            </w:r>
          </w:p>
        </w:tc>
      </w:tr>
    </w:tbl>
    <w:p w:rsidR="0089250C" w:rsidRDefault="008B7065"/>
    <w:p w:rsidR="0089250C" w:rsidRDefault="008B7065">
      <w:pPr>
        <w:jc w:val="center"/>
      </w:pPr>
      <w:r>
        <w:t>_________________</w:t>
      </w:r>
    </w:p>
    <w:p w:rsidR="0089250C" w:rsidRDefault="008B7065"/>
    <w:sectPr w:rsidR="0089250C">
      <w:pgSz w:w="16838" w:h="11906" w:orient="landscape"/>
      <w:pgMar w:top="1418" w:right="1134" w:bottom="851"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0C" w:rsidRDefault="008B7065">
      <w:r>
        <w:separator/>
      </w:r>
    </w:p>
  </w:endnote>
  <w:endnote w:type="continuationSeparator" w:id="0">
    <w:p w:rsidR="0089250C" w:rsidRDefault="008B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65" w:rsidRDefault="008B7065">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65" w:rsidRDefault="008B7065">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65" w:rsidRDefault="008B706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0C" w:rsidRDefault="008B7065">
      <w:r>
        <w:separator/>
      </w:r>
    </w:p>
  </w:footnote>
  <w:footnote w:type="continuationSeparator" w:id="0">
    <w:p w:rsidR="0089250C" w:rsidRDefault="008B70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0C" w:rsidRDefault="008B7065">
    <w:pPr>
      <w:framePr w:wrap="auto" w:vAnchor="text" w:hAnchor="margin" w:xAlign="center" w:y="1"/>
      <w:tabs>
        <w:tab w:val="center" w:pos="4153"/>
        <w:tab w:val="right" w:pos="8306"/>
      </w:tabs>
    </w:pPr>
    <w:r>
      <w:fldChar w:fldCharType="begin"/>
    </w:r>
    <w:r>
      <w:instrText>P</w:instrText>
    </w:r>
    <w:r>
      <w:instrText xml:space="preserve">AGE  </w:instrText>
    </w:r>
    <w:r>
      <w:fldChar w:fldCharType="end"/>
    </w:r>
  </w:p>
  <w:p w:rsidR="0089250C" w:rsidRDefault="0089250C">
    <w:pPr>
      <w:tabs>
        <w:tab w:val="center" w:pos="4153"/>
        <w:tab w:val="right" w:pos="830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752841"/>
      <w:docPartObj>
        <w:docPartGallery w:val="Page Numbers (Top of Page)"/>
        <w:docPartUnique/>
      </w:docPartObj>
    </w:sdtPr>
    <w:sdtContent>
      <w:p w:rsidR="008B7065" w:rsidRDefault="008B7065">
        <w:pPr>
          <w:pStyle w:val="Antrats"/>
          <w:jc w:val="center"/>
        </w:pPr>
        <w:r>
          <w:fldChar w:fldCharType="begin"/>
        </w:r>
        <w:r>
          <w:instrText>PAGE   \* MERGEFORMAT</w:instrText>
        </w:r>
        <w:r>
          <w:fldChar w:fldCharType="separate"/>
        </w:r>
        <w:r>
          <w:rPr>
            <w:noProof/>
          </w:rPr>
          <w:t>2</w:t>
        </w:r>
        <w:r>
          <w:fldChar w:fldCharType="end"/>
        </w:r>
      </w:p>
    </w:sdtContent>
  </w:sdt>
  <w:p w:rsidR="0089250C" w:rsidRDefault="0089250C">
    <w:pPr>
      <w:tabs>
        <w:tab w:val="center" w:pos="4153"/>
        <w:tab w:val="right" w:pos="830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0C" w:rsidRDefault="0089250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89250C"/>
    <w:rsid w:val="008B706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2256BA"/>
  <w15:docId w15:val="{7B8793E6-B73E-484B-97BA-BD0832A1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7065"/>
    <w:rPr>
      <w:color w:val="808080"/>
    </w:rPr>
  </w:style>
  <w:style w:type="paragraph" w:styleId="Porat">
    <w:name w:val="footer"/>
    <w:basedOn w:val="prastasis"/>
    <w:link w:val="PoratDiagrama"/>
    <w:unhideWhenUsed/>
    <w:rsid w:val="008B7065"/>
    <w:pPr>
      <w:tabs>
        <w:tab w:val="center" w:pos="4819"/>
        <w:tab w:val="right" w:pos="9638"/>
      </w:tabs>
    </w:pPr>
  </w:style>
  <w:style w:type="character" w:customStyle="1" w:styleId="PoratDiagrama">
    <w:name w:val="Poraštė Diagrama"/>
    <w:basedOn w:val="Numatytasispastraiposriftas"/>
    <w:link w:val="Porat"/>
    <w:rsid w:val="008B7065"/>
  </w:style>
  <w:style w:type="paragraph" w:styleId="Antrats">
    <w:name w:val="header"/>
    <w:basedOn w:val="prastasis"/>
    <w:link w:val="AntratsDiagrama"/>
    <w:uiPriority w:val="99"/>
    <w:unhideWhenUsed/>
    <w:rsid w:val="008B7065"/>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8B7065"/>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5CF6DDE0-4F54-478F-A8F7-D38FA8E95815}"/>
      </w:docPartPr>
      <w:docPartBody>
        <w:p w:rsidR="00000000" w:rsidRDefault="002050C1">
          <w:r w:rsidRPr="00DF49F1">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C1"/>
    <w:rsid w:val="002050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5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4898</Words>
  <Characters>2793</Characters>
  <Application>Microsoft Office Word</Application>
  <DocSecurity>0</DocSecurity>
  <Lines>23</Lines>
  <Paragraphs>15</Paragraphs>
  <ScaleCrop>false</ScaleCrop>
  <Company>LRVK</Company>
  <LinksUpToDate>false</LinksUpToDate>
  <CharactersWithSpaces>7676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2015-09-13T20:09:00Z</dcterms:created>
  <dc:creator>lrvk</dc:creator>
  <lastModifiedBy>BODIN Aušra</lastModifiedBy>
  <lastPrinted>2012-05-31T07:14:00Z</lastPrinted>
  <dcterms:modified xsi:type="dcterms:W3CDTF">2022-04-04T10:33:00Z</dcterms:modified>
  <revision>3</revision>
  <dc:title>DĖL REKOMENDUOJAMOS MOKSLINIŲ TYRIMŲ IR EKSPERIMENTINĖS PLĖTROS ETAPŲ KLASIFIKACIJOS APRAŠO PATVIRTINIMO</dc:title>
</coreProperties>
</file>