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292D" w14:textId="77777777" w:rsidR="00407E6D" w:rsidRDefault="00281B6F">
      <w:pPr>
        <w:widowControl w:val="0"/>
        <w:shd w:val="clear" w:color="auto" w:fill="FFFFFF"/>
        <w:jc w:val="center"/>
      </w:pPr>
      <w:r>
        <w:pict w14:anchorId="489D293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t xml:space="preserve">LIETUVOS RESPUBLIKOS APLINKOS MINISTRO </w:t>
      </w:r>
    </w:p>
    <w:p w14:paraId="489D292E" w14:textId="77777777" w:rsidR="00407E6D" w:rsidRDefault="00281B6F">
      <w:pPr>
        <w:widowControl w:val="0"/>
        <w:shd w:val="clear" w:color="auto" w:fill="FFFFFF"/>
        <w:jc w:val="center"/>
        <w:rPr>
          <w:spacing w:val="60"/>
        </w:rPr>
      </w:pPr>
      <w:r>
        <w:rPr>
          <w:spacing w:val="60"/>
        </w:rPr>
        <w:t>ĮSAKYMAS</w:t>
      </w:r>
    </w:p>
    <w:p w14:paraId="489D292F" w14:textId="77777777" w:rsidR="00407E6D" w:rsidRDefault="00407E6D">
      <w:pPr>
        <w:jc w:val="center"/>
      </w:pPr>
    </w:p>
    <w:p w14:paraId="489D2930" w14:textId="77777777" w:rsidR="00407E6D" w:rsidRDefault="00281B6F">
      <w:pPr>
        <w:widowControl w:val="0"/>
        <w:shd w:val="clear" w:color="auto" w:fill="FFFFFF"/>
        <w:jc w:val="center"/>
      </w:pPr>
      <w:r>
        <w:rPr>
          <w:b/>
          <w:bCs/>
        </w:rPr>
        <w:t>DĖL APLINKOS MINISTRO 2000 M. BIRŽELIO 27 D. ĮSAKYMO NR. 258 „DĖL MEDŽIOKLĖS LIETUVOS RESPUBLIKOS TERITORIJOJE TAISYKLIŲ PATVIRTINIMO“ PAKEITIMO</w:t>
      </w:r>
    </w:p>
    <w:p w14:paraId="489D2931" w14:textId="77777777" w:rsidR="00407E6D" w:rsidRDefault="00407E6D">
      <w:pPr>
        <w:jc w:val="center"/>
      </w:pPr>
    </w:p>
    <w:p w14:paraId="489D2932" w14:textId="77777777" w:rsidR="00407E6D" w:rsidRDefault="00281B6F">
      <w:pPr>
        <w:widowControl w:val="0"/>
        <w:shd w:val="clear" w:color="auto" w:fill="FFFFFF"/>
        <w:jc w:val="center"/>
      </w:pPr>
      <w:r>
        <w:t>2008 m. balandžio 2 d. Nr</w:t>
      </w:r>
      <w:r>
        <w:t xml:space="preserve">. D1-184 </w:t>
      </w:r>
    </w:p>
    <w:p w14:paraId="489D2933" w14:textId="77777777" w:rsidR="00407E6D" w:rsidRDefault="00281B6F">
      <w:pPr>
        <w:widowControl w:val="0"/>
        <w:shd w:val="clear" w:color="auto" w:fill="FFFFFF"/>
        <w:jc w:val="center"/>
      </w:pPr>
      <w:r>
        <w:t>Vilnius</w:t>
      </w:r>
    </w:p>
    <w:p w14:paraId="489D2934" w14:textId="77777777" w:rsidR="00407E6D" w:rsidRDefault="00407E6D"/>
    <w:p w14:paraId="6F02EE49" w14:textId="77777777" w:rsidR="00281B6F" w:rsidRDefault="00281B6F"/>
    <w:p w14:paraId="489D2935" w14:textId="77777777" w:rsidR="00407E6D" w:rsidRDefault="00281B6F">
      <w:pPr>
        <w:widowControl w:val="0"/>
        <w:shd w:val="clear" w:color="auto" w:fill="FFFFFF"/>
        <w:ind w:firstLine="567"/>
        <w:jc w:val="both"/>
      </w:pPr>
      <w:r>
        <w:rPr>
          <w:spacing w:val="60"/>
        </w:rPr>
        <w:t>Pakeičiu</w:t>
      </w:r>
      <w:r>
        <w:t xml:space="preserve"> Medžioklės Lietuvos Respublikos teritorijoje taisykles, patvirtintas Lietuvos Respublikos aplinkos ministro 2000 m. birželio 27 d. įsakymu Nr. 258 „Dėl Medžioklės Lietuvos Respublikos teritorijoje taisyklių patvirtinimo“ (Žin., </w:t>
      </w:r>
      <w:r>
        <w:t xml:space="preserve">2000, Nr. </w:t>
      </w:r>
      <w:hyperlink r:id="rId8" w:tgtFrame="_blank" w:history="1">
        <w:r>
          <w:rPr>
            <w:color w:val="0000FF" w:themeColor="hyperlink"/>
            <w:u w:val="single"/>
          </w:rPr>
          <w:t>53-1540</w:t>
        </w:r>
      </w:hyperlink>
      <w:r>
        <w:t xml:space="preserve">; 2002, Nr. </w:t>
      </w:r>
      <w:hyperlink r:id="rId9" w:tgtFrame="_blank" w:history="1">
        <w:r>
          <w:rPr>
            <w:color w:val="0000FF" w:themeColor="hyperlink"/>
            <w:u w:val="single"/>
          </w:rPr>
          <w:t>97-4308</w:t>
        </w:r>
      </w:hyperlink>
      <w:r>
        <w:t xml:space="preserve">; 2003, Nr. </w:t>
      </w:r>
      <w:hyperlink r:id="rId10" w:tgtFrame="_blank" w:history="1">
        <w:r>
          <w:rPr>
            <w:color w:val="0000FF" w:themeColor="hyperlink"/>
            <w:u w:val="single"/>
          </w:rPr>
          <w:t>9-318</w:t>
        </w:r>
      </w:hyperlink>
      <w: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79-2814</w:t>
        </w:r>
      </w:hyperlink>
      <w: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185-6868</w:t>
        </w:r>
      </w:hyperlink>
      <w:r>
        <w:t xml:space="preserve">; 2005, Nr. </w:t>
      </w:r>
      <w:hyperlink r:id="rId13" w:tgtFrame="_blank" w:history="1">
        <w:r>
          <w:rPr>
            <w:color w:val="0000FF" w:themeColor="hyperlink"/>
            <w:u w:val="single"/>
          </w:rPr>
          <w:t>45-1477</w:t>
        </w:r>
      </w:hyperlink>
      <w: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113-4137</w:t>
        </w:r>
      </w:hyperlink>
      <w:r>
        <w:t xml:space="preserve">; 2006, Nr. </w:t>
      </w:r>
      <w:hyperlink r:id="rId15" w:tgtFrame="_blank" w:history="1">
        <w:r>
          <w:rPr>
            <w:color w:val="0000FF" w:themeColor="hyperlink"/>
            <w:u w:val="single"/>
          </w:rPr>
          <w:t>10-39</w:t>
        </w:r>
        <w:r>
          <w:rPr>
            <w:color w:val="0000FF" w:themeColor="hyperlink"/>
            <w:u w:val="single"/>
          </w:rPr>
          <w:t>2</w:t>
        </w:r>
      </w:hyperlink>
      <w: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60-2150</w:t>
        </w:r>
      </w:hyperlink>
      <w:r>
        <w:t xml:space="preserve">, Nr. </w:t>
      </w:r>
      <w:hyperlink r:id="rId17" w:tgtFrame="_blank" w:history="1">
        <w:r>
          <w:rPr>
            <w:color w:val="0000FF" w:themeColor="hyperlink"/>
            <w:u w:val="single"/>
          </w:rPr>
          <w:t>130-4918</w:t>
        </w:r>
      </w:hyperlink>
      <w:r>
        <w:t>):</w:t>
      </w:r>
    </w:p>
    <w:p w14:paraId="489D2936" w14:textId="77777777" w:rsidR="00407E6D" w:rsidRDefault="00281B6F">
      <w:pPr>
        <w:widowControl w:val="0"/>
        <w:shd w:val="clear" w:color="auto" w:fill="FFFFFF"/>
        <w:ind w:firstLine="567"/>
        <w:jc w:val="both"/>
      </w:pPr>
      <w:r>
        <w:t>1</w:t>
      </w:r>
      <w:r>
        <w:t>. 17.1 punkte:</w:t>
      </w:r>
    </w:p>
    <w:p w14:paraId="489D2937" w14:textId="77777777" w:rsidR="00407E6D" w:rsidRDefault="00281B6F">
      <w:pPr>
        <w:widowControl w:val="0"/>
        <w:shd w:val="clear" w:color="auto" w:fill="FFFFFF"/>
        <w:ind w:firstLine="567"/>
        <w:jc w:val="both"/>
      </w:pPr>
      <w:r>
        <w:t>1.1</w:t>
      </w:r>
      <w:r>
        <w:t xml:space="preserve">. antrajame sakinyje vietoj skaičiaus „1“ </w:t>
      </w:r>
      <w:r>
        <w:t>įrašau skaičių „15“;</w:t>
      </w:r>
    </w:p>
    <w:p w14:paraId="489D2938" w14:textId="77777777" w:rsidR="00407E6D" w:rsidRDefault="00281B6F">
      <w:pPr>
        <w:widowControl w:val="0"/>
        <w:shd w:val="clear" w:color="auto" w:fill="FFFFFF"/>
        <w:ind w:firstLine="567"/>
        <w:jc w:val="both"/>
      </w:pPr>
      <w:r>
        <w:t>1.2</w:t>
      </w:r>
      <w:r>
        <w:t>. pripažįstu netekusius galios paskutinį sakinį.</w:t>
      </w:r>
    </w:p>
    <w:p w14:paraId="489D2939" w14:textId="77777777" w:rsidR="00407E6D" w:rsidRDefault="00281B6F">
      <w:pPr>
        <w:widowControl w:val="0"/>
        <w:shd w:val="clear" w:color="auto" w:fill="FFFFFF"/>
        <w:ind w:firstLine="567"/>
        <w:jc w:val="both"/>
      </w:pPr>
      <w:r>
        <w:t>2</w:t>
      </w:r>
      <w:r>
        <w:t>. 16 punkto paskutinį sakinį pripažįstu netekusiu galios.</w:t>
      </w:r>
    </w:p>
    <w:p w14:paraId="489D293A" w14:textId="77777777" w:rsidR="00407E6D" w:rsidRDefault="00281B6F">
      <w:pPr>
        <w:widowControl w:val="0"/>
        <w:shd w:val="clear" w:color="auto" w:fill="FFFFFF"/>
        <w:ind w:firstLine="567"/>
        <w:jc w:val="both"/>
      </w:pPr>
      <w:r>
        <w:t>3</w:t>
      </w:r>
      <w:r>
        <w:t>. 24 punkto ketvirtajame sakinyje vietoj žodžio „žvėrienos“ įrašau žodžius „sumedžioto gyvūno“.</w:t>
      </w:r>
    </w:p>
    <w:p w14:paraId="41D6F85D" w14:textId="77777777" w:rsidR="00281B6F" w:rsidRDefault="00281B6F"/>
    <w:p w14:paraId="489D293B" w14:textId="77777777" w:rsidR="00407E6D" w:rsidRDefault="00281B6F"/>
    <w:p w14:paraId="489D293E" w14:textId="6C60FE80" w:rsidR="00407E6D" w:rsidRDefault="00281B6F" w:rsidP="00281B6F">
      <w:pPr>
        <w:widowControl w:val="0"/>
        <w:shd w:val="clear" w:color="auto" w:fill="FFFFFF"/>
        <w:tabs>
          <w:tab w:val="right" w:pos="9071"/>
        </w:tabs>
      </w:pPr>
      <w:r>
        <w:t xml:space="preserve">APLINKOS </w:t>
      </w:r>
      <w:bookmarkStart w:id="0" w:name="_GoBack"/>
      <w:bookmarkEnd w:id="0"/>
      <w:r>
        <w:t>MINISTRAS</w:t>
      </w:r>
      <w:r>
        <w:tab/>
        <w:t>ARTŪRAS PAULAUSKAS</w:t>
      </w:r>
    </w:p>
    <w:sectPr w:rsidR="00407E6D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7E"/>
    <w:rsid w:val="00281B6F"/>
    <w:rsid w:val="00407E6D"/>
    <w:rsid w:val="00C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9D2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1B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81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503F80571F4"/>
  <Relationship Id="rId11" Type="http://schemas.openxmlformats.org/officeDocument/2006/relationships/hyperlink" TargetMode="External" Target="https://www.e-tar.lt/portal/lt/legalAct/TAR.A397F9B6084A"/>
  <Relationship Id="rId12" Type="http://schemas.openxmlformats.org/officeDocument/2006/relationships/hyperlink" TargetMode="External" Target="https://www.e-tar.lt/portal/lt/legalAct/TAR.13A40B3DDFA4"/>
  <Relationship Id="rId13" Type="http://schemas.openxmlformats.org/officeDocument/2006/relationships/hyperlink" TargetMode="External" Target="https://www.e-tar.lt/portal/lt/legalAct/TAR.042D408E1DEC"/>
  <Relationship Id="rId14" Type="http://schemas.openxmlformats.org/officeDocument/2006/relationships/hyperlink" TargetMode="External" Target="https://www.e-tar.lt/portal/lt/legalAct/TAR.3C8C6E899BF0"/>
  <Relationship Id="rId15" Type="http://schemas.openxmlformats.org/officeDocument/2006/relationships/hyperlink" TargetMode="External" Target="https://www.e-tar.lt/portal/lt/legalAct/TAR.BC52FF71D408"/>
  <Relationship Id="rId16" Type="http://schemas.openxmlformats.org/officeDocument/2006/relationships/hyperlink" TargetMode="External" Target="https://www.e-tar.lt/portal/lt/legalAct/TAR.E65B5A046E29"/>
  <Relationship Id="rId17" Type="http://schemas.openxmlformats.org/officeDocument/2006/relationships/hyperlink" TargetMode="External" Target="https://www.e-tar.lt/portal/lt/legalAct/TAR.15AEEB1C083C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308F43BA7D00"/>
  <Relationship Id="rId9" Type="http://schemas.openxmlformats.org/officeDocument/2006/relationships/hyperlink" TargetMode="External" Target="https://www.e-tar.lt/portal/lt/legalAct/TAR.B053892D318A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0"/>
    <w:rsid w:val="003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48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A48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>Teisines informacijos centras</Company>
  <LinksUpToDate>false</LinksUpToDate>
  <CharactersWithSpaces>1789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2015-10-08T00:07:00Z</dcterms:created>
  <dc:creator>Sandra</dc:creator>
  <lastModifiedBy>JUOSPONIENĖ Karolina</lastModifiedBy>
  <dcterms:modified xsi:type="dcterms:W3CDTF">2015-10-15T12:23:00Z</dcterms:modified>
  <revision>3</revision>
  <dc:title>LIETUVOS RESPUBLIKOS APLINKOS MINISTRO</dc:title>
</coreProperties>
</file>