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ED" w:rsidRDefault="008139ED">
      <w:pPr>
        <w:tabs>
          <w:tab w:val="center" w:pos="4153"/>
          <w:tab w:val="right" w:pos="8306"/>
        </w:tabs>
        <w:rPr>
          <w:lang w:val="en-GB"/>
        </w:rPr>
      </w:pPr>
    </w:p>
    <w:p w:rsidR="008139ED" w:rsidRDefault="00BA38F7">
      <w:pPr>
        <w:keepNext/>
        <w:jc w:val="center"/>
        <w:rPr>
          <w:caps/>
        </w:rPr>
      </w:pPr>
      <w:r>
        <w:rPr>
          <w:caps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5" w:shapeid="_x0000_s1029"/>
        </w:pict>
      </w:r>
      <w:r>
        <w:rPr>
          <w:caps/>
        </w:rPr>
        <w:t>Lietuvos Respublikos Vyriausybė</w:t>
      </w:r>
    </w:p>
    <w:p w:rsidR="008139ED" w:rsidRDefault="008139ED">
      <w:pPr>
        <w:jc w:val="center"/>
        <w:rPr>
          <w:caps/>
        </w:rPr>
      </w:pPr>
    </w:p>
    <w:p w:rsidR="008139ED" w:rsidRDefault="00BA38F7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:rsidR="008139ED" w:rsidRDefault="00BA38F7">
      <w:pPr>
        <w:jc w:val="center"/>
        <w:rPr>
          <w:b/>
        </w:rPr>
      </w:pPr>
      <w:r>
        <w:rPr>
          <w:b/>
        </w:rPr>
        <w:t>DĖL IŠLAIDŲ JUDRIOJO RYŠIO PASLAUGOMS LIMITŲ IR LIETUVOS RESPUBLIKOS VYRIAUSYBĖS 2002 M. KOVO 5 D. NUTARIMO NR. 331 „DĖL TARNYBINIŲ MOBILIŲJŲ TELEFONŲ“ IR JĮ KEITUSIŲ NUTARIMŲ PR</w:t>
      </w:r>
      <w:r>
        <w:rPr>
          <w:b/>
        </w:rPr>
        <w:t>IPAŽINIMO NETEKUSIAIS GALIOS</w:t>
      </w:r>
    </w:p>
    <w:p w:rsidR="008139ED" w:rsidRDefault="008139ED"/>
    <w:p w:rsidR="008139ED" w:rsidRDefault="00BA38F7">
      <w:pPr>
        <w:jc w:val="center"/>
      </w:pPr>
      <w:r>
        <w:t>2012 m. sausio 11 d. Nr. 11</w:t>
      </w:r>
    </w:p>
    <w:p w:rsidR="008139ED" w:rsidRDefault="00BA38F7">
      <w:pPr>
        <w:jc w:val="center"/>
      </w:pPr>
      <w:r>
        <w:t>Vilnius</w:t>
      </w:r>
    </w:p>
    <w:p w:rsidR="008139ED" w:rsidRDefault="008139ED">
      <w:pPr>
        <w:jc w:val="center"/>
      </w:pPr>
    </w:p>
    <w:p w:rsidR="008139ED" w:rsidRDefault="008139ED">
      <w:pPr>
        <w:jc w:val="center"/>
      </w:pPr>
    </w:p>
    <w:p w:rsidR="008139ED" w:rsidRDefault="00BA38F7">
      <w:pPr>
        <w:ind w:firstLine="567"/>
        <w:jc w:val="both"/>
      </w:pPr>
      <w:r>
        <w:t xml:space="preserve">Lietuvos Respublikos Vyriausybė </w:t>
      </w:r>
      <w:r>
        <w:rPr>
          <w:spacing w:val="60"/>
        </w:rPr>
        <w:t>nutari</w:t>
      </w:r>
      <w:r>
        <w:t>a:</w:t>
      </w:r>
    </w:p>
    <w:p w:rsidR="008139ED" w:rsidRDefault="00BA38F7">
      <w:pPr>
        <w:ind w:firstLine="567"/>
        <w:jc w:val="both"/>
      </w:pPr>
      <w:r>
        <w:t>1</w:t>
      </w:r>
      <w:r>
        <w:t>. Pavesti:</w:t>
      </w:r>
    </w:p>
    <w:p w:rsidR="008139ED" w:rsidRDefault="00BA38F7">
      <w:pPr>
        <w:ind w:firstLine="567"/>
        <w:jc w:val="both"/>
      </w:pPr>
      <w:r>
        <w:t>1.1</w:t>
      </w:r>
      <w:r>
        <w:t xml:space="preserve">. Ministro Pirmininko kancleriui, Vyriausybės įstaigų vadovams ir kitų Lietuvos Respublikos Vyriausybei atskaitingų valstybės </w:t>
      </w:r>
      <w:r>
        <w:t xml:space="preserve">institucijų vadovams – nustatyti atitinkamus išlaidų, skiriamų tarnybinio judriojo telefono ryšio ir judriojo plačiajuosčio ryšio, įskaitant prisijungimą prie interneto, paslaugų sąskaitoms apmokėti, mėnesio ir metų limitus ir kontroliuoti, kad šių limitų </w:t>
      </w:r>
      <w:r>
        <w:t xml:space="preserve">būtų laikomasi; </w:t>
      </w:r>
    </w:p>
    <w:p w:rsidR="008139ED" w:rsidRDefault="00BA38F7">
      <w:pPr>
        <w:ind w:firstLine="567"/>
        <w:jc w:val="both"/>
      </w:pPr>
      <w:r>
        <w:t>1.2</w:t>
      </w:r>
      <w:r>
        <w:t>. ministrams – nustatyti ministerijų, įstaigų prie ministerijų ir kitų ministerijoms pavaldžių valstybės institucijų atitinkamus išlaidų, skiriamų tarnybinio judriojo telefono ryšio ir judriojo plačiajuosčio ryšio, įskaitant prisiju</w:t>
      </w:r>
      <w:r>
        <w:t>ngimą prie interneto, paslaugų sąskaitoms apmokėti, mėnesio ir metų limitus ir kontroliuoti, kaip jų laikomasi;</w:t>
      </w:r>
    </w:p>
    <w:p w:rsidR="008139ED" w:rsidRDefault="00BA38F7">
      <w:pPr>
        <w:ind w:firstLine="567"/>
        <w:jc w:val="both"/>
      </w:pPr>
      <w:r>
        <w:t>1.3</w:t>
      </w:r>
      <w:r>
        <w:t>. Ministro Pirmininko kancleriui, ministrams, įstaigų prie ministerijų ir kitų ministerijoms pavaldžių valstybės institucijų vadovams, Vy</w:t>
      </w:r>
      <w:r>
        <w:t>riausybės įstaigų vadovams ir kitų Lietuvos Respublikos Vyriausybei atskaitingų valstybės institucijų vadovams:</w:t>
      </w:r>
    </w:p>
    <w:p w:rsidR="008139ED" w:rsidRDefault="00BA38F7">
      <w:pPr>
        <w:ind w:firstLine="567"/>
        <w:jc w:val="both"/>
      </w:pPr>
      <w:r>
        <w:t>1.3.1</w:t>
      </w:r>
      <w:r>
        <w:t>. patvirtinti pareigų, kurias einant suteikiama teisė naudotis tarnybinio judriojo telefono ryšio ir judriojo plačiajuosčio ryšio, įskait</w:t>
      </w:r>
      <w:r>
        <w:t>ant prisijungimą prie interneto, paslaugomis, sąrašus;</w:t>
      </w:r>
    </w:p>
    <w:p w:rsidR="008139ED" w:rsidRDefault="00BA38F7">
      <w:pPr>
        <w:ind w:firstLine="567"/>
        <w:jc w:val="both"/>
      </w:pPr>
      <w:r>
        <w:t>1.3.2</w:t>
      </w:r>
      <w:r>
        <w:t>. judriojo ryšio įrangos įsigijimą planuoti iš turtui įsigyti skirtų asignavimų, jeigu įsigyjamo ilgalaikio materialiojo turto vertė viršija 1 000 (vienas tūkstantis) litų, arba iš kitų asigna</w:t>
      </w:r>
      <w:r>
        <w:t xml:space="preserve">vimų, jeigu įsigyjamo ilgalaikio materialiojo turto vertė mažesnė negu 1 000 (vienas tūkstantis) litų. </w:t>
      </w:r>
    </w:p>
    <w:p w:rsidR="008139ED" w:rsidRDefault="00BA38F7">
      <w:pPr>
        <w:ind w:firstLine="567"/>
        <w:jc w:val="both"/>
      </w:pPr>
      <w:r>
        <w:t>2</w:t>
      </w:r>
      <w:r>
        <w:t>. Nustatyti, kad į išlaidų limitus, patvirtintus vadovaujantis šio nutarimo 1.1 ir 1.2 punktais, neįskaitomos į užsienį komandiruotų asmenų išl</w:t>
      </w:r>
      <w:r>
        <w:t>aidos, skirtos tarnybinio judriojo telefono ryšio ir judriojo plačiajuosčio ryšio, įskaitant prisijungimą prie interneto, paslaugų sąskaitoms apmokėti. Šios išlaidos padengiamos iš komandiruotėms skirtų lėšų.</w:t>
      </w:r>
    </w:p>
    <w:p w:rsidR="008139ED" w:rsidRDefault="00BA38F7">
      <w:pPr>
        <w:ind w:firstLine="567"/>
        <w:jc w:val="both"/>
      </w:pPr>
      <w:r>
        <w:t>3</w:t>
      </w:r>
      <w:r>
        <w:t>. Rekomenduoti savivaldybėms ir Lietuvos R</w:t>
      </w:r>
      <w:r>
        <w:t xml:space="preserve">espublikos Vyriausybei nepavaldžioms valstybės institucijoms ir įstaigoms vadovautis šiuo nutarimu. </w:t>
      </w:r>
    </w:p>
    <w:p w:rsidR="008139ED" w:rsidRDefault="00BA38F7">
      <w:pPr>
        <w:ind w:firstLine="567"/>
        <w:jc w:val="both"/>
      </w:pPr>
      <w:r>
        <w:t>4</w:t>
      </w:r>
      <w:r>
        <w:t>. Pripažinti netekusiais galios:</w:t>
      </w:r>
    </w:p>
    <w:p w:rsidR="008139ED" w:rsidRDefault="00BA38F7">
      <w:pPr>
        <w:ind w:firstLine="567"/>
        <w:jc w:val="both"/>
      </w:pPr>
      <w:r>
        <w:t>4.1</w:t>
      </w:r>
      <w:r>
        <w:t>. Lietuvos Respublikos Vyriausybės 2002 m. kovo 5 d. nutarimą Nr. 331 „Dėl tarnybinių mobiliųjų telefonų“ (Žin.,</w:t>
      </w:r>
      <w:r>
        <w:t xml:space="preserve"> 2002, Nr. </w:t>
      </w:r>
      <w:hyperlink r:id="rId9" w:tgtFrame="_blank" w:history="1">
        <w:r>
          <w:rPr>
            <w:color w:val="0000FF" w:themeColor="hyperlink"/>
            <w:u w:val="single"/>
          </w:rPr>
          <w:t>26-941</w:t>
        </w:r>
      </w:hyperlink>
      <w:r>
        <w:t>);</w:t>
      </w:r>
    </w:p>
    <w:p w:rsidR="008139ED" w:rsidRDefault="00BA38F7">
      <w:pPr>
        <w:ind w:firstLine="567"/>
        <w:jc w:val="both"/>
      </w:pPr>
      <w:r>
        <w:t>4.2</w:t>
      </w:r>
      <w:r>
        <w:t>. Lietuvos Respublikos Vyriausybės 2002 m. gegužės 21 d. nutarimą Nr. 708 „</w:t>
      </w:r>
      <w:r>
        <w:rPr>
          <w:bCs/>
        </w:rPr>
        <w:t xml:space="preserve">Dėl Lietuvos Respublikos Vyriausybės 2002 m. kovo 5 d. nutarimo Nr. 331 </w:t>
      </w:r>
      <w:r>
        <w:rPr>
          <w:bCs/>
        </w:rPr>
        <w:t>„Dėl tarnybinių mobiliųjų telefonų“ dalinio pakeitimo</w:t>
      </w:r>
      <w:r>
        <w:t xml:space="preserve">„ (Žin., 2002, Nr. </w:t>
      </w:r>
      <w:hyperlink r:id="rId10" w:tgtFrame="_blank" w:history="1">
        <w:r>
          <w:rPr>
            <w:color w:val="0000FF" w:themeColor="hyperlink"/>
            <w:u w:val="single"/>
          </w:rPr>
          <w:t>52-2018</w:t>
        </w:r>
      </w:hyperlink>
      <w:r>
        <w:t>);</w:t>
      </w:r>
    </w:p>
    <w:p w:rsidR="008139ED" w:rsidRDefault="00BA38F7">
      <w:pPr>
        <w:ind w:firstLine="567"/>
        <w:jc w:val="both"/>
      </w:pPr>
      <w:r>
        <w:t>4.3</w:t>
      </w:r>
      <w:r>
        <w:t>. Lietuvos Respublikos Vyriausybės 2005 m. spalio 29 d. nutarimą Nr. 1174 „</w:t>
      </w:r>
      <w:r>
        <w:rPr>
          <w:bCs/>
        </w:rPr>
        <w:t xml:space="preserve">Dėl Lietuvos </w:t>
      </w:r>
      <w:r>
        <w:rPr>
          <w:bCs/>
        </w:rPr>
        <w:t>Respublikos Vyriausybės 2002 m. kovo 5 d. nutarimo Nr. 331 „Dėl tarnybinių mobiliųjų telefonų“ pakeitimo</w:t>
      </w:r>
      <w:r>
        <w:t xml:space="preserve">„ (Žin., 2005, Nr. </w:t>
      </w:r>
      <w:hyperlink r:id="rId11" w:tgtFrame="_blank" w:history="1">
        <w:r>
          <w:rPr>
            <w:color w:val="0000FF" w:themeColor="hyperlink"/>
            <w:u w:val="single"/>
          </w:rPr>
          <w:t>131-4723</w:t>
        </w:r>
      </w:hyperlink>
      <w:r>
        <w:t>);</w:t>
      </w:r>
    </w:p>
    <w:p w:rsidR="008139ED" w:rsidRDefault="00BA38F7">
      <w:pPr>
        <w:ind w:firstLine="567"/>
        <w:jc w:val="both"/>
      </w:pPr>
      <w:r>
        <w:t>4.4</w:t>
      </w:r>
      <w:r>
        <w:t>. Lietuvos Respublikos Vyriausybės 2</w:t>
      </w:r>
      <w:r>
        <w:t>009 m. gegužės 6 d. nutarimą Nr. 389 „</w:t>
      </w:r>
      <w:r>
        <w:rPr>
          <w:bCs/>
        </w:rPr>
        <w:t>Dėl Lietuvos Respublikos Vyriausybės 2002 m. kovo 5 d. nutarimo Nr. 331 „Dėl tarnybinių mobiliųjų telefonų“ pakeitimo</w:t>
      </w:r>
      <w:r>
        <w:t xml:space="preserve">„ (Žin., 2009, Nr. </w:t>
      </w:r>
      <w:hyperlink r:id="rId12" w:tgtFrame="_blank" w:history="1">
        <w:r>
          <w:rPr>
            <w:color w:val="0000FF" w:themeColor="hyperlink"/>
            <w:u w:val="single"/>
          </w:rPr>
          <w:t>56-</w:t>
        </w:r>
        <w:r>
          <w:rPr>
            <w:color w:val="0000FF" w:themeColor="hyperlink"/>
            <w:u w:val="single"/>
          </w:rPr>
          <w:t>2212</w:t>
        </w:r>
      </w:hyperlink>
      <w:r>
        <w:t>);</w:t>
      </w:r>
    </w:p>
    <w:p w:rsidR="008139ED" w:rsidRDefault="00BA38F7">
      <w:pPr>
        <w:ind w:firstLine="567"/>
        <w:jc w:val="both"/>
      </w:pPr>
      <w:r>
        <w:t>4.5</w:t>
      </w:r>
      <w:r>
        <w:t>. Lietuvos Respublikos Vyriausybės 2009 m. rugsėjo 9 d. nutarimą Nr. 1086 „</w:t>
      </w:r>
      <w:r>
        <w:rPr>
          <w:bCs/>
        </w:rPr>
        <w:t>Dėl Lietuvos Respublikos Vyriausybės 2002 m. kovo 5 d. nutarimo Nr. 331 „Dėl tarnybinių mobiliųjų telefonų“ pakeitimo</w:t>
      </w:r>
      <w:r>
        <w:t xml:space="preserve">„ (Žin., 2009, Nr. </w:t>
      </w:r>
      <w:hyperlink r:id="rId13" w:tgtFrame="_blank" w:history="1">
        <w:r>
          <w:rPr>
            <w:color w:val="0000FF" w:themeColor="hyperlink"/>
            <w:u w:val="single"/>
          </w:rPr>
          <w:t>111-4718</w:t>
        </w:r>
      </w:hyperlink>
      <w:r>
        <w:t>).</w:t>
      </w:r>
    </w:p>
    <w:p w:rsidR="008139ED" w:rsidRDefault="008139ED">
      <w:pPr>
        <w:ind w:firstLine="567"/>
        <w:jc w:val="both"/>
      </w:pPr>
    </w:p>
    <w:p w:rsidR="00BA38F7" w:rsidRDefault="00BA38F7">
      <w:pPr>
        <w:ind w:firstLine="567"/>
        <w:jc w:val="both"/>
      </w:pPr>
    </w:p>
    <w:p w:rsidR="008139ED" w:rsidRDefault="00BA38F7">
      <w:pPr>
        <w:ind w:firstLine="567"/>
        <w:jc w:val="both"/>
      </w:pPr>
    </w:p>
    <w:p w:rsidR="008139ED" w:rsidRDefault="00BA38F7">
      <w:pPr>
        <w:tabs>
          <w:tab w:val="right" w:pos="9071"/>
        </w:tabs>
      </w:pPr>
      <w:r>
        <w:t>MINISTRAS PIRMININKAS</w:t>
      </w:r>
      <w:r>
        <w:tab/>
        <w:t>ANDRIUS KUBILIUS</w:t>
      </w:r>
    </w:p>
    <w:p w:rsidR="008139ED" w:rsidRDefault="008139ED"/>
    <w:p w:rsidR="008139ED" w:rsidRDefault="00BA38F7">
      <w:r>
        <w:t>KRAŠTO APSAUGOS MINISTRĖ,</w:t>
      </w:r>
    </w:p>
    <w:p w:rsidR="008139ED" w:rsidRDefault="00BA38F7">
      <w:pPr>
        <w:tabs>
          <w:tab w:val="right" w:pos="9071"/>
        </w:tabs>
      </w:pPr>
      <w:r>
        <w:t>PAVADUOJANTI VIDAUS REIKALŲ MINISTRĄ</w:t>
      </w:r>
      <w:r>
        <w:tab/>
        <w:t>RASA JUKNEVIČIENĖ</w:t>
      </w:r>
    </w:p>
    <w:p w:rsidR="008139ED" w:rsidRDefault="00BA38F7">
      <w:pPr>
        <w:jc w:val="center"/>
      </w:pPr>
    </w:p>
    <w:bookmarkStart w:id="0" w:name="_GoBack" w:displacedByCustomXml="next"/>
    <w:bookmarkEnd w:id="0" w:displacedByCustomXml="next"/>
    <w:sectPr w:rsidR="008139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ED" w:rsidRDefault="00BA38F7">
      <w:r>
        <w:separator/>
      </w:r>
    </w:p>
  </w:endnote>
  <w:endnote w:type="continuationSeparator" w:id="0">
    <w:p w:rsidR="008139ED" w:rsidRDefault="00BA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ED" w:rsidRDefault="008139E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ED" w:rsidRDefault="008139E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ED" w:rsidRDefault="008139E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ED" w:rsidRDefault="00BA38F7">
      <w:r>
        <w:separator/>
      </w:r>
    </w:p>
  </w:footnote>
  <w:footnote w:type="continuationSeparator" w:id="0">
    <w:p w:rsidR="008139ED" w:rsidRDefault="00BA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ED" w:rsidRDefault="00BA38F7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8139ED" w:rsidRDefault="008139ED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ED" w:rsidRDefault="00BA38F7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noProof/>
        <w:sz w:val="22"/>
      </w:rPr>
      <w:t>2</w:t>
    </w:r>
    <w:r>
      <w:rPr>
        <w:sz w:val="22"/>
      </w:rPr>
      <w:fldChar w:fldCharType="end"/>
    </w:r>
  </w:p>
  <w:p w:rsidR="008139ED" w:rsidRDefault="008139ED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ED" w:rsidRDefault="008139E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8139ED"/>
    <w:rsid w:val="00BA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4F37C9"/>
  <w15:docId w15:val="{5C5EC551-ED4C-4033-B12F-5612316A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A38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E2BF0B34B03"/>
  <Relationship Id="rId11" Type="http://schemas.openxmlformats.org/officeDocument/2006/relationships/hyperlink" TargetMode="External" Target="https://www.e-tar.lt/portal/lt/legalAct/TAR.B9FBF1457B22"/>
  <Relationship Id="rId12" Type="http://schemas.openxmlformats.org/officeDocument/2006/relationships/hyperlink" TargetMode="External" Target="https://www.e-tar.lt/portal/lt/legalAct/TAR.E92AEBC11FDE"/>
  <Relationship Id="rId13" Type="http://schemas.openxmlformats.org/officeDocument/2006/relationships/hyperlink" TargetMode="External" Target="https://www.e-tar.lt/portal/lt/legalAct/TAR.A507924AD108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C833E58C6752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ACD54FB-FAB2-4188-9DE2-9BD96437E0F2}"/>
      </w:docPartPr>
      <w:docPartBody>
        <w:p w:rsidR="00000000" w:rsidRDefault="001A242A">
          <w:r w:rsidRPr="002647DF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2A"/>
    <w:rsid w:val="001A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A24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2545</Words>
  <Characters>1451</Characters>
  <Application>Microsoft Office Word</Application>
  <DocSecurity>0</DocSecurity>
  <Lines>12</Lines>
  <Paragraphs>7</Paragraphs>
  <ScaleCrop>false</ScaleCrop>
  <Company>LRVK</Company>
  <LinksUpToDate>false</LinksUpToDate>
  <CharactersWithSpaces>3989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2015-09-25T00:28:00Z</dcterms:created>
  <dc:creator>lrvk</dc:creator>
  <lastModifiedBy>BODIN Aušra</lastModifiedBy>
  <lastPrinted>2012-01-05T14:37:00Z</lastPrinted>
  <dcterms:modified xsi:type="dcterms:W3CDTF">2022-09-06T10:20:00Z</dcterms:modified>
  <revision>3</revision>
  <dc:title>DĖL IŠLAIDŲ JUDRIOJO RYŠIO PASLAUGOMS LIMITŲ IR LIETUVOS RESPUBLIKOS VYRIAUSYBĖS 2002 M</dc:title>
</coreProperties>
</file>