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CA0B6" w14:textId="77777777" w:rsidR="004D5A42" w:rsidRDefault="000C617C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 w14:anchorId="421CA0C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 w14:paraId="421CA0B7" w14:textId="77777777" w:rsidR="004D5A42" w:rsidRDefault="000C617C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KORUPCIJOS PREVENCIJOS ĮSTATYMO 2 STRAIPSNIO PAKEITIMO ĮSTATYMAS</w:t>
      </w:r>
    </w:p>
    <w:p w14:paraId="421CA0B8" w14:textId="77777777" w:rsidR="004D5A42" w:rsidRDefault="004D5A42">
      <w:pPr>
        <w:widowControl w:val="0"/>
        <w:suppressAutoHyphens/>
        <w:jc w:val="center"/>
        <w:rPr>
          <w:color w:val="000000"/>
        </w:rPr>
      </w:pPr>
    </w:p>
    <w:p w14:paraId="421CA0B9" w14:textId="77777777" w:rsidR="004D5A42" w:rsidRDefault="000C617C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birželio 21 d. Nr. XI-1475</w:t>
      </w:r>
    </w:p>
    <w:p w14:paraId="421CA0BA" w14:textId="77777777" w:rsidR="004D5A42" w:rsidRDefault="000C617C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21CA0BB" w14:textId="77777777" w:rsidR="004D5A42" w:rsidRDefault="004D5A42">
      <w:pPr>
        <w:keepLines/>
        <w:widowControl w:val="0"/>
        <w:suppressAutoHyphens/>
        <w:jc w:val="center"/>
        <w:rPr>
          <w:color w:val="000000"/>
        </w:rPr>
      </w:pPr>
    </w:p>
    <w:p w14:paraId="421CA0BC" w14:textId="77777777" w:rsidR="004D5A42" w:rsidRDefault="000C617C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2002, Nr. </w:t>
      </w:r>
      <w:hyperlink r:id="rId10" w:tgtFrame="_blank" w:history="1">
        <w:r>
          <w:rPr>
            <w:color w:val="0000FF" w:themeColor="hyperlink"/>
            <w:u w:val="single"/>
          </w:rPr>
          <w:t>57-2297</w:t>
        </w:r>
      </w:hyperlink>
      <w:r>
        <w:rPr>
          <w:color w:val="000000"/>
        </w:rPr>
        <w:t xml:space="preserve">; 2003, Nr. </w:t>
      </w:r>
      <w:hyperlink r:id="rId11" w:tgtFrame="_blank" w:history="1">
        <w:r>
          <w:rPr>
            <w:color w:val="0000FF" w:themeColor="hyperlink"/>
            <w:u w:val="single"/>
          </w:rPr>
          <w:t>38-1728</w:t>
        </w:r>
      </w:hyperlink>
      <w:r>
        <w:rPr>
          <w:color w:val="000000"/>
        </w:rPr>
        <w:t>)</w:t>
      </w:r>
    </w:p>
    <w:p w14:paraId="421CA0BD" w14:textId="77777777" w:rsidR="004D5A42" w:rsidRDefault="004D5A42">
      <w:pPr>
        <w:ind w:firstLine="567"/>
        <w:jc w:val="both"/>
      </w:pPr>
    </w:p>
    <w:p w14:paraId="421CA0BE" w14:textId="77777777" w:rsidR="004D5A42" w:rsidRDefault="000C617C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2 straipsnio 2 dalies pakeitimas</w:t>
      </w:r>
    </w:p>
    <w:p w14:paraId="421CA0BF" w14:textId="77777777" w:rsidR="004D5A42" w:rsidRDefault="000C617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 straipsnio 2 dalyje vietoj žodžių „tarpininko kyšininkavimas“ įrašyti žodžius „prekyba p</w:t>
      </w:r>
      <w:r>
        <w:rPr>
          <w:color w:val="000000"/>
        </w:rPr>
        <w:t>oveikiu“ ir šią dalį išdėstyti taip:</w:t>
      </w:r>
    </w:p>
    <w:p w14:paraId="421CA0C2" w14:textId="3DF8ACEA" w:rsidR="004D5A42" w:rsidRDefault="000C617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Korupcinio pobūdžio nusikalstamos veikos</w:t>
      </w:r>
      <w:r>
        <w:rPr>
          <w:color w:val="000000"/>
        </w:rPr>
        <w:t xml:space="preserve"> – kyšininkavimas, prekyba poveikiu, papirkimas, kitos nusikalstamos veikos, jeigu jos padarytos viešojo administravimo sektoriuje arba teikiant viešąsias paslaugas siekiant</w:t>
      </w:r>
      <w:r>
        <w:rPr>
          <w:color w:val="000000"/>
        </w:rPr>
        <w:t xml:space="preserve"> sau ar kitiems asmenims naudos: piktnaudžiavimas tarnybine padėtimi arba įgalioji</w:t>
      </w:r>
      <w:bookmarkStart w:id="0" w:name="_GoBack"/>
      <w:bookmarkEnd w:id="0"/>
      <w:r>
        <w:rPr>
          <w:color w:val="000000"/>
        </w:rPr>
        <w:t>mų viršijimas, piktnaudžiavimas oficialiais įgaliojimais, dokumentų ar matavimo priemonių suklastojimas, sukčiavimas, turto pasisavinimas ar iššvaistymas, tarnybos paslapties</w:t>
      </w:r>
      <w:r>
        <w:rPr>
          <w:color w:val="000000"/>
        </w:rPr>
        <w:t xml:space="preserve"> atskleidimas, komercinės paslapties atskleidimas, neteisingų duomenų apie pajamas, pelną ar turtą pateikimas, nusikalstamu būdu įgytų pinigų ar turto legalizavimas, kišimasis į valstybės tarnautojo ar viešojo administravimo funkcijas atliekančio asmens ve</w:t>
      </w:r>
      <w:r>
        <w:rPr>
          <w:color w:val="000000"/>
        </w:rPr>
        <w:t>iklą ar kitos nusikalstamos veikos, kai tokių veikų padarymu siekiama ar reikalaujama kyšio, papirkimo arba nuslėpti ar užmaskuoti kyšininkavimą ar papirkimą.“</w:t>
      </w:r>
    </w:p>
    <w:p w14:paraId="731DAB64" w14:textId="77777777" w:rsidR="000C617C" w:rsidRDefault="000C617C">
      <w:pPr>
        <w:widowControl w:val="0"/>
        <w:suppressAutoHyphens/>
        <w:ind w:firstLine="567"/>
        <w:jc w:val="both"/>
        <w:rPr>
          <w:i/>
          <w:iCs/>
          <w:color w:val="000000"/>
        </w:rPr>
      </w:pPr>
    </w:p>
    <w:p w14:paraId="793B4DCA" w14:textId="77777777" w:rsidR="000C617C" w:rsidRDefault="000C617C">
      <w:pPr>
        <w:widowControl w:val="0"/>
        <w:suppressAutoHyphens/>
        <w:ind w:firstLine="567"/>
        <w:jc w:val="both"/>
        <w:rPr>
          <w:i/>
          <w:iCs/>
          <w:color w:val="000000"/>
        </w:rPr>
      </w:pPr>
    </w:p>
    <w:p w14:paraId="421CA0C3" w14:textId="544514C9" w:rsidR="004D5A42" w:rsidRDefault="000C617C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421CA0C4" w14:textId="77777777" w:rsidR="004D5A42" w:rsidRDefault="004D5A42">
      <w:pPr>
        <w:widowControl w:val="0"/>
        <w:suppressAutoHyphens/>
        <w:ind w:firstLine="567"/>
        <w:jc w:val="both"/>
        <w:rPr>
          <w:color w:val="000000"/>
        </w:rPr>
      </w:pPr>
    </w:p>
    <w:p w14:paraId="7DC113B3" w14:textId="77777777" w:rsidR="000C617C" w:rsidRDefault="000C617C">
      <w:pPr>
        <w:widowControl w:val="0"/>
        <w:suppressAutoHyphens/>
        <w:ind w:firstLine="567"/>
        <w:jc w:val="both"/>
        <w:rPr>
          <w:color w:val="000000"/>
        </w:rPr>
      </w:pPr>
    </w:p>
    <w:p w14:paraId="421CA0C5" w14:textId="77777777" w:rsidR="004D5A42" w:rsidRDefault="000C617C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</w:t>
      </w:r>
      <w:r>
        <w:rPr>
          <w:caps/>
          <w:color w:val="000000"/>
        </w:rPr>
        <w:t xml:space="preserve"> GRYBAUSKAITĖ</w:t>
      </w:r>
    </w:p>
    <w:p w14:paraId="421CA0C6" w14:textId="4E67162F" w:rsidR="004D5A42" w:rsidRDefault="004D5A42">
      <w:pPr>
        <w:widowControl w:val="0"/>
        <w:suppressAutoHyphens/>
        <w:ind w:firstLine="567"/>
        <w:jc w:val="both"/>
        <w:rPr>
          <w:color w:val="000000"/>
        </w:rPr>
      </w:pPr>
    </w:p>
    <w:p w14:paraId="421CA0C8" w14:textId="3E416D63" w:rsidR="004D5A42" w:rsidRDefault="000C617C"/>
    <w:sectPr w:rsidR="004D5A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CA0CC" w14:textId="77777777" w:rsidR="004D5A42" w:rsidRDefault="000C617C">
      <w:r>
        <w:separator/>
      </w:r>
    </w:p>
  </w:endnote>
  <w:endnote w:type="continuationSeparator" w:id="0">
    <w:p w14:paraId="421CA0CD" w14:textId="77777777" w:rsidR="004D5A42" w:rsidRDefault="000C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CA0D0" w14:textId="77777777" w:rsidR="004D5A42" w:rsidRDefault="004D5A4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CA0D1" w14:textId="77777777" w:rsidR="004D5A42" w:rsidRDefault="004D5A4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CA0D3" w14:textId="77777777" w:rsidR="004D5A42" w:rsidRDefault="004D5A4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CA0CA" w14:textId="77777777" w:rsidR="004D5A42" w:rsidRDefault="000C617C">
      <w:r>
        <w:separator/>
      </w:r>
    </w:p>
  </w:footnote>
  <w:footnote w:type="continuationSeparator" w:id="0">
    <w:p w14:paraId="421CA0CB" w14:textId="77777777" w:rsidR="004D5A42" w:rsidRDefault="000C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CA0CE" w14:textId="77777777" w:rsidR="004D5A42" w:rsidRDefault="004D5A4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CA0CF" w14:textId="77777777" w:rsidR="004D5A42" w:rsidRDefault="004D5A4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CA0D2" w14:textId="77777777" w:rsidR="004D5A42" w:rsidRDefault="004D5A4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5B"/>
    <w:rsid w:val="000C617C"/>
    <w:rsid w:val="004D5A42"/>
    <w:rsid w:val="00F1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1CA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C6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C6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DBDE27621A2"/>
  <Relationship Id="rId11" Type="http://schemas.openxmlformats.org/officeDocument/2006/relationships/hyperlink" TargetMode="External" Target="https://www.e-tar.lt/portal/lt/legalAct/TAR.D29CE5ABB799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8E"/>
    <w:rsid w:val="00B3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32F8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32F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553</Characters>
  <Application>Microsoft Office Word</Application>
  <DocSecurity>0</DocSecurity>
  <Lines>4</Lines>
  <Paragraphs>3</Paragraphs>
  <ScaleCrop>false</ScaleCrop>
  <Company/>
  <LinksUpToDate>false</LinksUpToDate>
  <CharactersWithSpaces>1520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2015-06-03T17:06:00Z</dcterms:created>
  <dc:creator>Rima</dc:creator>
  <lastModifiedBy>TRAPINSKIENĖ Aušrinė</lastModifiedBy>
  <dcterms:modified xsi:type="dcterms:W3CDTF">2016-11-04T13:02:00Z</dcterms:modified>
  <revision>3</revision>
  <dc:title>LIETUVOS RESPUBLIKOS KORUPCIJOS PREVENCIJOS ĮSTATYMO 2 STRAIPSNIO PAKEITIMO ĮSTATYMAS</dc:title>
</coreProperties>
</file>