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1965" w14:textId="77777777" w:rsidR="00534776" w:rsidRDefault="00534776">
      <w:pPr>
        <w:tabs>
          <w:tab w:val="center" w:pos="4153"/>
          <w:tab w:val="right" w:pos="8306"/>
        </w:tabs>
        <w:rPr>
          <w:lang w:val="en-GB"/>
        </w:rPr>
      </w:pPr>
    </w:p>
    <w:p w14:paraId="23CD1966" w14:textId="77777777" w:rsidR="00534776" w:rsidRDefault="0005567F">
      <w:pPr>
        <w:jc w:val="center"/>
        <w:rPr>
          <w:b/>
        </w:rPr>
      </w:pPr>
      <w:r>
        <w:rPr>
          <w:b/>
          <w:lang w:eastAsia="lt-LT"/>
        </w:rPr>
        <w:pict w14:anchorId="23CD1A1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ŪKIO MINISTRO</w:t>
      </w:r>
    </w:p>
    <w:p w14:paraId="23CD1967" w14:textId="77777777" w:rsidR="00534776" w:rsidRDefault="00534776">
      <w:pPr>
        <w:jc w:val="center"/>
      </w:pPr>
    </w:p>
    <w:p w14:paraId="23CD1968" w14:textId="77777777" w:rsidR="00534776" w:rsidRDefault="0005567F">
      <w:pPr>
        <w:jc w:val="center"/>
        <w:rPr>
          <w:b/>
        </w:rPr>
      </w:pPr>
      <w:r>
        <w:rPr>
          <w:b/>
        </w:rPr>
        <w:t>Į S A K Y M A S</w:t>
      </w:r>
    </w:p>
    <w:p w14:paraId="23CD1969" w14:textId="77777777" w:rsidR="00534776" w:rsidRDefault="0005567F">
      <w:pPr>
        <w:jc w:val="center"/>
        <w:rPr>
          <w:b/>
        </w:rPr>
      </w:pPr>
      <w:r>
        <w:rPr>
          <w:b/>
        </w:rPr>
        <w:t>DĖL PREKYBOS NAFTOS PRODUKTAIS, BIOKURU, BIOALYVA IR KITAIS DEGIAISIAIS SKYSTAIS PRODUKTAIS LIETUVOS RESPUBLIKOJE TAISYKLIŲ PATVIRTINIMO</w:t>
      </w:r>
    </w:p>
    <w:p w14:paraId="23CD196A" w14:textId="77777777" w:rsidR="00534776" w:rsidRDefault="00534776">
      <w:pPr>
        <w:jc w:val="center"/>
      </w:pPr>
    </w:p>
    <w:p w14:paraId="23CD196B" w14:textId="77777777" w:rsidR="00534776" w:rsidRDefault="0005567F">
      <w:pPr>
        <w:jc w:val="center"/>
      </w:pPr>
      <w:r>
        <w:t>2001 m. balandžio 26 d. Nr. 147</w:t>
      </w:r>
    </w:p>
    <w:p w14:paraId="23CD196C" w14:textId="77777777" w:rsidR="00534776" w:rsidRDefault="0005567F">
      <w:pPr>
        <w:jc w:val="center"/>
      </w:pPr>
      <w:r>
        <w:t>Vilnius</w:t>
      </w:r>
    </w:p>
    <w:p w14:paraId="23CD196D" w14:textId="77777777" w:rsidR="00534776" w:rsidRDefault="00534776">
      <w:pPr>
        <w:jc w:val="center"/>
      </w:pPr>
    </w:p>
    <w:p w14:paraId="23CD196E" w14:textId="77777777" w:rsidR="00534776" w:rsidRDefault="0005567F">
      <w:pPr>
        <w:ind w:firstLine="709"/>
        <w:jc w:val="both"/>
      </w:pPr>
      <w:r>
        <w:t xml:space="preserve">Vadovaudamasis Lietuvos Respublikos Vyriausybės </w:t>
      </w:r>
      <w:smartTag w:uri="urn:schemas-microsoft-com:office:smarttags" w:element="metricconverter">
        <w:smartTagPr>
          <w:attr w:name="ProductID" w:val="2001 m"/>
        </w:smartTagPr>
        <w:r>
          <w:t>2001 m</w:t>
        </w:r>
      </w:smartTag>
      <w:r>
        <w:t>. balandžio 20 d. nutarimo Nr. 457 „Dėl įgaliojimų patvirtinti naftos produktų, biokuro, bioalyvos ir kitų degiųjų skystų produktų gabenimo ir laikymo tvarką, taip pat šių produktų apskaitos i</w:t>
      </w:r>
      <w:r>
        <w:t xml:space="preserve">r prekybos taisykles suteikimo“ (Žin., 2001, Nr. </w:t>
      </w:r>
      <w:hyperlink r:id="rId10" w:tgtFrame="_blank" w:history="1">
        <w:r>
          <w:rPr>
            <w:color w:val="0000FF" w:themeColor="hyperlink"/>
            <w:u w:val="single"/>
          </w:rPr>
          <w:t>35-1200</w:t>
        </w:r>
      </w:hyperlink>
      <w:r>
        <w:t xml:space="preserve">) 2 punktu, </w:t>
      </w:r>
    </w:p>
    <w:p w14:paraId="23CD1971" w14:textId="41F29086" w:rsidR="00534776" w:rsidRDefault="0005567F">
      <w:pPr>
        <w:ind w:firstLine="709"/>
        <w:jc w:val="both"/>
      </w:pPr>
      <w:r>
        <w:rPr>
          <w:spacing w:val="60"/>
        </w:rPr>
        <w:t>Tvirtinu</w:t>
      </w:r>
      <w:r>
        <w:t xml:space="preserve"> Prekybos naftos produktais, biokuru, bioalyva ir kitais degiaisiais skystais produktais Lietuvos </w:t>
      </w:r>
      <w:r>
        <w:t>Respublikoje taisykles (pridedama).</w:t>
      </w:r>
    </w:p>
    <w:p w14:paraId="4F2A0D9F" w14:textId="77777777" w:rsidR="0005567F" w:rsidRDefault="0005567F" w:rsidP="0005567F">
      <w:pPr>
        <w:tabs>
          <w:tab w:val="right" w:pos="9639"/>
        </w:tabs>
      </w:pPr>
    </w:p>
    <w:p w14:paraId="4FB0B464" w14:textId="77777777" w:rsidR="0005567F" w:rsidRDefault="0005567F" w:rsidP="0005567F">
      <w:pPr>
        <w:tabs>
          <w:tab w:val="right" w:pos="9639"/>
        </w:tabs>
      </w:pPr>
    </w:p>
    <w:p w14:paraId="49055272" w14:textId="77777777" w:rsidR="0005567F" w:rsidRDefault="0005567F" w:rsidP="0005567F">
      <w:pPr>
        <w:tabs>
          <w:tab w:val="right" w:pos="9639"/>
        </w:tabs>
      </w:pPr>
    </w:p>
    <w:p w14:paraId="23CD1973" w14:textId="1B596627" w:rsidR="00534776" w:rsidRDefault="0005567F" w:rsidP="0005567F">
      <w:pPr>
        <w:tabs>
          <w:tab w:val="right" w:pos="9639"/>
        </w:tabs>
      </w:pPr>
      <w:r>
        <w:rPr>
          <w:caps/>
        </w:rPr>
        <w:t>Ūkio Ministras</w:t>
      </w:r>
      <w:r>
        <w:rPr>
          <w:caps/>
        </w:rPr>
        <w:tab/>
        <w:t>Eugenijus Gentvilas</w:t>
      </w:r>
    </w:p>
    <w:p w14:paraId="23CD1974" w14:textId="77777777" w:rsidR="00534776" w:rsidRDefault="0005567F" w:rsidP="0005567F">
      <w:pPr>
        <w:ind w:left="5102"/>
      </w:pPr>
      <w:r>
        <w:br w:type="page"/>
      </w:r>
      <w:r>
        <w:lastRenderedPageBreak/>
        <w:t>PATVIRTINTA</w:t>
      </w:r>
    </w:p>
    <w:p w14:paraId="23CD1975" w14:textId="77777777" w:rsidR="00534776" w:rsidRDefault="0005567F">
      <w:pPr>
        <w:ind w:firstLine="5102"/>
      </w:pPr>
      <w:r>
        <w:t>Lietuvos Respublikos ūkio ministro</w:t>
      </w:r>
    </w:p>
    <w:p w14:paraId="23CD1976" w14:textId="77777777" w:rsidR="00534776" w:rsidRDefault="0005567F">
      <w:pPr>
        <w:ind w:firstLine="5102"/>
      </w:pPr>
      <w:smartTag w:uri="urn:schemas-microsoft-com:office:smarttags" w:element="metricconverter">
        <w:smartTagPr>
          <w:attr w:name="ProductID" w:val="2001 m"/>
        </w:smartTagPr>
        <w:r>
          <w:t>2001 m</w:t>
        </w:r>
      </w:smartTag>
      <w:r>
        <w:t>. balandžio 26 d. įsakymu Nr. 147</w:t>
      </w:r>
    </w:p>
    <w:p w14:paraId="23CD1977" w14:textId="77777777" w:rsidR="00534776" w:rsidRDefault="00534776">
      <w:pPr>
        <w:jc w:val="center"/>
      </w:pPr>
    </w:p>
    <w:p w14:paraId="23CD1978" w14:textId="77777777" w:rsidR="00534776" w:rsidRDefault="0005567F">
      <w:pPr>
        <w:jc w:val="center"/>
        <w:rPr>
          <w:b/>
        </w:rPr>
      </w:pPr>
      <w:r>
        <w:rPr>
          <w:b/>
        </w:rPr>
        <w:t>PREKYBOS NAFTOS PRODUKTAIS, BIOKURU, BIOALYVA IR KITAIS DEGIAISIAIS SKYST</w:t>
      </w:r>
      <w:r>
        <w:rPr>
          <w:b/>
        </w:rPr>
        <w:t>AIS PRODUKTAIS LIETUVOS RESPUBLIKOJE TAISYKLĖS</w:t>
      </w:r>
    </w:p>
    <w:p w14:paraId="23CD1979" w14:textId="77777777" w:rsidR="00534776" w:rsidRDefault="00534776">
      <w:pPr>
        <w:ind w:firstLine="709"/>
        <w:jc w:val="both"/>
        <w:rPr>
          <w:b/>
        </w:rPr>
      </w:pPr>
    </w:p>
    <w:p w14:paraId="23CD197A" w14:textId="77777777" w:rsidR="00534776" w:rsidRDefault="0005567F">
      <w:pPr>
        <w:jc w:val="center"/>
        <w:rPr>
          <w:b/>
        </w:rPr>
      </w:pPr>
      <w:r>
        <w:rPr>
          <w:b/>
        </w:rPr>
        <w:t>I</w:t>
      </w:r>
      <w:r>
        <w:rPr>
          <w:b/>
        </w:rPr>
        <w:t xml:space="preserve">. </w:t>
      </w:r>
      <w:r>
        <w:rPr>
          <w:b/>
        </w:rPr>
        <w:t>BENDROSIOS NUOSTATOS</w:t>
      </w:r>
    </w:p>
    <w:p w14:paraId="23CD197B" w14:textId="77777777" w:rsidR="00534776" w:rsidRDefault="00534776">
      <w:pPr>
        <w:ind w:firstLine="709"/>
        <w:jc w:val="both"/>
      </w:pPr>
    </w:p>
    <w:p w14:paraId="23CD197C" w14:textId="77777777" w:rsidR="00534776" w:rsidRDefault="0005567F">
      <w:pPr>
        <w:ind w:firstLine="709"/>
        <w:jc w:val="both"/>
      </w:pPr>
      <w:r>
        <w:t>1</w:t>
      </w:r>
      <w:r>
        <w:t xml:space="preserve">. Šios taisyklės nustato didmeninės ir mažmeninės prekybos nefasuotais naftos produktais, biokuru, biodegalais, bioalyva ir kitais degiaisiais skystais produktais (toliau – </w:t>
      </w:r>
      <w:r>
        <w:t>naftos produktai ir bioproduktai) reikalavimus. Fasuotų naftos produktų ir bioproduktų prekybinė veikla vykdoma vadovaujantis bendraisiais teisės aktų reikalavimais. Naftos produktų ir bioproduktų, kurių prekybai taikomos šios taisyklės, sąrašas pateikiama</w:t>
      </w:r>
      <w:r>
        <w:t>s 1 priede (pridedama).</w:t>
      </w:r>
    </w:p>
    <w:p w14:paraId="23CD197D" w14:textId="77777777" w:rsidR="00534776" w:rsidRDefault="0005567F">
      <w:pPr>
        <w:ind w:firstLine="709"/>
        <w:jc w:val="both"/>
      </w:pPr>
      <w:r>
        <w:t>2</w:t>
      </w:r>
      <w:r>
        <w:t>. Šiose taisyklėse vartojamos sąvokos:</w:t>
      </w:r>
    </w:p>
    <w:p w14:paraId="23CD197E" w14:textId="77777777" w:rsidR="00534776" w:rsidRDefault="0005567F">
      <w:pPr>
        <w:ind w:firstLine="709"/>
        <w:jc w:val="both"/>
      </w:pPr>
      <w:r>
        <w:t>2.1</w:t>
      </w:r>
      <w:r>
        <w:t xml:space="preserve">. </w:t>
      </w:r>
      <w:r>
        <w:rPr>
          <w:b/>
        </w:rPr>
        <w:t>naftos produktai</w:t>
      </w:r>
      <w:r>
        <w:t xml:space="preserve"> – tai produktai, pagaminti iš naftos, naftinių distiliatų, gamtinių dujų kondensatų ir (ar) alyvos, gautos iš bituminių mineralų;</w:t>
      </w:r>
    </w:p>
    <w:p w14:paraId="23CD197F" w14:textId="77777777" w:rsidR="00534776" w:rsidRDefault="0005567F">
      <w:pPr>
        <w:ind w:firstLine="709"/>
        <w:jc w:val="both"/>
      </w:pPr>
      <w:r>
        <w:t>2.2</w:t>
      </w:r>
      <w:r>
        <w:t xml:space="preserve">. </w:t>
      </w:r>
      <w:r>
        <w:rPr>
          <w:b/>
        </w:rPr>
        <w:t>degalai</w:t>
      </w:r>
      <w:r>
        <w:t xml:space="preserve"> – tai naftos prod</w:t>
      </w:r>
      <w:r>
        <w:t>uktai (benzinas, reaktyviniai degalai, žibalas, dyzelinas, kiti gazoliai, suskystintos dujos, skirtos autotransportui) ir biodegalai, vartojami transporto priemonių, kitų mechanizmų vidaus degimo bei reaktyviniuose varikliuose;</w:t>
      </w:r>
    </w:p>
    <w:p w14:paraId="23CD1980" w14:textId="77777777" w:rsidR="00534776" w:rsidRDefault="0005567F">
      <w:pPr>
        <w:ind w:firstLine="709"/>
        <w:jc w:val="both"/>
      </w:pPr>
      <w:r>
        <w:t>2.3</w:t>
      </w:r>
      <w:r>
        <w:t xml:space="preserve">. </w:t>
      </w:r>
      <w:r>
        <w:rPr>
          <w:b/>
        </w:rPr>
        <w:t>biodegalai</w:t>
      </w:r>
      <w:r>
        <w:t xml:space="preserve"> – iš biologinės kilmės žaliavų pagaminti degieji skysti produktai arba jų mišiniai su naftos produktais, skirti vartoti transporto priemonių, mechanizmų vidaus degimo varikliuose;</w:t>
      </w:r>
    </w:p>
    <w:p w14:paraId="23CD1981" w14:textId="77777777" w:rsidR="00534776" w:rsidRDefault="0005567F">
      <w:pPr>
        <w:ind w:firstLine="709"/>
        <w:jc w:val="both"/>
      </w:pPr>
      <w:r>
        <w:t>2.4</w:t>
      </w:r>
      <w:r>
        <w:t xml:space="preserve">. </w:t>
      </w:r>
      <w:r>
        <w:rPr>
          <w:b/>
        </w:rPr>
        <w:t>biokuras</w:t>
      </w:r>
      <w:r>
        <w:t xml:space="preserve"> – iš biologinės kilmės žaliavų pagaminti degieji skysti p</w:t>
      </w:r>
      <w:r>
        <w:t>roduktai arba jų mišiniai su naftos produktais, skirti vartoti kaip katilų kuras;</w:t>
      </w:r>
    </w:p>
    <w:p w14:paraId="23CD1982" w14:textId="77777777" w:rsidR="00534776" w:rsidRDefault="0005567F">
      <w:pPr>
        <w:ind w:firstLine="709"/>
        <w:jc w:val="both"/>
      </w:pPr>
      <w:r>
        <w:t>2.5</w:t>
      </w:r>
      <w:r>
        <w:t xml:space="preserve">. </w:t>
      </w:r>
      <w:r>
        <w:rPr>
          <w:b/>
        </w:rPr>
        <w:t>bioalyva</w:t>
      </w:r>
      <w:r>
        <w:t xml:space="preserve"> – tai iš biologinės kilmės žaliavų pagaminti tepalai ir alyva, kurių sudėtyje yra ne mažiau kaip 70 proc. biologinės kilmės medžiagų ir kurios skirtos varto</w:t>
      </w:r>
      <w:r>
        <w:t xml:space="preserve">ti transporto priemonių (mechanizmų) tepimo bei (ar) hidraulinėse sistemose; </w:t>
      </w:r>
    </w:p>
    <w:p w14:paraId="23CD1983" w14:textId="77777777" w:rsidR="00534776" w:rsidRDefault="0005567F">
      <w:pPr>
        <w:ind w:firstLine="709"/>
        <w:jc w:val="both"/>
      </w:pPr>
      <w:r>
        <w:t>2.6</w:t>
      </w:r>
      <w:r>
        <w:t xml:space="preserve">. </w:t>
      </w:r>
      <w:r>
        <w:rPr>
          <w:b/>
        </w:rPr>
        <w:t>kiti degieji skysti produktai</w:t>
      </w:r>
      <w:r>
        <w:t xml:space="preserve"> – kiti 2.2–2.4 punktuose nepaminėti degieji skysčiai, kurie skirti elektros ir šilumos energijos gamybai;</w:t>
      </w:r>
    </w:p>
    <w:p w14:paraId="23CD1984" w14:textId="77777777" w:rsidR="00534776" w:rsidRDefault="0005567F">
      <w:pPr>
        <w:ind w:firstLine="709"/>
        <w:jc w:val="both"/>
      </w:pPr>
      <w:r>
        <w:t>2.7</w:t>
      </w:r>
      <w:r>
        <w:t xml:space="preserve">. </w:t>
      </w:r>
      <w:r>
        <w:rPr>
          <w:b/>
        </w:rPr>
        <w:t>talpykla</w:t>
      </w:r>
      <w:r>
        <w:t xml:space="preserve"> – stacionarusis</w:t>
      </w:r>
      <w:r>
        <w:t xml:space="preserve"> požeminis arba antžeminis bet kokio tipo ir bet kokio tūrio rezervuaras arba cisterna (konteinerinė cisterna), sumontuota atskirai, grupėje, degalų terminale arba degalinėje (įskaitant degalinės cisterną konteineryje), skirta naftos produktams ir bioprodu</w:t>
      </w:r>
      <w:r>
        <w:t>ktams laikyti. Kai talpykloje laikomas benzinas, tada ji gali būti vadinama benzino talpykla, kai biodegalų – biodegalų talpykla, ir panašiai. Talpyklos sąvoka atitinka Europos Sąjungos (toliau – ES) dokumentuose vartojamą saugyklos sąvoką ir kituose teisė</w:t>
      </w:r>
      <w:r>
        <w:t>s aktuose vartojamą kuro talpyklos sąvoką;</w:t>
      </w:r>
    </w:p>
    <w:p w14:paraId="23CD1985" w14:textId="77777777" w:rsidR="00534776" w:rsidRDefault="0005567F">
      <w:pPr>
        <w:ind w:firstLine="709"/>
        <w:jc w:val="both"/>
      </w:pPr>
      <w:r>
        <w:t>2.8</w:t>
      </w:r>
      <w:r>
        <w:t xml:space="preserve">. </w:t>
      </w:r>
      <w:r>
        <w:rPr>
          <w:b/>
        </w:rPr>
        <w:t>mobilioji talpykla</w:t>
      </w:r>
      <w:r>
        <w:t xml:space="preserve"> – nestacionarioji vieno tūrio talpykla, didesnė kaip </w:t>
      </w:r>
      <w:smartTag w:uri="urn:schemas-microsoft-com:office:smarttags" w:element="metricconverter">
        <w:smartTagPr>
          <w:attr w:name="ProductID" w:val="450 litrų"/>
        </w:smartTagPr>
        <w:r>
          <w:t>450 litrų</w:t>
        </w:r>
      </w:smartTag>
      <w:r>
        <w:t xml:space="preserve"> ir skirta naftos produktams bei bioproduktams gabenti ir (arba) laikinai laikyti; </w:t>
      </w:r>
    </w:p>
    <w:p w14:paraId="23CD1986" w14:textId="77777777" w:rsidR="00534776" w:rsidRDefault="0005567F">
      <w:pPr>
        <w:ind w:firstLine="709"/>
        <w:jc w:val="both"/>
      </w:pPr>
      <w:r>
        <w:t>2.9</w:t>
      </w:r>
      <w:r>
        <w:t xml:space="preserve">. </w:t>
      </w:r>
      <w:r>
        <w:rPr>
          <w:b/>
        </w:rPr>
        <w:t>transporto priemonės ar mechan</w:t>
      </w:r>
      <w:r>
        <w:rPr>
          <w:b/>
        </w:rPr>
        <w:t>izmo degalų bakas</w:t>
      </w:r>
      <w:r>
        <w:t xml:space="preserve"> – tai transporto priemonės ar mechanizmo stacionarioji talpykla, nustatyta gamintojo techninėje dokumentacijoje ir skirta degalams tiesiogiai tiekti varikliui;</w:t>
      </w:r>
    </w:p>
    <w:p w14:paraId="23CD1987" w14:textId="77777777" w:rsidR="00534776" w:rsidRDefault="0005567F">
      <w:pPr>
        <w:ind w:firstLine="709"/>
        <w:jc w:val="both"/>
      </w:pPr>
      <w:r>
        <w:t>2.10</w:t>
      </w:r>
      <w:r>
        <w:t xml:space="preserve">. </w:t>
      </w:r>
      <w:r>
        <w:rPr>
          <w:b/>
        </w:rPr>
        <w:t>transporto priemonės ar mechanizmo tepalų bakas</w:t>
      </w:r>
      <w:r>
        <w:t xml:space="preserve"> – tai transporto pri</w:t>
      </w:r>
      <w:r>
        <w:t xml:space="preserve">emonės ar mechanizmo gamintojo techninėje dokumentacijoje nustatyta talpykla, iš kurios tepalinė alyva ar bioalyva tiesiogiai patenka į transporto priemonės ar mechanizmo tepimo ir hidraulines sistemas; </w:t>
      </w:r>
    </w:p>
    <w:p w14:paraId="23CD1988" w14:textId="77777777" w:rsidR="00534776" w:rsidRDefault="0005567F">
      <w:pPr>
        <w:ind w:firstLine="709"/>
        <w:jc w:val="both"/>
      </w:pPr>
      <w:r>
        <w:t>2.11</w:t>
      </w:r>
      <w:r>
        <w:t xml:space="preserve">. </w:t>
      </w:r>
      <w:r>
        <w:rPr>
          <w:b/>
        </w:rPr>
        <w:t>terminalas (sandėlis)</w:t>
      </w:r>
      <w:r>
        <w:t xml:space="preserve"> – specialiai įrengtų</w:t>
      </w:r>
      <w:r>
        <w:t xml:space="preserve"> pakrovimo ir iškrovimo įrenginių, talpyklų, kitų įrenginių bei statinių kompleksas, naudojamas naftos produktams ir bioproduktams priimti, laikyti, degalų mišiniams ruošti (sumaišyti) ir mobiliosioms talpykloms pripildyti;</w:t>
      </w:r>
    </w:p>
    <w:p w14:paraId="23CD1989" w14:textId="77777777" w:rsidR="00534776" w:rsidRDefault="0005567F">
      <w:pPr>
        <w:ind w:firstLine="709"/>
        <w:jc w:val="both"/>
      </w:pPr>
      <w:r>
        <w:t>2.12</w:t>
      </w:r>
      <w:r>
        <w:t xml:space="preserve">. </w:t>
      </w:r>
      <w:r>
        <w:rPr>
          <w:b/>
        </w:rPr>
        <w:t>degalinė</w:t>
      </w:r>
      <w:r>
        <w:t xml:space="preserve"> – specialiai </w:t>
      </w:r>
      <w:r>
        <w:t xml:space="preserve">įrengtas statinys, naudojamas naftos produktams ir bioproduktams priimti, laikyti bei parduoti galutiniam vartojimui; </w:t>
      </w:r>
    </w:p>
    <w:p w14:paraId="23CD198A" w14:textId="77777777" w:rsidR="00534776" w:rsidRDefault="0005567F">
      <w:pPr>
        <w:ind w:firstLine="709"/>
        <w:jc w:val="both"/>
      </w:pPr>
      <w:r>
        <w:t>2.13</w:t>
      </w:r>
      <w:r>
        <w:t xml:space="preserve">. </w:t>
      </w:r>
      <w:r>
        <w:rPr>
          <w:b/>
        </w:rPr>
        <w:t>degalų įpylimo kolonėlė</w:t>
      </w:r>
      <w:r>
        <w:t xml:space="preserve"> – techninis įrenginys, skirtas naftos produktams ir bioproduktams įpilti į pirkėjo transporto priemonės</w:t>
      </w:r>
      <w:r>
        <w:t xml:space="preserve"> ar mechanizmo degalų ar tepalų bakus ir (ar) į kilnojamąsias talpyklas (kanistrus);</w:t>
      </w:r>
    </w:p>
    <w:p w14:paraId="23CD198B" w14:textId="77777777" w:rsidR="00534776" w:rsidRDefault="0005567F">
      <w:pPr>
        <w:ind w:firstLine="709"/>
        <w:jc w:val="both"/>
      </w:pPr>
      <w:r>
        <w:t>2.14</w:t>
      </w:r>
      <w:r>
        <w:t xml:space="preserve">. </w:t>
      </w:r>
      <w:r>
        <w:rPr>
          <w:b/>
        </w:rPr>
        <w:t>fasuoti degalai</w:t>
      </w:r>
      <w:r>
        <w:t xml:space="preserve"> – 2.2, 2.3 punktuose išvardyti degalai, gamintojų išpilstyti į ne didesnę kaip </w:t>
      </w:r>
      <w:smartTag w:uri="urn:schemas-microsoft-com:office:smarttags" w:element="metricconverter">
        <w:smartTagPr>
          <w:attr w:name="ProductID" w:val="10 litrų"/>
        </w:smartTagPr>
        <w:r>
          <w:t>10 litrų</w:t>
        </w:r>
      </w:smartTag>
      <w:r>
        <w:t xml:space="preserve"> tarą (automobilių ir motociklų sportui skirti degalai, ga</w:t>
      </w:r>
      <w:r>
        <w:t xml:space="preserve">mintojų išpilstyti į ne didesnę kaip </w:t>
      </w:r>
      <w:smartTag w:uri="urn:schemas-microsoft-com:office:smarttags" w:element="metricconverter">
        <w:smartTagPr>
          <w:attr w:name="ProductID" w:val="50 litrų"/>
        </w:smartTagPr>
        <w:r>
          <w:t>50 litrų</w:t>
        </w:r>
      </w:smartTag>
      <w:r>
        <w:t xml:space="preserve"> tarą); </w:t>
      </w:r>
    </w:p>
    <w:p w14:paraId="23CD198C" w14:textId="77777777" w:rsidR="00534776" w:rsidRDefault="0005567F">
      <w:pPr>
        <w:ind w:firstLine="709"/>
        <w:jc w:val="both"/>
      </w:pPr>
      <w:r>
        <w:t>2.15</w:t>
      </w:r>
      <w:r>
        <w:t xml:space="preserve">. </w:t>
      </w:r>
      <w:r>
        <w:rPr>
          <w:b/>
        </w:rPr>
        <w:t>fasuotos suskystintos dujos</w:t>
      </w:r>
      <w:r>
        <w:t xml:space="preserve"> – tai suskystintos dujos, skirtos komunalinėms buitinėms reikmėms, išpilstytos į ne didesnius kaip </w:t>
      </w:r>
      <w:smartTag w:uri="urn:schemas-microsoft-com:office:smarttags" w:element="metricconverter">
        <w:smartTagPr>
          <w:attr w:name="ProductID" w:val="50 litrų"/>
        </w:smartTagPr>
        <w:r>
          <w:t>50 litrų</w:t>
        </w:r>
      </w:smartTag>
      <w:r>
        <w:t xml:space="preserve"> talpos balionus;</w:t>
      </w:r>
    </w:p>
    <w:p w14:paraId="23CD198D" w14:textId="77777777" w:rsidR="00534776" w:rsidRDefault="0005567F">
      <w:pPr>
        <w:ind w:firstLine="709"/>
        <w:jc w:val="both"/>
      </w:pPr>
      <w:r>
        <w:t>2.16</w:t>
      </w:r>
      <w:r>
        <w:t xml:space="preserve">. </w:t>
      </w:r>
      <w:r>
        <w:rPr>
          <w:b/>
        </w:rPr>
        <w:t>fasuota tepalinė alyva ir bio</w:t>
      </w:r>
      <w:r>
        <w:rPr>
          <w:b/>
        </w:rPr>
        <w:t>alyva</w:t>
      </w:r>
      <w:r>
        <w:t xml:space="preserve"> – tai tepalinė alyva, tepimo preparatai ir bioalyva, gamintojų išpilstyta į ne didesnę kaip </w:t>
      </w:r>
      <w:smartTag w:uri="urn:schemas-microsoft-com:office:smarttags" w:element="metricconverter">
        <w:smartTagPr>
          <w:attr w:name="ProductID" w:val="250 litrų"/>
        </w:smartTagPr>
        <w:r>
          <w:t>250 litrų</w:t>
        </w:r>
      </w:smartTag>
      <w:r>
        <w:t xml:space="preserve"> tarą;</w:t>
      </w:r>
    </w:p>
    <w:p w14:paraId="23CD198E" w14:textId="77777777" w:rsidR="00534776" w:rsidRDefault="0005567F">
      <w:pPr>
        <w:ind w:firstLine="709"/>
        <w:jc w:val="both"/>
      </w:pPr>
      <w:r>
        <w:t>2.17</w:t>
      </w:r>
      <w:r>
        <w:t xml:space="preserve">. </w:t>
      </w:r>
      <w:r>
        <w:rPr>
          <w:b/>
        </w:rPr>
        <w:t>ūkininkas</w:t>
      </w:r>
      <w:r>
        <w:t xml:space="preserve"> – fizinis asmuo, besiverčiantis žemės ūkio veikla savo vardu įregistruotame ir atstovaujamame ūkyje;</w:t>
      </w:r>
    </w:p>
    <w:p w14:paraId="23CD198F" w14:textId="77777777" w:rsidR="00534776" w:rsidRDefault="0005567F">
      <w:pPr>
        <w:ind w:firstLine="709"/>
        <w:jc w:val="both"/>
      </w:pPr>
      <w:r>
        <w:t>2.18</w:t>
      </w:r>
      <w:r>
        <w:t xml:space="preserve">. </w:t>
      </w:r>
      <w:r>
        <w:rPr>
          <w:b/>
        </w:rPr>
        <w:t xml:space="preserve">kiti </w:t>
      </w:r>
      <w:r>
        <w:rPr>
          <w:b/>
        </w:rPr>
        <w:t>fiziniai asmenys</w:t>
      </w:r>
      <w:r>
        <w:t xml:space="preserve"> – Lietuvos Respublikos ir užsienio šalių asmenys, nuolatos ar laikinai gyvenantys Lietuvos Respublikoje;</w:t>
      </w:r>
    </w:p>
    <w:p w14:paraId="23CD1990" w14:textId="77777777" w:rsidR="00534776" w:rsidRDefault="0005567F">
      <w:pPr>
        <w:ind w:firstLine="709"/>
        <w:jc w:val="both"/>
      </w:pPr>
      <w:r>
        <w:t>2.19</w:t>
      </w:r>
      <w:r>
        <w:t xml:space="preserve">. </w:t>
      </w:r>
      <w:r>
        <w:rPr>
          <w:b/>
        </w:rPr>
        <w:t>ūkio subjektas</w:t>
      </w:r>
      <w:r>
        <w:t xml:space="preserve"> – Lietuvos Respublikoje įsteigta ir veikianti įmonė, įstaiga ar organizacija, kuri įstatymų nustatyta tvarka </w:t>
      </w:r>
      <w:r>
        <w:t>verčiasi komercine, ūkine, finansine, profesine ar kitokia veikla;</w:t>
      </w:r>
    </w:p>
    <w:p w14:paraId="23CD1991" w14:textId="77777777" w:rsidR="00534776" w:rsidRDefault="0005567F">
      <w:pPr>
        <w:ind w:firstLine="709"/>
        <w:jc w:val="both"/>
      </w:pPr>
      <w:r>
        <w:t>2.20</w:t>
      </w:r>
      <w:r>
        <w:t xml:space="preserve">. </w:t>
      </w:r>
      <w:r>
        <w:rPr>
          <w:b/>
        </w:rPr>
        <w:t>talpyklų, terminalų ir degalinių savininkai</w:t>
      </w:r>
      <w:r>
        <w:t xml:space="preserve"> (toliau – savininkai) – tai ūkio subjektai, ūkininkai ir kiti fiziniai asmenys, kuriems nuosavybės teise priklauso naftos produktų bei </w:t>
      </w:r>
      <w:r>
        <w:t>bioproduktų talpyklos, terminalai ir degalinės;</w:t>
      </w:r>
    </w:p>
    <w:p w14:paraId="23CD1992" w14:textId="77777777" w:rsidR="00534776" w:rsidRDefault="0005567F">
      <w:pPr>
        <w:ind w:firstLine="709"/>
        <w:jc w:val="both"/>
      </w:pPr>
      <w:r>
        <w:t>2.21</w:t>
      </w:r>
      <w:r>
        <w:t xml:space="preserve">. </w:t>
      </w:r>
      <w:r>
        <w:rPr>
          <w:b/>
        </w:rPr>
        <w:t>talpyklų ir terminalų naudotojai</w:t>
      </w:r>
      <w:r>
        <w:t xml:space="preserve"> (toliau – naudotojai) – tai ūkio subjektai, ūkininkai ir kiti fiziniai asmenys, eksploatuojantys nuosavas, patikėtas, nuomos ar panaudos pagrindais išnuomotas naftos</w:t>
      </w:r>
      <w:r>
        <w:t xml:space="preserve"> produktų ir bioproduktų talpyklas bei terminalus; </w:t>
      </w:r>
    </w:p>
    <w:p w14:paraId="23CD1993" w14:textId="77777777" w:rsidR="00534776" w:rsidRDefault="0005567F">
      <w:pPr>
        <w:ind w:firstLine="709"/>
        <w:jc w:val="both"/>
      </w:pPr>
      <w:r>
        <w:t>2.22</w:t>
      </w:r>
      <w:r>
        <w:t xml:space="preserve">. </w:t>
      </w:r>
      <w:r>
        <w:rPr>
          <w:b/>
        </w:rPr>
        <w:t>degalinių naudotojai</w:t>
      </w:r>
      <w:r>
        <w:t xml:space="preserve"> – tai įmonės, eksploatuojančios nuosavas, patikėtas, nuomos ar panaudos pagrindais išnuomotas degalines ir turinčios įstatymų nustatytais atvejais licenciją verstis mažmenin</w:t>
      </w:r>
      <w:r>
        <w:t>e naftos produktų, kurių sąrašą nustato Vyriausybė ar jos įgaliota institucija, prekyba;</w:t>
      </w:r>
    </w:p>
    <w:p w14:paraId="23CD1994" w14:textId="77777777" w:rsidR="00534776" w:rsidRDefault="0005567F">
      <w:pPr>
        <w:ind w:firstLine="709"/>
        <w:jc w:val="both"/>
      </w:pPr>
      <w:r>
        <w:t>2.23</w:t>
      </w:r>
      <w:r>
        <w:t xml:space="preserve">. </w:t>
      </w:r>
      <w:r>
        <w:rPr>
          <w:b/>
        </w:rPr>
        <w:t>biodegalų, biokuro ir bioalyvos gamintojai</w:t>
      </w:r>
      <w:r>
        <w:t xml:space="preserve"> – ūkio subjektai, ūkininkai ir kiti fiziniai asmenys, gaminantys techninius reglamentus atitinkančius biodegalus i</w:t>
      </w:r>
      <w:r>
        <w:t>r biokurą, tinkamus vartoti mobiliuosiuose arba stacionariuosiuose energijos vartojimo objektuose, ir (arba) bioalyvą, vartojamą transporto priemonių, mechanizmų tepimo ir hidraulinėms sistemoms pripildyti;</w:t>
      </w:r>
    </w:p>
    <w:p w14:paraId="23CD1995" w14:textId="77777777" w:rsidR="00534776" w:rsidRDefault="0005567F">
      <w:pPr>
        <w:ind w:firstLine="709"/>
        <w:jc w:val="both"/>
      </w:pPr>
      <w:r>
        <w:t>2.24</w:t>
      </w:r>
      <w:r>
        <w:t xml:space="preserve">. </w:t>
      </w:r>
      <w:r>
        <w:rPr>
          <w:b/>
        </w:rPr>
        <w:t>naftos produktų ir bioproduktų pilstymo</w:t>
      </w:r>
      <w:r>
        <w:rPr>
          <w:b/>
        </w:rPr>
        <w:t xml:space="preserve"> paslauga</w:t>
      </w:r>
      <w:r>
        <w:t xml:space="preserve"> – paslauga, kurią teikia ūkio subjektai, ūkininkai ir kiti fiziniai asmenys, šiose taisyklėse nustatyta tvarka priėmę saugoti naftos produktus bei bioproduktus ir juos pilstantys į tų produktų savininkų nuosavų ar išnuomotų transporto priemonių (</w:t>
      </w:r>
      <w:r>
        <w:t xml:space="preserve">mechanizmų) degalų, tepalų bakus ir (arba) į kilnojamąsias, ne didesnes kaip </w:t>
      </w:r>
      <w:smartTag w:uri="urn:schemas-microsoft-com:office:smarttags" w:element="metricconverter">
        <w:smartTagPr>
          <w:attr w:name="ProductID" w:val="250 litrų"/>
        </w:smartTagPr>
        <w:r>
          <w:t>250 litrų</w:t>
        </w:r>
      </w:smartTag>
      <w:r>
        <w:t xml:space="preserve"> talpyklas (kanistrus);</w:t>
      </w:r>
    </w:p>
    <w:p w14:paraId="23CD1996" w14:textId="77777777" w:rsidR="00534776" w:rsidRDefault="0005567F">
      <w:pPr>
        <w:ind w:firstLine="709"/>
        <w:jc w:val="both"/>
      </w:pPr>
      <w:r>
        <w:t>2.25</w:t>
      </w:r>
      <w:r>
        <w:t xml:space="preserve">. </w:t>
      </w:r>
      <w:r>
        <w:rPr>
          <w:b/>
        </w:rPr>
        <w:t>didmeninė prekyba naftos produktais ir bioproduktais</w:t>
      </w:r>
      <w:r>
        <w:t xml:space="preserve"> – prekybinė veikla, kai pardavėjas perduoda savo pagamintus ar įsigytus naftos prod</w:t>
      </w:r>
      <w:r>
        <w:t>uktus ir bioproduktus pirkėjui nuosavybės teise (patikėjimo teise) verslo ar kitokiems poreikiams tenkinti, o pirkėjas įsipareigoja sumokėti atitinkamą pinigų sumą;</w:t>
      </w:r>
    </w:p>
    <w:p w14:paraId="23CD1997" w14:textId="77777777" w:rsidR="00534776" w:rsidRDefault="0005567F">
      <w:pPr>
        <w:ind w:firstLine="709"/>
        <w:jc w:val="both"/>
      </w:pPr>
      <w:r>
        <w:t>2.26</w:t>
      </w:r>
      <w:r>
        <w:t xml:space="preserve">. </w:t>
      </w:r>
      <w:r>
        <w:rPr>
          <w:b/>
        </w:rPr>
        <w:t>mažmeninė prekyba naftos produktais ir bioproduktais</w:t>
      </w:r>
      <w:r>
        <w:t xml:space="preserve"> – prekybinė veikla, kai naft</w:t>
      </w:r>
      <w:r>
        <w:t>os produktai ir bioproduktai parduodami pirkėjams degalinėse naudojant degalų įpylimo kolonėles ir teisės aktų nustatyta tvarka šių produktų įpylimo bei pardavimo faktą automatiškai fiksuojant specializuotu degalinių kasos aparatu, nepriklausomai nuo pardu</w:t>
      </w:r>
      <w:r>
        <w:t>odamo produktų kiekio ir nuo to, kokiam tikslui pirkėjas šiuos produktus perka;</w:t>
      </w:r>
    </w:p>
    <w:p w14:paraId="23CD1998" w14:textId="77777777" w:rsidR="00534776" w:rsidRDefault="0005567F">
      <w:pPr>
        <w:ind w:firstLine="709"/>
        <w:jc w:val="both"/>
      </w:pPr>
      <w:r>
        <w:t>2.27</w:t>
      </w:r>
      <w:r>
        <w:t xml:space="preserve">. </w:t>
      </w:r>
      <w:r>
        <w:rPr>
          <w:b/>
        </w:rPr>
        <w:t>pardavėjas</w:t>
      </w:r>
      <w:r>
        <w:t xml:space="preserve"> – ūkio subjektas, ūkininkas ar kitas fizinis asmuo, teisės aktų nustatyta tvarka parduodantis naftos produktus ir bioproduktus.</w:t>
      </w:r>
    </w:p>
    <w:p w14:paraId="23CD1999" w14:textId="77777777" w:rsidR="00534776" w:rsidRDefault="0005567F">
      <w:pPr>
        <w:ind w:firstLine="709"/>
        <w:jc w:val="both"/>
      </w:pPr>
    </w:p>
    <w:p w14:paraId="23CD199A" w14:textId="77777777" w:rsidR="00534776" w:rsidRDefault="0005567F">
      <w:pPr>
        <w:jc w:val="center"/>
        <w:rPr>
          <w:b/>
        </w:rPr>
      </w:pPr>
      <w:r>
        <w:rPr>
          <w:b/>
        </w:rPr>
        <w:t>II</w:t>
      </w:r>
      <w:r>
        <w:rPr>
          <w:b/>
        </w:rPr>
        <w:t xml:space="preserve">. </w:t>
      </w:r>
      <w:r>
        <w:rPr>
          <w:b/>
        </w:rPr>
        <w:t xml:space="preserve">PARDAVIMO </w:t>
      </w:r>
      <w:r>
        <w:rPr>
          <w:b/>
        </w:rPr>
        <w:t>YPATUMAI</w:t>
      </w:r>
    </w:p>
    <w:p w14:paraId="23CD199B" w14:textId="77777777" w:rsidR="00534776" w:rsidRDefault="00534776">
      <w:pPr>
        <w:ind w:firstLine="709"/>
        <w:jc w:val="both"/>
      </w:pPr>
    </w:p>
    <w:p w14:paraId="23CD199C" w14:textId="77777777" w:rsidR="00534776" w:rsidRDefault="0005567F">
      <w:pPr>
        <w:ind w:firstLine="709"/>
        <w:jc w:val="both"/>
      </w:pPr>
      <w:r>
        <w:t>3</w:t>
      </w:r>
      <w:r>
        <w:t>. Šių taisyklių privalo laikytis visi ūkio subjektai, ūkininkai ir kiti fiziniai asmenys, įstatymų nustatyta tvarka įsteigę įmonę, įsiregistravę mokesčių mokėtojais ir prekiaujantys naftos produktais bei bioproduktais. Įmonės, prekiaujančios</w:t>
      </w:r>
      <w:r>
        <w:t xml:space="preserve"> naftos produktais ar bioproduktais, turi būti </w:t>
      </w:r>
      <w:r>
        <w:lastRenderedPageBreak/>
        <w:t xml:space="preserve">numačiusios šią veiklą savo įstatuose ir turėti nustatytos formos licenciją, jeigu tai yra nustatyta kituose teisės aktuose. Įmonės, ūkininkai ir kiti fiziniai asmenys, teisės aktų nustatyta tvarka gaminantys </w:t>
      </w:r>
      <w:r>
        <w:t>naftos produktus ir bioproduktus ir (ar) juos tiekiantys į rinką, Valstybinės mokesčių inspekcijos prie Finansų ministerijos nustatyta tvarka teritorinėje valstybinėje mokesčių inspekcijoje, kurioje jie registruoti, privalo pranešti, kad verčiasi naftos pr</w:t>
      </w:r>
      <w:r>
        <w:t>oduktų, bioproduktų gamybos bei (ar) prekybos veikla, ir gamybos bei prekybos (veiklos) vietas (buveinių, naftos produktų ir bioproduktų perpylimo iš vienų mobiliųjų talpyklų į kitas aikštelių, geležinkelio privažiuojamųjų kelių adresus ir terminalų adresu</w:t>
      </w:r>
      <w:r>
        <w:t xml:space="preserve">s), o įmonės, kurios turi licenciją verstis didmenine prekyba nefasuotais naftos produktais ir kurios nefasuotus naftos produktus (taip pat ir bioproduktus) pristato tiesiai pirkėjui, privalo pranešti buveinių, naftos produktų bei bioproduktų perpylimo iš </w:t>
      </w:r>
      <w:r>
        <w:t>vienų mobiliųjų talpyklų į kitas aikštelių ir geležinkelio privažiuojamųjų kelių adresus (išskyrus pirkėjų).</w:t>
      </w:r>
    </w:p>
    <w:p w14:paraId="23CD199D" w14:textId="77777777" w:rsidR="00534776" w:rsidRDefault="0005567F">
      <w:pPr>
        <w:ind w:firstLine="709"/>
        <w:jc w:val="both"/>
      </w:pPr>
      <w:r>
        <w:t>4</w:t>
      </w:r>
      <w:r>
        <w:t>. Matavimo priemonės, naudojamos perkamų, parduodamų ir laikomų naftos produktų bei bioproduktų kiekio apskaitai vykdyti, turi būti įrašytos į</w:t>
      </w:r>
      <w:r>
        <w:t xml:space="preserve"> Lietuvos matavimo priemonių registrą ir joms turi būti atlikta patikra Valstybinės metrologijos tarnybos nustatyta tvarka.</w:t>
      </w:r>
    </w:p>
    <w:p w14:paraId="23CD199E" w14:textId="77777777" w:rsidR="00534776" w:rsidRDefault="0005567F">
      <w:pPr>
        <w:ind w:firstLine="709"/>
        <w:jc w:val="both"/>
      </w:pPr>
      <w:r>
        <w:t>5</w:t>
      </w:r>
      <w:r>
        <w:t xml:space="preserve">. Ūkio subjektams draudžiama suskystintas dujas, skirtas komunalinėms buitinėms reikmėms, parduoti fiziniams ir juridiniams </w:t>
      </w:r>
      <w:r>
        <w:t>asmenims kaip degalus autotransportui.</w:t>
      </w:r>
    </w:p>
    <w:p w14:paraId="23CD199F" w14:textId="77777777" w:rsidR="00534776" w:rsidRDefault="0005567F">
      <w:pPr>
        <w:ind w:firstLine="709"/>
        <w:jc w:val="both"/>
      </w:pPr>
      <w:r>
        <w:t>6</w:t>
      </w:r>
      <w:r>
        <w:t>. Saugant, gabenant, pilstant ir parduodant skirtingų rūšių (markių) naftos produktus, biodegalus, biokurą, bioalyvą maišyti draudžiama, išskyrus atvejus, kai šių produktų skirtingas rūšis sumaišyti leidžiama tec</w:t>
      </w:r>
      <w:r>
        <w:t xml:space="preserve">hninių reglamentų ir (ar) kitų teisės aktų nustatyta tvarka arba kai šie produktai klasifikuojami tuo pačiu Kombinuotosios prekių nomenklatūros kodu. </w:t>
      </w:r>
    </w:p>
    <w:p w14:paraId="23CD19A0" w14:textId="77777777" w:rsidR="00534776" w:rsidRDefault="0005567F">
      <w:pPr>
        <w:ind w:firstLine="709"/>
        <w:jc w:val="both"/>
      </w:pPr>
      <w:r>
        <w:t>7</w:t>
      </w:r>
      <w:r>
        <w:t>. Tose pačiose talpyklose ir degalų įpylimo kolonėlėse (išskyrus pritaikytas prekiauti kelių rūšių p</w:t>
      </w:r>
      <w:r>
        <w:t>roduktais), mobiliosiose talpyklose bei kituose įrenginiuose draudžiama laikyti, perpilti ir gabenti skirtingų rūšių naftos produktus ir bioproduktus, jei prieš tai talpyklos nebuvo išvalytos ir atitinkamai parengtos.</w:t>
      </w:r>
    </w:p>
    <w:p w14:paraId="23CD19A1" w14:textId="77777777" w:rsidR="00534776" w:rsidRDefault="0005567F">
      <w:pPr>
        <w:ind w:firstLine="709"/>
        <w:jc w:val="both"/>
      </w:pPr>
      <w:r>
        <w:t>8</w:t>
      </w:r>
      <w:r>
        <w:t>. Parduodamų naftos produktų ir b</w:t>
      </w:r>
      <w:r>
        <w:t xml:space="preserve">ioproduktų kokybę reglamentuoja norminiai teisės aktai. Lietuvos Respublikoje parduodami naftos produktai ir bioproduktai turi atitikti standartų ir (ar) techninių reglamentų bei privalomųjų kokybės rodiklių reikalavimus. </w:t>
      </w:r>
    </w:p>
    <w:p w14:paraId="23CD19A2" w14:textId="77777777" w:rsidR="00534776" w:rsidRDefault="0005567F">
      <w:pPr>
        <w:ind w:firstLine="709"/>
        <w:jc w:val="both"/>
      </w:pPr>
      <w:r>
        <w:t>9</w:t>
      </w:r>
      <w:r>
        <w:t>. Naftos produktų ir bioprod</w:t>
      </w:r>
      <w:r>
        <w:t>uktų pardavėjai, vežėjai bei pirkėjai privalo laikytis tų produktų gabenimo, pilstymo ir laikymo reikalavimų, nustatytų Naftos produktų, biokuro, bioalyvos ir kitų degiųjų skystų produktų gabenimo ir laikymo kuro talpyklose tvarkoje, šių produktų apskaitos</w:t>
      </w:r>
      <w:r>
        <w:t xml:space="preserve"> reikalavimų, kurie yra nustatyti Naftos produktų, biokuro, bioalyvos ir kitų degiųjų skystų produktų apskaitos taisyklėse bei kituose teisės aktuose.</w:t>
      </w:r>
    </w:p>
    <w:p w14:paraId="23CD19A3" w14:textId="77777777" w:rsidR="00534776" w:rsidRDefault="0005567F">
      <w:pPr>
        <w:ind w:firstLine="709"/>
        <w:jc w:val="both"/>
      </w:pPr>
      <w:r>
        <w:t>10</w:t>
      </w:r>
      <w:r>
        <w:t>. Parduoti naftos produktus ir bioproduktus neturint įmonės gamintojos ar kitos nepriklausomos (įga</w:t>
      </w:r>
      <w:r>
        <w:t>liotos) laboratorijos kokybės pažymėjimo (sertifikato, paso) draudžiama. Kokybės pažymėjime (sertifikate, pase) turi būti nurodyta: pažymėjimo numeris, įmonė gamintoja ir (ar) įmonė pardavėja, jos kodas ir adresas, produkto pavadinimas ir markė, standarto,</w:t>
      </w:r>
      <w:r>
        <w:t xml:space="preserve"> kurio reikalavimus atitinka produkto kokybė, žymuo (numeris), produkto pagaminimo (arba mėginio paėmimo) data, kokybės rodikliai, išvada apie kokybę, kokybės pažymėjimo (sertifikato, paso) išdavimo data, atsakingų asmenų pavardės ir parašai bei įmonės, iš</w:t>
      </w:r>
      <w:r>
        <w:t xml:space="preserve">davusios kokybės pažymėjimą (sertifikatą, pasą), spaudas. </w:t>
      </w:r>
    </w:p>
    <w:p w14:paraId="23CD19A4" w14:textId="77777777" w:rsidR="00534776" w:rsidRDefault="0005567F">
      <w:pPr>
        <w:ind w:firstLine="709"/>
        <w:jc w:val="both"/>
      </w:pPr>
      <w:r>
        <w:t>Perparduodant naftos produktus ir bioproduktus didmeninės prekybos sąlygomis pateikiamoje pirkėjui gamintojo kokybės pažymėjimo (sertifikato, paso) kopijoje papildomai turi būti dedamas pardavėjo s</w:t>
      </w:r>
      <w:r>
        <w:t>paudas, parašas, nurodoma pardavėjo atsakingo asmens pavardė, važtaraščio, su kuriuo nurodytoji produktų siunta gabenama, numeris bei važtaraščio išrašymo data.</w:t>
      </w:r>
    </w:p>
    <w:p w14:paraId="23CD19A5" w14:textId="77777777" w:rsidR="00534776" w:rsidRDefault="0005567F">
      <w:pPr>
        <w:ind w:firstLine="709"/>
        <w:jc w:val="both"/>
      </w:pPr>
      <w:r>
        <w:t>11</w:t>
      </w:r>
      <w:r>
        <w:t>. Importuodamas naftos produktus ir bioproduktus vidaus vartojimui, importuotojas turi pa</w:t>
      </w:r>
      <w:r>
        <w:t>teikti muitinei naftos produktų bei bioproduktų gamintojo kokybės pažymėjimą (sertifikatą, pasą), kaip numatyta 10 punkto 1 dalyje, ir gamintojo atitikties deklaraciją pagal LST EN 45014 reikalavimus (išskyrus naftos produktus, importuojamus išvežant iš ak</w:t>
      </w:r>
      <w:r>
        <w:t>cinės bendrovės „Mažeikių nafta“). Kai dokumentai pateikiami ne valstybine kalba, muitinė gali pareikalauti jų vertimo į lietuvių kalbą. Importuojamų naftos produktų kokybė turi atitikti šių produktų kokybės pažymėjime (sertifikate, pase) nurodytus kokybės</w:t>
      </w:r>
      <w:r>
        <w:t xml:space="preserve"> rodiklius bei privalomuosius kokybės rodiklius.</w:t>
      </w:r>
    </w:p>
    <w:p w14:paraId="23CD19A6" w14:textId="77777777" w:rsidR="00534776" w:rsidRDefault="0005567F">
      <w:pPr>
        <w:ind w:firstLine="709"/>
        <w:jc w:val="both"/>
      </w:pPr>
      <w:r>
        <w:t>12</w:t>
      </w:r>
      <w:r>
        <w:t>. Naftos produktų, bioproduktų mėginių paėmimo ir kokybės kontrolės metodai bei mėginių kiekis turi atitikti standartuose ir (ar) teisės aktuose nustatytus reikalavimus. Besiverčiantis didmenine prekyb</w:t>
      </w:r>
      <w:r>
        <w:t>a pardavėjas pirkėjo pageidavimu turi pateikti parduodamų naftos produktų ir bioproduktų mėginius, paimtus pagal standartų ir (ar) teisės aktų reikalavimus. Tikrinant degalinėse parduodamų naftos produktų ir bioproduktų kokybę, šių produktų mėginiai turi b</w:t>
      </w:r>
      <w:r>
        <w:t xml:space="preserve">ūti įpilami per degalų įpylimo kolonėlių čiaupus, laikantis LST EN ISO 3170 (3171) ir (ar) GOST 2517 – 85 standartų reikalavimų (suskystintų dujų – GOST 14921 – 78 ir (arba) LST EN ISO 4257). Kitais atvejais mėginiai imami iš talpyklų, mobiliųjų talpyklų, </w:t>
      </w:r>
      <w:r>
        <w:t>kanistrų standartų, teisės aktų nustatyta tvarka.</w:t>
      </w:r>
    </w:p>
    <w:p w14:paraId="23CD19A7" w14:textId="77777777" w:rsidR="00534776" w:rsidRDefault="0005567F">
      <w:pPr>
        <w:ind w:firstLine="709"/>
        <w:jc w:val="both"/>
      </w:pPr>
      <w:r>
        <w:t>13</w:t>
      </w:r>
      <w:r>
        <w:t>. Parduodamo automobilių benzino markė turi atitikti vieną iš šių oktaninių skaičių, nustatytų tiriamuoju metodu, dydžių: 80, 92, 95, 98. Benzino oktaninis skaičius turi būti nurodytas kokybės pažymėj</w:t>
      </w:r>
      <w:r>
        <w:t>ime (sertifikate, pase).</w:t>
      </w:r>
    </w:p>
    <w:p w14:paraId="23CD19A8" w14:textId="77777777" w:rsidR="00534776" w:rsidRDefault="0005567F">
      <w:pPr>
        <w:ind w:firstLine="709"/>
        <w:jc w:val="both"/>
      </w:pPr>
    </w:p>
    <w:p w14:paraId="23CD19A9" w14:textId="77777777" w:rsidR="00534776" w:rsidRDefault="0005567F">
      <w:pPr>
        <w:jc w:val="center"/>
        <w:rPr>
          <w:b/>
        </w:rPr>
      </w:pPr>
      <w:r>
        <w:rPr>
          <w:b/>
        </w:rPr>
        <w:t>III</w:t>
      </w:r>
      <w:r>
        <w:rPr>
          <w:b/>
        </w:rPr>
        <w:t xml:space="preserve">. </w:t>
      </w:r>
      <w:r>
        <w:rPr>
          <w:b/>
        </w:rPr>
        <w:t>PARDAVIMAS DIDMENINĖS PREKYBOS SĄLYGOMIS</w:t>
      </w:r>
    </w:p>
    <w:p w14:paraId="23CD19AA" w14:textId="77777777" w:rsidR="00534776" w:rsidRDefault="00534776">
      <w:pPr>
        <w:ind w:firstLine="709"/>
        <w:jc w:val="both"/>
      </w:pPr>
    </w:p>
    <w:p w14:paraId="23CD19AB" w14:textId="77777777" w:rsidR="00534776" w:rsidRDefault="0005567F">
      <w:pPr>
        <w:ind w:firstLine="709"/>
        <w:jc w:val="both"/>
      </w:pPr>
      <w:r>
        <w:t>14</w:t>
      </w:r>
      <w:r>
        <w:t>. Didmenine prekyba gali būti verčiamasi terminaluose (sandėliuose), kurių talpyklos nustatyta tvarka yra įregistruotos teritorinėje valstybinėje mokesčių inspekcijoje, ku</w:t>
      </w:r>
      <w:r>
        <w:t xml:space="preserve">rios aptarnaujamoje teritorijoje yra talpyklos, ir kurių adresai yra įrašyti licencijoje verstis naftos produktų didmenine prekyba. Taip pat šios įmonės gali naftos produktus ir bioproduktus pristatyti tiesiai pirkėjui, jeigu pirkėjas turi nuosavą, nuomos </w:t>
      </w:r>
      <w:r>
        <w:t>arba panaudos pagrindais išnuomotą, atitinkamai įrengtą talpyklą, terminalą, degalinę arba mobiliąją talpyklą.</w:t>
      </w:r>
    </w:p>
    <w:p w14:paraId="23CD19AC" w14:textId="77777777" w:rsidR="00534776" w:rsidRDefault="0005567F">
      <w:pPr>
        <w:ind w:firstLine="709"/>
        <w:jc w:val="both"/>
      </w:pPr>
      <w:r>
        <w:t>15</w:t>
      </w:r>
      <w:r>
        <w:t>. Draudžiama verstis didmenine prekyba tiesiogiai iš degalinės teritorijoje esančių talpyklų (išskyrus tuos atvejus, kai talpyklos nėra tec</w:t>
      </w:r>
      <w:r>
        <w:t>hnologiškai sujungtos su degalų įpylimo kolonėlėmis).</w:t>
      </w:r>
    </w:p>
    <w:p w14:paraId="23CD19AD" w14:textId="77777777" w:rsidR="00534776" w:rsidRDefault="0005567F">
      <w:pPr>
        <w:ind w:firstLine="709"/>
        <w:jc w:val="both"/>
      </w:pPr>
      <w:r>
        <w:t>16</w:t>
      </w:r>
      <w:r>
        <w:t>. Pardavėjo ir pirkėjo pasirašytoje sutartyje dėl naftos produktų ir bioproduktų pardavimo turi būti nustatyta, kieno (pardavėjo ar pirkėjo) matavimo priemonėmis bus nustatomas įpiltų produktų kie</w:t>
      </w:r>
      <w:r>
        <w:t>kis. Pardavėjo įpiltas parduodamų naftos produktų ir bioproduktų kiekis apskaičiuojamas tik tokiomis pardavėjo ir pirkėjo susitarimu pasirinktomis šių produktų kiekio matavimo priemonėmis, kurios yra įrašytos į Lietuvos matavimo priemonių registrą ir patik</w:t>
      </w:r>
      <w:r>
        <w:t>rintos Valstybinės metrologijos tarnybos nustatyta tvarka.</w:t>
      </w:r>
    </w:p>
    <w:p w14:paraId="23CD19AE" w14:textId="77777777" w:rsidR="00534776" w:rsidRDefault="0005567F">
      <w:pPr>
        <w:ind w:firstLine="709"/>
        <w:jc w:val="both"/>
      </w:pPr>
      <w:r>
        <w:t>17</w:t>
      </w:r>
      <w:r>
        <w:t>. Naftos produktų ir bioproduktų gamybos įmonėse bei didmeninės prekybos įmonėse naftos produktai ir bioproduktai į nuosavų, išnuomotų ar naudojamų panaudos pagrindais transporto priemonių, m</w:t>
      </w:r>
      <w:r>
        <w:t>echanizmų degalų ar tepalų bakus gali būti pilami tik panaudojant degalų įpylimo kolonėles, kurių tipai patvirtinti, įrašyti į Lietuvos matavimo priemonių registrą ir Valstybinės metrologijos tarnybos nustatyta tvarka atlikta jų patikra. Kolonėlių sumuojam</w:t>
      </w:r>
      <w:r>
        <w:t>uosius skaitiklius plombuoja Valstybinės metrologijos tarnybos įgaliotos įmonės (laboratorijos) ir teritorinės valstybinės mokesčių inspekcijos.</w:t>
      </w:r>
    </w:p>
    <w:p w14:paraId="23CD19AF" w14:textId="77777777" w:rsidR="00534776" w:rsidRDefault="0005567F">
      <w:pPr>
        <w:ind w:firstLine="709"/>
        <w:jc w:val="both"/>
      </w:pPr>
      <w:r>
        <w:t>18</w:t>
      </w:r>
      <w:r>
        <w:t>. Įmonės, turinčios licencijas verstis naftos produktų didmenine prekyba, parduodamus naftos produktus ga</w:t>
      </w:r>
      <w:r>
        <w:t xml:space="preserve">li pilti ir į pirkėjo transporto priemonių degalų ir tepalų bakus panaudodamos specialų įrenginį, vadinamą degalų įpylimo terminalu, kuriame yra kompiuterinė sistema, valdanti degalų įpylimo kolonėles ir apskaičiuojanti įpiltų degalų kiekį; degalai pilami </w:t>
      </w:r>
      <w:r>
        <w:t>per kolonėles, kurios įteisintos, metrologiškai patikrintos ir plombuotos tokia pat tvarka, kaip numatyta 17 punkte.</w:t>
      </w:r>
    </w:p>
    <w:p w14:paraId="23CD19B0" w14:textId="77777777" w:rsidR="00534776" w:rsidRDefault="0005567F">
      <w:pPr>
        <w:ind w:firstLine="709"/>
        <w:jc w:val="both"/>
      </w:pPr>
      <w:r>
        <w:t>19</w:t>
      </w:r>
      <w:r>
        <w:t xml:space="preserve">. Fiziniai asmenys didesnius naftos produktų ir bioproduktų kiekius (daugiau kaip </w:t>
      </w:r>
      <w:smartTag w:uri="urn:schemas-microsoft-com:office:smarttags" w:element="metricconverter">
        <w:smartTagPr>
          <w:attr w:name="ProductID" w:val="200 litrų"/>
        </w:smartTagPr>
        <w:r>
          <w:t>200 litrų</w:t>
        </w:r>
      </w:smartTag>
      <w:r>
        <w:t>) gali įsigyti naftos produktų ir bioprodu</w:t>
      </w:r>
      <w:r>
        <w:t>ktų gamybos įmonėse ir didmeninės prekybos šiais produktais įmonėse (terminaluose bei sandėliuose) didmeninės prekybos sąlygomis (išrašant pridėtinės vertės mokesčio sąskaitas faktūras ar sąskaitas faktūras).</w:t>
      </w:r>
    </w:p>
    <w:p w14:paraId="23CD19B1" w14:textId="77777777" w:rsidR="00534776" w:rsidRDefault="0005567F">
      <w:pPr>
        <w:ind w:firstLine="709"/>
        <w:jc w:val="both"/>
      </w:pPr>
      <w:r>
        <w:t>20</w:t>
      </w:r>
      <w:r>
        <w:t>. Didmenine prekyba besiverčiantys naftos</w:t>
      </w:r>
      <w:r>
        <w:t xml:space="preserve"> produktų ir bioproduktų pardavėjai kiekvienai realizuojamai šių produktų siuntai, nurodytai jų pardavimo dokumente, privalo išduoti valstybine kalba užpildytus šių produktų gabenimo dokumentus ir kokybę patvirtinančius dokumentus (kokybės pažymėjimą ar se</w:t>
      </w:r>
      <w:r>
        <w:t>rtifikatą, pasą). Naftos produktų ir bioproduktų gabenimo dokumente turi būti nurodytas tos siuntos kokybės pažymėjimo (sertifikato, paso) numeris, produktų pardavimo dokumento pavadinimas, serija, numeris ir išrašymo data. Jeigu verčiantis didmenine preky</w:t>
      </w:r>
      <w:r>
        <w:t xml:space="preserve">ba </w:t>
      </w:r>
      <w:r>
        <w:lastRenderedPageBreak/>
        <w:t xml:space="preserve">naftos produktais ir bioproduktais tos pačios rūšies ir markės, bet skirtingu laiku įsigyti produktai, turintys skirtingų gamintojų kokybės pažymėjimus (sertifikatus, pasus), pilami į tą pačią talpyklą, tai parduodant maišytą kelių siuntų produktą turi </w:t>
      </w:r>
      <w:r>
        <w:t>būti pakartotinai patikrinta kokybė ir tuo pagrindu nepriklausomos (įgaliotos) laboratorijos išduodamas naujas kokybės pažymėjimas (sertifikatas, pasas).</w:t>
      </w:r>
    </w:p>
    <w:p w14:paraId="23CD19B2" w14:textId="77777777" w:rsidR="00534776" w:rsidRDefault="0005567F">
      <w:pPr>
        <w:ind w:firstLine="709"/>
        <w:jc w:val="both"/>
      </w:pPr>
    </w:p>
    <w:p w14:paraId="23CD19B3" w14:textId="77777777" w:rsidR="00534776" w:rsidRDefault="0005567F">
      <w:pPr>
        <w:jc w:val="center"/>
        <w:rPr>
          <w:b/>
        </w:rPr>
      </w:pPr>
      <w:r>
        <w:rPr>
          <w:b/>
        </w:rPr>
        <w:t>IV</w:t>
      </w:r>
      <w:r>
        <w:rPr>
          <w:b/>
        </w:rPr>
        <w:t xml:space="preserve">. </w:t>
      </w:r>
      <w:r>
        <w:rPr>
          <w:b/>
        </w:rPr>
        <w:t>PARDAVIMAS MAŽMENINĖS PREKYBOS SĄLYGOMIS</w:t>
      </w:r>
    </w:p>
    <w:p w14:paraId="23CD19B4" w14:textId="77777777" w:rsidR="00534776" w:rsidRDefault="00534776">
      <w:pPr>
        <w:ind w:firstLine="709"/>
        <w:jc w:val="both"/>
      </w:pPr>
    </w:p>
    <w:p w14:paraId="23CD19B5" w14:textId="77777777" w:rsidR="00534776" w:rsidRDefault="0005567F">
      <w:pPr>
        <w:ind w:firstLine="709"/>
        <w:jc w:val="both"/>
      </w:pPr>
      <w:r>
        <w:t>21</w:t>
      </w:r>
      <w:r>
        <w:t xml:space="preserve">. Degalinėse mažmeninės prekybos sąlygomis </w:t>
      </w:r>
      <w:r>
        <w:t>parduodami nefasuoti naftos produktai, bioproduktai ir nefasuota sintetinė alyva gali būti pilami į pirkėjo transporto priemonių, mechanizmų degalų ir tepalų bakus bei į kilnojamąsias talpyklas (kanistrus) tik per degalų ir tepalinės alyvos įpylimo kolonėl</w:t>
      </w:r>
      <w:r>
        <w:t>es, valdomas specializuotu kasos aparatu. Įrengti specializuoti kasos aparatai turi atitikti Lietuvos Respublikos Vyriausybės 1998 06 04 nutarime Nr. 664 „Dėl kasos aparatų diegimo ir naudojimo“ ir kituose teisės aktuose nustatytus reikalavimus.</w:t>
      </w:r>
    </w:p>
    <w:p w14:paraId="23CD19B6" w14:textId="77777777" w:rsidR="00534776" w:rsidRDefault="0005567F">
      <w:pPr>
        <w:ind w:firstLine="709"/>
        <w:jc w:val="both"/>
      </w:pPr>
      <w:r>
        <w:t xml:space="preserve">Gali būti </w:t>
      </w:r>
      <w:r>
        <w:t>naudojamos tik tos degalų ir tepalinės alyvos kolonėlės, kurios įrašytos į Lietuvos matavimo priemonių registrą ir Valstybinės metrologijos tarnybos nustatyta tvarka atlikta jų patikra. Kolonėlių sumuojamuosius skaitiklius plombuoja Valstybinės metrologijo</w:t>
      </w:r>
      <w:r>
        <w:t>s tarnybos įgaliotos įmonės (laboratorijos) ir teritorinės valstybinės mokesčių inspekcijos, kurių aptarnaujamoje teritorijoje yra degalinė.</w:t>
      </w:r>
    </w:p>
    <w:p w14:paraId="23CD19B7" w14:textId="77777777" w:rsidR="00534776" w:rsidRDefault="0005567F">
      <w:pPr>
        <w:ind w:firstLine="709"/>
        <w:jc w:val="both"/>
      </w:pPr>
      <w:r>
        <w:t>Šios kolonėlės turi būti technologiškai sujungtos su degalinės teritorijoje esančiomis talpyklomis. Degalinėse nefa</w:t>
      </w:r>
      <w:r>
        <w:t>suoti naftos produktai ir bioproduktai gali būti parduodami naudojant tik tokias degalų ir tepalinės alyvos (įskaitant sintetines) įpylimo kolonėles, kurių įpylimo santykinė paklaida neviršija ±0,5 procento (išskyrus iki šių taisyklių įsigaliojimo įrengtas</w:t>
      </w:r>
      <w:r>
        <w:t xml:space="preserve"> suskystintų dujų įpylimo kolonėles, kurių įpylimo santykinė paklaida neviršija ±1 procento). Iš degalinės teritorijoje esančių, technologiškai su degalų įpylimo kolonėlėmis sujungtų talpyklų draudžiama šiuos produktus išpilti kitaip nei per kolonėles (išs</w:t>
      </w:r>
      <w:r>
        <w:t>iurbiant iš talpyklų) ir parduoti didmeninės prekybos sąlygomis, išskyrus talpyklų remonto, avarijos ar netyčinio skirtingų naftos produktų ir bioproduktų rūšių sumaišymo atvejais.</w:t>
      </w:r>
    </w:p>
    <w:p w14:paraId="23CD19B8" w14:textId="77777777" w:rsidR="00534776" w:rsidRDefault="0005567F">
      <w:pPr>
        <w:ind w:firstLine="709"/>
        <w:jc w:val="both"/>
      </w:pPr>
      <w:r>
        <w:t>22</w:t>
      </w:r>
      <w:r>
        <w:t>. Degalinės iškabose, matomoje vietoje, valstybine kalba turi būti nu</w:t>
      </w:r>
      <w:r>
        <w:t>rodyta įmonės pavadinimas, darbo laikas, parduodamų naftos produktų ir bioproduktų rūšys, markės, priedai, standartai ir kainos, licencijos prekiauti naftos produktais kopija.</w:t>
      </w:r>
    </w:p>
    <w:p w14:paraId="23CD19B9" w14:textId="77777777" w:rsidR="00534776" w:rsidRDefault="0005567F">
      <w:pPr>
        <w:ind w:firstLine="709"/>
        <w:jc w:val="both"/>
      </w:pPr>
      <w:r>
        <w:t>23</w:t>
      </w:r>
      <w:r>
        <w:t>. Degalinėse parduodamų naftos produktų ir bioproduktų rekomenduojamų rekl</w:t>
      </w:r>
      <w:r>
        <w:t>aminių užrašų pavyzdžiai: benzinas – balti skaičiai (oktaninis skaičius nustatytas tiriamuoju metodu) žaliame fone; benzinas su etanoliu papildomai žymimas raide e; benzinas, tinkamas vartoti automobiliuose be katalizatorių, papildomai žymimas raide k raud</w:t>
      </w:r>
      <w:r>
        <w:t>oname fone; dyzelinas – balta raidė D juodame fone; benzinui ir dyzelinui nurodyti, pagal kokius standartus jie pagaminti (standartų atitinkamos raidės be skaičių, pavyzdžiui – LST, LST EN, GOST ir pan.); biodyzelinas – baltos raidės BD rudame fone; suskys</w:t>
      </w:r>
      <w:r>
        <w:t>tintos dujos, skirtos autotransportui, – juodos raidės DUJOS SUSKYSTINTOS AUTOTRANSPORTUI baltame fone. Pereinamojo ir žiemos laikotarpio degalai papildomai žymimi viena ar atitinkamai dviem snaigėmis. Pagrindinių degalų rūšių (markių), parduodamų degalinė</w:t>
      </w:r>
      <w:r>
        <w:t>se, rekomenduojamų reklaminių užrašų pavyzdžiai pateikti šių taisyklių 2 priede (pridedama); jie turi atitikti reklamą reglamentuojančių teisės aktų reikalavimus.</w:t>
      </w:r>
    </w:p>
    <w:p w14:paraId="23CD19BA" w14:textId="77777777" w:rsidR="00534776" w:rsidRDefault="0005567F">
      <w:pPr>
        <w:ind w:firstLine="709"/>
        <w:jc w:val="both"/>
      </w:pPr>
      <w:r>
        <w:t>24</w:t>
      </w:r>
      <w:r>
        <w:t xml:space="preserve">. Automatinėse degalinėse papildomai turi būti pateikta detali, aiškiai ir suprantamai </w:t>
      </w:r>
      <w:r>
        <w:t>išdėstyta instrukcija, kaip pirkėjas turi naudotis automatine degalų įpylimo kolonėle, pinigų priėmimo ar nuskaitymo nuo mokėjimo (kreditinės) kortelės bei kasos aparato kvito išdavimo įtaisu ir kaip prireikus (pinigų nenuskaitymo, ne tokio degalų kiekio į</w:t>
      </w:r>
      <w:r>
        <w:t>pylimo atvejais ir pan.) pranešti degalinės operatoriui ar kitam prekiaujančios įmonės atstovui. Tam tikslui automatinėse degalinėse turėtų būti įrengtas nemokamas telefono ryšys su šios įmonės atsakingais atstovais.</w:t>
      </w:r>
    </w:p>
    <w:p w14:paraId="23CD19BB" w14:textId="77777777" w:rsidR="00534776" w:rsidRDefault="0005567F">
      <w:pPr>
        <w:ind w:firstLine="709"/>
        <w:jc w:val="both"/>
      </w:pPr>
    </w:p>
    <w:p w14:paraId="23CD19BC" w14:textId="77777777" w:rsidR="00534776" w:rsidRDefault="0005567F">
      <w:pPr>
        <w:jc w:val="center"/>
        <w:rPr>
          <w:b/>
        </w:rPr>
      </w:pPr>
      <w:r>
        <w:rPr>
          <w:b/>
        </w:rPr>
        <w:t>V</w:t>
      </w:r>
      <w:r>
        <w:rPr>
          <w:b/>
        </w:rPr>
        <w:t xml:space="preserve">. </w:t>
      </w:r>
      <w:r>
        <w:rPr>
          <w:b/>
        </w:rPr>
        <w:t>PARDAVĖJO PAREIGOS</w:t>
      </w:r>
    </w:p>
    <w:p w14:paraId="23CD19BD" w14:textId="77777777" w:rsidR="00534776" w:rsidRDefault="00534776">
      <w:pPr>
        <w:ind w:firstLine="709"/>
        <w:jc w:val="both"/>
      </w:pPr>
    </w:p>
    <w:p w14:paraId="23CD19BE" w14:textId="77777777" w:rsidR="00534776" w:rsidRDefault="0005567F">
      <w:pPr>
        <w:ind w:firstLine="709"/>
        <w:jc w:val="both"/>
      </w:pPr>
      <w:r>
        <w:t>25</w:t>
      </w:r>
      <w:r>
        <w:t>. P</w:t>
      </w:r>
      <w:r>
        <w:t>ardavėjas privalo:</w:t>
      </w:r>
    </w:p>
    <w:p w14:paraId="23CD19BF" w14:textId="77777777" w:rsidR="00534776" w:rsidRDefault="0005567F">
      <w:pPr>
        <w:ind w:firstLine="709"/>
        <w:jc w:val="both"/>
      </w:pPr>
      <w:r>
        <w:t>25.1</w:t>
      </w:r>
      <w:r>
        <w:t>. užtikrinti, kad degalinėse, terminaluose (sandėliuose) ir kitose nustatytose vietose naftos produktais bei bioproduktais būtų prekiaujama laikantis prekybos, aplinkos apsaugos, higienos, priešgaisrinių, saugos darbe ir kitų teisė</w:t>
      </w:r>
      <w:r>
        <w:t>s aktų nustatytų reikalavimų;</w:t>
      </w:r>
    </w:p>
    <w:p w14:paraId="23CD19C0" w14:textId="77777777" w:rsidR="00534776" w:rsidRDefault="0005567F">
      <w:pPr>
        <w:ind w:firstLine="709"/>
        <w:jc w:val="both"/>
      </w:pPr>
      <w:r>
        <w:t>25.2</w:t>
      </w:r>
      <w:r>
        <w:t xml:space="preserve">. užtikrinti, kad degalinių, terminalų (sandėlių) darbuotojai, prekiaujantys naftos produktais ir bioproduktais, turėtų kvalifikacinį darbo pažymėjimą, išduotą nustatyta tvarka pripažintų mokymo įstaigų; </w:t>
      </w:r>
    </w:p>
    <w:p w14:paraId="23CD19C1" w14:textId="77777777" w:rsidR="00534776" w:rsidRDefault="0005567F">
      <w:pPr>
        <w:ind w:firstLine="709"/>
        <w:jc w:val="both"/>
      </w:pPr>
      <w:r>
        <w:t>25.3</w:t>
      </w:r>
      <w:r>
        <w:t>. nus</w:t>
      </w:r>
      <w:r>
        <w:t xml:space="preserve">tatyta tvarka pateikti pirkėjui įformintus didmeninės prekybos sąlygomis įsigyjamų naftos produktų ir bioproduktų pirkimo, gabenimo bei jų kokybę patvirtinančius dokumentus; </w:t>
      </w:r>
    </w:p>
    <w:p w14:paraId="23CD19C2" w14:textId="77777777" w:rsidR="00534776" w:rsidRDefault="0005567F">
      <w:pPr>
        <w:ind w:firstLine="709"/>
        <w:jc w:val="both"/>
      </w:pPr>
      <w:r>
        <w:t>25.4</w:t>
      </w:r>
      <w:r>
        <w:t>. parduodamas naftos produktus ir bioproduktus degalinėse pateikti pirkėj</w:t>
      </w:r>
      <w:r>
        <w:t>ui juridinę galią turintį kasos aparato kvitą;</w:t>
      </w:r>
    </w:p>
    <w:p w14:paraId="23CD19C3" w14:textId="77777777" w:rsidR="00534776" w:rsidRDefault="0005567F">
      <w:pPr>
        <w:ind w:firstLine="709"/>
        <w:jc w:val="both"/>
      </w:pPr>
      <w:r>
        <w:t>25.5</w:t>
      </w:r>
      <w:r>
        <w:t>. vykdyti visas kitas pardavėjo prievoles, kurios yra nustatytos Lietuvos Respublikos civiliniame kodekse.</w:t>
      </w:r>
    </w:p>
    <w:p w14:paraId="23CD19C4" w14:textId="77777777" w:rsidR="00534776" w:rsidRDefault="0005567F">
      <w:pPr>
        <w:ind w:firstLine="709"/>
        <w:jc w:val="both"/>
      </w:pPr>
      <w:r>
        <w:t>26</w:t>
      </w:r>
      <w:r>
        <w:t>. Jeigu dėl techninių kliūčių (įrenginių gedimo ir pan.) pardavėjas negali tinkamai at</w:t>
      </w:r>
      <w:r>
        <w:t xml:space="preserve">siskaityti su pirkėju, pardavimas turi būti sustabdytas. </w:t>
      </w:r>
    </w:p>
    <w:p w14:paraId="23CD19C5" w14:textId="77777777" w:rsidR="00534776" w:rsidRDefault="0005567F">
      <w:pPr>
        <w:ind w:firstLine="709"/>
        <w:jc w:val="both"/>
      </w:pPr>
    </w:p>
    <w:p w14:paraId="23CD19C6" w14:textId="77777777" w:rsidR="00534776" w:rsidRDefault="0005567F">
      <w:pPr>
        <w:jc w:val="center"/>
        <w:rPr>
          <w:b/>
        </w:rPr>
      </w:pPr>
      <w:r>
        <w:rPr>
          <w:b/>
        </w:rPr>
        <w:t>VI</w:t>
      </w:r>
      <w:r>
        <w:rPr>
          <w:b/>
        </w:rPr>
        <w:t xml:space="preserve">. </w:t>
      </w:r>
      <w:r>
        <w:rPr>
          <w:b/>
        </w:rPr>
        <w:t>PIRKĖJO TEISĖS IR PAREIGOS</w:t>
      </w:r>
    </w:p>
    <w:p w14:paraId="23CD19C7" w14:textId="77777777" w:rsidR="00534776" w:rsidRDefault="00534776">
      <w:pPr>
        <w:ind w:firstLine="709"/>
        <w:jc w:val="both"/>
      </w:pPr>
    </w:p>
    <w:p w14:paraId="23CD19C8" w14:textId="77777777" w:rsidR="00534776" w:rsidRDefault="0005567F">
      <w:pPr>
        <w:ind w:firstLine="709"/>
        <w:jc w:val="both"/>
      </w:pPr>
      <w:r>
        <w:t>27</w:t>
      </w:r>
      <w:r>
        <w:t xml:space="preserve">. Pirkėjas turi teisę reikalauti iš pardavėjo: </w:t>
      </w:r>
    </w:p>
    <w:p w14:paraId="23CD19C9" w14:textId="77777777" w:rsidR="00534776" w:rsidRDefault="0005567F">
      <w:pPr>
        <w:ind w:firstLine="709"/>
        <w:jc w:val="both"/>
      </w:pPr>
      <w:r>
        <w:t>27.1</w:t>
      </w:r>
      <w:r>
        <w:t xml:space="preserve">. susipažinti su prekybos licencija, parduodamų produktų kokybę patvirtinančiais dokumentais; </w:t>
      </w:r>
    </w:p>
    <w:p w14:paraId="23CD19CA" w14:textId="77777777" w:rsidR="00534776" w:rsidRDefault="0005567F">
      <w:pPr>
        <w:ind w:firstLine="709"/>
        <w:jc w:val="both"/>
      </w:pPr>
      <w:r>
        <w:t>27</w:t>
      </w:r>
      <w:r>
        <w:t>.2</w:t>
      </w:r>
      <w:r>
        <w:t xml:space="preserve">. teisingai atsiskaityti ir tinkamai įforminti dokumentus. Pirkėjas pretenzijas dėl neteisingo atsiskaitymo grynaisiais pinigais gali pareikšti tik tuo atveju, jeigu pinigus tikrino neatsitraukęs nuo kasos. </w:t>
      </w:r>
    </w:p>
    <w:p w14:paraId="23CD19CB" w14:textId="77777777" w:rsidR="00534776" w:rsidRDefault="0005567F">
      <w:pPr>
        <w:ind w:firstLine="709"/>
        <w:jc w:val="both"/>
      </w:pPr>
      <w:r>
        <w:t>28</w:t>
      </w:r>
      <w:r>
        <w:t>. Pirkėjas privalo tamsiu paros metu</w:t>
      </w:r>
      <w:r>
        <w:t xml:space="preserve"> degalinės pardavėjo reikalavimu pateikti pinigus ar mokėjimo (kreditinę) kortelę iš anksto, iki įsipilant naftos produktų ir bioproduktų.</w:t>
      </w:r>
    </w:p>
    <w:p w14:paraId="23CD19CC" w14:textId="77777777" w:rsidR="00534776" w:rsidRDefault="0005567F">
      <w:pPr>
        <w:ind w:firstLine="709"/>
        <w:jc w:val="both"/>
      </w:pPr>
      <w:r>
        <w:t>29</w:t>
      </w:r>
      <w:r>
        <w:t>. Kitos, šiose taisyklėse nepaminėtos, pirkėjo teisės ir prievolės reglamentuojamos Lietuvos Respublikos civili</w:t>
      </w:r>
      <w:r>
        <w:t>niame kodekse.</w:t>
      </w:r>
    </w:p>
    <w:p w14:paraId="23CD19CD" w14:textId="77777777" w:rsidR="00534776" w:rsidRDefault="0005567F">
      <w:pPr>
        <w:ind w:firstLine="709"/>
        <w:jc w:val="both"/>
      </w:pPr>
    </w:p>
    <w:p w14:paraId="23CD19CE" w14:textId="77777777" w:rsidR="00534776" w:rsidRDefault="0005567F">
      <w:pPr>
        <w:jc w:val="center"/>
        <w:rPr>
          <w:b/>
        </w:rPr>
      </w:pPr>
      <w:r>
        <w:rPr>
          <w:b/>
        </w:rPr>
        <w:t>VII</w:t>
      </w:r>
      <w:r>
        <w:rPr>
          <w:b/>
        </w:rPr>
        <w:t xml:space="preserve">. </w:t>
      </w:r>
      <w:r>
        <w:rPr>
          <w:b/>
        </w:rPr>
        <w:t>ATSISKAITYMŲ IR PARDUODAMŲ PRODUKTŲ APSKAITOS TVARKA</w:t>
      </w:r>
    </w:p>
    <w:p w14:paraId="23CD19CF" w14:textId="77777777" w:rsidR="00534776" w:rsidRDefault="00534776">
      <w:pPr>
        <w:ind w:firstLine="709"/>
        <w:jc w:val="both"/>
      </w:pPr>
    </w:p>
    <w:p w14:paraId="23CD19D0" w14:textId="77777777" w:rsidR="00534776" w:rsidRDefault="0005567F">
      <w:pPr>
        <w:ind w:firstLine="709"/>
        <w:jc w:val="both"/>
      </w:pPr>
      <w:r>
        <w:t>30</w:t>
      </w:r>
      <w:r>
        <w:t>. Didmeninės prekybos sąlygomis visos pirkimo ir pardavimo operacijos įforminamos pridėtinės vertės mokesčio sąskaitomis faktūromis ar sąskaitomis faktūromis, kroviniui gabenti išrašomas krovinio važtaraštis. Didmeninės prekybos sąlygomis už parduodamus na</w:t>
      </w:r>
      <w:r>
        <w:t>ftos produktus ir bioproduktus gali būti atsiskaitoma pervedimais ar teisės aktų nustatyta tvarka grynaisiais pinigais arba mokėjimo (kreditinėmis) kortelėmis. Atsiskaityti grynaisiais pinigais ir mokėjimo (kreditinėmis) kortelėmis galima tik fiksuojant pi</w:t>
      </w:r>
      <w:r>
        <w:t>rkimą ir pardavimą kasos aparatu ar jam analogišku degalų įpylimo įrenginiu. Tokiu atveju pridėtinės vertės mokesčio sąskaita faktūra ar sąskaita faktūra teisės aktų nustatyta tvarka gali būti išrašoma už visą vienam pirkėjui per vieną dieną parduotų degal</w:t>
      </w:r>
      <w:r>
        <w:t xml:space="preserve">ų kiekį. </w:t>
      </w:r>
    </w:p>
    <w:p w14:paraId="23CD19D1" w14:textId="77777777" w:rsidR="00534776" w:rsidRDefault="0005567F">
      <w:pPr>
        <w:ind w:firstLine="709"/>
        <w:jc w:val="both"/>
      </w:pPr>
      <w:r>
        <w:t>31</w:t>
      </w:r>
      <w:r>
        <w:t>. Mažmeninės prekybos sąlygomis už parduotus naftos produktus ir bioproduktus galima atsiskaityti tik grynaisiais pinigais arba mokėjimo (kreditinėmis) kortelėmis, apyvartą fiksuojant degalinės specializuotu kasos aparatu, neatsižvelgiant į</w:t>
      </w:r>
      <w:r>
        <w:t xml:space="preserve"> parduodamą šių produktų kiekį ir tai, kuriam tikslui vartotojai juos perka. Įmonės, besiverčiančios mažmenine prekyba naftos produktais ir bioproduktais, įstatymų nustatyta tvarka gali išleisti į apyvartą žinybines mokėjimo (kreditines) korteles naftos pr</w:t>
      </w:r>
      <w:r>
        <w:t>oduktams ir bioproduktams įsigyti. Kasos aparato kvitas ir grąža išduodami ar atitinkama pinigų suma nuo mokėjimo (kreditinės) kortelės nuskaitoma pirkėjui įsipylus degalų.</w:t>
      </w:r>
    </w:p>
    <w:p w14:paraId="23CD19D2" w14:textId="77777777" w:rsidR="00534776" w:rsidRDefault="0005567F">
      <w:pPr>
        <w:ind w:firstLine="709"/>
        <w:jc w:val="both"/>
      </w:pPr>
    </w:p>
    <w:p w14:paraId="23CD19D3" w14:textId="77777777" w:rsidR="00534776" w:rsidRDefault="0005567F">
      <w:pPr>
        <w:jc w:val="center"/>
        <w:rPr>
          <w:b/>
        </w:rPr>
      </w:pPr>
      <w:r>
        <w:rPr>
          <w:b/>
        </w:rPr>
        <w:t>VIII</w:t>
      </w:r>
      <w:r>
        <w:rPr>
          <w:b/>
        </w:rPr>
        <w:t xml:space="preserve">. </w:t>
      </w:r>
      <w:r>
        <w:rPr>
          <w:b/>
        </w:rPr>
        <w:t>KONTROLĖ</w:t>
      </w:r>
    </w:p>
    <w:p w14:paraId="23CD19D4" w14:textId="77777777" w:rsidR="00534776" w:rsidRDefault="00534776">
      <w:pPr>
        <w:ind w:firstLine="709"/>
        <w:jc w:val="both"/>
      </w:pPr>
    </w:p>
    <w:p w14:paraId="23CD19D5" w14:textId="77777777" w:rsidR="00534776" w:rsidRDefault="0005567F">
      <w:pPr>
        <w:ind w:firstLine="709"/>
        <w:jc w:val="both"/>
      </w:pPr>
      <w:r>
        <w:t>32</w:t>
      </w:r>
      <w:r>
        <w:t>. Įmonių, kurios verčiasi naftos produktų ir bioproduk</w:t>
      </w:r>
      <w:r>
        <w:t xml:space="preserve">tų importu, eksportu bei didmenine ar mažmenine prekyba, veiklą kontroliuoja Valstybinė mokesčių inspekcija prie Finansų ministerijos, atitinkamos teritorinės valstybinės mokesčių inspekcijos, Muitinės departamentas prie </w:t>
      </w:r>
      <w:r>
        <w:lastRenderedPageBreak/>
        <w:t>Finansų ministerijos, atitinkamos t</w:t>
      </w:r>
      <w:r>
        <w:t>eritorinės muitinės, Policijos departamentas prie Vidaus reikalų ministerijos, Valstybinė ne maisto produktų inspekcija prie Ūkio ministerijos ir kitos institucijos pagal savo kompetenciją.</w:t>
      </w:r>
    </w:p>
    <w:p w14:paraId="23CD19D6" w14:textId="77777777" w:rsidR="00534776" w:rsidRDefault="0005567F">
      <w:pPr>
        <w:ind w:firstLine="709"/>
        <w:jc w:val="both"/>
      </w:pPr>
      <w:r>
        <w:t>33</w:t>
      </w:r>
      <w:r>
        <w:t>. Įmonės savininkas (vadovas), kontrolės darbuotojų supažind</w:t>
      </w:r>
      <w:r>
        <w:t>intas su tikrinimo rezultatais, privalo nedelsdamas pašalinti nustatytus trūkumus ir apie tai informuoti tikrintojus.</w:t>
      </w:r>
    </w:p>
    <w:p w14:paraId="23CD19D7" w14:textId="77777777" w:rsidR="00534776" w:rsidRDefault="0005567F">
      <w:pPr>
        <w:ind w:firstLine="709"/>
        <w:jc w:val="both"/>
      </w:pPr>
    </w:p>
    <w:p w14:paraId="23CD19D8" w14:textId="56A28313" w:rsidR="00534776" w:rsidRDefault="0005567F">
      <w:pPr>
        <w:jc w:val="center"/>
        <w:rPr>
          <w:b/>
        </w:rPr>
      </w:pPr>
      <w:r>
        <w:rPr>
          <w:b/>
        </w:rPr>
        <w:t>IX</w:t>
      </w:r>
      <w:r>
        <w:rPr>
          <w:b/>
        </w:rPr>
        <w:t xml:space="preserve">. </w:t>
      </w:r>
      <w:r>
        <w:rPr>
          <w:b/>
        </w:rPr>
        <w:t>BAIGIAMOSIOS NUOSTATOS</w:t>
      </w:r>
    </w:p>
    <w:p w14:paraId="23CD19D9" w14:textId="77777777" w:rsidR="00534776" w:rsidRDefault="00534776">
      <w:pPr>
        <w:ind w:firstLine="709"/>
        <w:jc w:val="both"/>
      </w:pPr>
    </w:p>
    <w:p w14:paraId="23CD19DA" w14:textId="66F9B25A" w:rsidR="00534776" w:rsidRDefault="0005567F">
      <w:pPr>
        <w:ind w:firstLine="709"/>
        <w:jc w:val="both"/>
      </w:pPr>
      <w:r>
        <w:t>34</w:t>
      </w:r>
      <w:r>
        <w:t>. Asmenys, pažeidę šių taisyklių reikalavimus, atsako Lietuvos Respublikos įstatymų nustatyta tva</w:t>
      </w:r>
      <w:r>
        <w:t>rka.</w:t>
      </w:r>
    </w:p>
    <w:p w14:paraId="23CD19DB" w14:textId="36D396C4" w:rsidR="00534776" w:rsidRDefault="0005567F">
      <w:pPr>
        <w:jc w:val="center"/>
      </w:pPr>
      <w:r>
        <w:t>______________</w:t>
      </w:r>
    </w:p>
    <w:p w14:paraId="23CD19DC" w14:textId="5474FA8A" w:rsidR="00534776" w:rsidRDefault="0005567F" w:rsidP="0005567F">
      <w:pPr>
        <w:ind w:left="5102"/>
      </w:pPr>
      <w:r>
        <w:br w:type="page"/>
      </w:r>
      <w:r>
        <w:lastRenderedPageBreak/>
        <w:t xml:space="preserve">Prekybos naftos produktais, biokuru, bioalyva </w:t>
      </w:r>
    </w:p>
    <w:p w14:paraId="23CD19DD" w14:textId="77777777" w:rsidR="00534776" w:rsidRDefault="0005567F">
      <w:pPr>
        <w:ind w:firstLine="5102"/>
      </w:pPr>
      <w:r>
        <w:t xml:space="preserve">ir kitais degiaisiais skystais produktais </w:t>
      </w:r>
    </w:p>
    <w:p w14:paraId="23CD19DE" w14:textId="77777777" w:rsidR="00534776" w:rsidRDefault="0005567F">
      <w:pPr>
        <w:ind w:firstLine="5102"/>
      </w:pPr>
      <w:r>
        <w:t xml:space="preserve">Lietuvos Respublikoje taisyklių </w:t>
      </w:r>
    </w:p>
    <w:p w14:paraId="23CD19DF" w14:textId="77777777" w:rsidR="00534776" w:rsidRDefault="0005567F">
      <w:pPr>
        <w:ind w:firstLine="5102"/>
      </w:pPr>
      <w:r>
        <w:t>1</w:t>
      </w:r>
      <w:r>
        <w:t xml:space="preserve"> priedas </w:t>
      </w:r>
    </w:p>
    <w:p w14:paraId="23CD19E0" w14:textId="77777777" w:rsidR="00534776" w:rsidRDefault="00534776">
      <w:pPr>
        <w:ind w:firstLine="709"/>
        <w:jc w:val="both"/>
      </w:pPr>
    </w:p>
    <w:p w14:paraId="23CD19E1" w14:textId="77777777" w:rsidR="00534776" w:rsidRDefault="0005567F">
      <w:pPr>
        <w:jc w:val="center"/>
        <w:rPr>
          <w:b/>
        </w:rPr>
      </w:pPr>
      <w:r>
        <w:rPr>
          <w:b/>
        </w:rPr>
        <w:t>NAFTOS PRODUKTŲ IR BIOPRODUKTŲ, KURIŲ PREKYBAI TAIKOMOS ŠIOS TAISYKLĖS, SĄRAŠAS</w:t>
      </w:r>
    </w:p>
    <w:p w14:paraId="23CD19E2" w14:textId="77777777" w:rsidR="00534776" w:rsidRDefault="00534776">
      <w:pPr>
        <w:ind w:firstLine="709"/>
        <w:jc w:val="both"/>
      </w:pPr>
    </w:p>
    <w:p w14:paraId="23CD19E3" w14:textId="77777777" w:rsidR="00534776" w:rsidRDefault="0005567F">
      <w:pPr>
        <w:ind w:firstLine="709"/>
        <w:jc w:val="both"/>
      </w:pPr>
      <w:r>
        <w:rPr>
          <w:b/>
        </w:rPr>
        <w:t>Naftos pr</w:t>
      </w:r>
      <w:r>
        <w:rPr>
          <w:b/>
        </w:rPr>
        <w:t>oduktai</w:t>
      </w:r>
      <w:r>
        <w:t xml:space="preserve"> – aviacinis benzinas (prekių kodai pagal Kombinuotąją prekių nomenklatūrą (toliau – KPN kodai) – 2710.00.26.0; automobilių benzinas (KPN kodai – 2710.00.27.2 – 2710.00.36.0.); ligroininiai (benzino tipo) reaktyviniai degalai (KPN kodas – 2710.00.37</w:t>
      </w:r>
      <w:r>
        <w:t>.0); kita lengvoji naftos alyva (KPN kodas – 2710.00.39.0), reaktyviniai degalai (KPN kodas – 2710.00.51.0); žibalas (KPN kodas – 2710.00.55.0); kita vidutinė naftos alyva (KPN kodas – 2710.00.59.0); dyzelinas (dyzeliniai degalai) (KPN kodai – 2710.00.66.1</w:t>
      </w:r>
      <w:r>
        <w:t xml:space="preserve">, 2710.00.67.1 ir 2710.00.68.1); buitinis krosnių kuras (KPN kodai – 2710.00.66.3, 2710.00.67.3 ir 2710.00.68.3); kiti gazoliai (KPN kodai – 2710.00.66.9, 2710.00.67.9 ir 2710.00.68.9); skystasis kuras (mazutas) (KPN kodai – 2710.00.74.1 – 2710.00.78.9 ir </w:t>
      </w:r>
      <w:r>
        <w:t>2710.00.97.1); tepalinė bei kita alyva (KPN kodai – 2710.00.87.0, 2710.00.88.0, 2710.00.89.9, 2710.00.92.0, 2710.00.94.0, 2710.00.96.0 ir 2710.00.97.8); suskystintos naftos dujos, skirtos autotransporto priemonėms (KPN kodai – 2711.12.11.1, 2711.12.94.1, 2</w:t>
      </w:r>
      <w:r>
        <w:t>711.12.97.1, 2711.13.97.1 ir 2711.19.00.1); suskystintos dujos, skirtos komunalinėms buitinėms reikmėms (KPN kodai – 2711.12.11.9, 2711.12.94.9, 2711.12.97.9, 2711.13.91.0, 2711.13.97.9, 2711.14.00.0 ir 2711.19.00.9).</w:t>
      </w:r>
    </w:p>
    <w:p w14:paraId="23CD19E4" w14:textId="77777777" w:rsidR="00534776" w:rsidRDefault="0005567F">
      <w:pPr>
        <w:ind w:firstLine="709"/>
        <w:jc w:val="both"/>
      </w:pPr>
      <w:r>
        <w:rPr>
          <w:b/>
        </w:rPr>
        <w:t>Biodegalai</w:t>
      </w:r>
      <w:r>
        <w:t xml:space="preserve"> – benzinas, kurio sudėtyje </w:t>
      </w:r>
      <w:r>
        <w:t>esantis etanolis sudaro ne daugiau kaip 7 proc. tūrio (KPN kodai – 2710.00.27.3, 2710.00.27.4, 2710.00.29.1, 2710.00.32.1); rapsų metilo esteris (toliau – RME) arba rapsų etilo esteris (toliau – REE), kurio sudėtyje yra ne mažiau kaip atitinkamai 96,5 proc</w:t>
      </w:r>
      <w:r>
        <w:t xml:space="preserve">. RME arba REE (KPN kodas – 3824.90.95.6); biodyzelinas – RME arba REE mišinys su dyzelinu, kuriame RME arba REE yra ne mažiau kaip 30 proc. (KPN kodas – 3824.90.95.8). </w:t>
      </w:r>
    </w:p>
    <w:p w14:paraId="23CD19E5" w14:textId="77777777" w:rsidR="00534776" w:rsidRDefault="0005567F">
      <w:pPr>
        <w:ind w:firstLine="709"/>
        <w:jc w:val="both"/>
      </w:pPr>
      <w:r>
        <w:rPr>
          <w:b/>
        </w:rPr>
        <w:t>Biokuras</w:t>
      </w:r>
      <w:r>
        <w:t xml:space="preserve"> – iš biologinės kilmės žaliavų pagaminti degieji skysti produktai arba jų miš</w:t>
      </w:r>
      <w:r>
        <w:t>iniai su naftos produktais, skirti vartoti kaip katilų kuras.</w:t>
      </w:r>
    </w:p>
    <w:p w14:paraId="23CD19E6" w14:textId="77777777" w:rsidR="00534776" w:rsidRDefault="0005567F">
      <w:pPr>
        <w:ind w:firstLine="709"/>
        <w:jc w:val="both"/>
      </w:pPr>
      <w:r>
        <w:rPr>
          <w:b/>
        </w:rPr>
        <w:t>Bioalyva</w:t>
      </w:r>
      <w:r>
        <w:t xml:space="preserve"> – biologinės kilmės alyva, kurių KPN kodai – 3819.00.00.1 ir 3824.90.95.9. </w:t>
      </w:r>
    </w:p>
    <w:p w14:paraId="23CD19E7" w14:textId="5053A4A3" w:rsidR="00534776" w:rsidRDefault="0005567F">
      <w:pPr>
        <w:ind w:firstLine="709"/>
        <w:jc w:val="both"/>
      </w:pPr>
      <w:r>
        <w:rPr>
          <w:b/>
        </w:rPr>
        <w:t>Kiti degieji skysti produktai</w:t>
      </w:r>
      <w:r>
        <w:t xml:space="preserve"> – gamtiniai dujų kondensatai (KPN kodas – 2709.00.10.0), žalia nafta (KPN kodas</w:t>
      </w:r>
      <w:r>
        <w:t xml:space="preserve"> – 2709.00.90.0), skalūnų alyva ir jos produktai (KPN kodai – 2707.50.10.0, 2707.50.90.0, 2707.99.11.0 ir 2707.99.19.0), orimulsija (KPN kodas – 2714.90.00.1), suskystintos gamtinės dujos (KPN kodas – 2711.11.00.0) – skirti elektros ir šilumos energijos ga</w:t>
      </w:r>
      <w:r>
        <w:t>mybai.</w:t>
      </w:r>
    </w:p>
    <w:p w14:paraId="23CD19E8" w14:textId="2C9328E4" w:rsidR="00534776" w:rsidRDefault="0005567F">
      <w:pPr>
        <w:jc w:val="center"/>
      </w:pPr>
      <w:r>
        <w:t>______________</w:t>
      </w:r>
    </w:p>
    <w:p w14:paraId="23CD19E9" w14:textId="77777777" w:rsidR="00534776" w:rsidRDefault="0005567F" w:rsidP="0005567F">
      <w:pPr>
        <w:ind w:left="5102"/>
      </w:pPr>
      <w:r>
        <w:br w:type="page"/>
      </w:r>
      <w:r>
        <w:lastRenderedPageBreak/>
        <w:t xml:space="preserve">Prekybos naftos produktais, biokuru, bioalyva </w:t>
      </w:r>
    </w:p>
    <w:p w14:paraId="23CD19EA" w14:textId="77777777" w:rsidR="00534776" w:rsidRDefault="0005567F">
      <w:pPr>
        <w:ind w:firstLine="5102"/>
      </w:pPr>
      <w:r>
        <w:t xml:space="preserve">ir kitais degiaisiais skystais produktais </w:t>
      </w:r>
    </w:p>
    <w:p w14:paraId="23CD19EB" w14:textId="77777777" w:rsidR="00534776" w:rsidRDefault="0005567F">
      <w:pPr>
        <w:ind w:firstLine="5102"/>
      </w:pPr>
      <w:r>
        <w:t xml:space="preserve">Lietuvos Respublikoje taisyklių </w:t>
      </w:r>
    </w:p>
    <w:p w14:paraId="23CD19EC" w14:textId="77777777" w:rsidR="00534776" w:rsidRDefault="0005567F">
      <w:pPr>
        <w:ind w:firstLine="5102"/>
      </w:pPr>
      <w:r>
        <w:t>2</w:t>
      </w:r>
      <w:r>
        <w:t xml:space="preserve"> priedas </w:t>
      </w:r>
    </w:p>
    <w:p w14:paraId="23CD19ED" w14:textId="77777777" w:rsidR="00534776" w:rsidRDefault="00534776">
      <w:pPr>
        <w:ind w:firstLine="709"/>
        <w:jc w:val="both"/>
      </w:pPr>
    </w:p>
    <w:p w14:paraId="23CD19EE" w14:textId="77777777" w:rsidR="00534776" w:rsidRDefault="0005567F">
      <w:pPr>
        <w:jc w:val="center"/>
        <w:rPr>
          <w:b/>
        </w:rPr>
      </w:pPr>
      <w:r>
        <w:rPr>
          <w:b/>
        </w:rPr>
        <w:t xml:space="preserve">PAGRINDINIŲ DEGALŲ RŪŠIŲ (MARKIŲ), PARDUODAMŲ DEGALINĖSE, REKOMENDUOJAMI REKLAMINIŲ UŽRAŠŲ </w:t>
      </w:r>
      <w:r>
        <w:rPr>
          <w:b/>
        </w:rPr>
        <w:t>PAVYZDŽIAI</w:t>
      </w:r>
    </w:p>
    <w:p w14:paraId="23CD19EF" w14:textId="77777777" w:rsidR="00534776" w:rsidRDefault="00534776">
      <w:pPr>
        <w:ind w:firstLine="709"/>
        <w:jc w:val="both"/>
      </w:pPr>
    </w:p>
    <w:p w14:paraId="23CD19F0" w14:textId="77777777" w:rsidR="00534776" w:rsidRDefault="0005567F">
      <w:pPr>
        <w:jc w:val="center"/>
        <w:rPr>
          <w:b/>
        </w:rPr>
      </w:pPr>
      <w:r>
        <w:rPr>
          <w:b/>
        </w:rPr>
        <w:t>1</w:t>
      </w:r>
      <w:r>
        <w:rPr>
          <w:b/>
        </w:rPr>
        <w:t>. BENZINAS</w:t>
      </w:r>
    </w:p>
    <w:p w14:paraId="23CD19F1" w14:textId="77777777" w:rsidR="00534776" w:rsidRDefault="00534776">
      <w:pPr>
        <w:ind w:firstLine="709"/>
        <w:jc w:val="both"/>
      </w:pPr>
    </w:p>
    <w:p w14:paraId="23CD19F2" w14:textId="77777777" w:rsidR="00534776" w:rsidRDefault="0005567F">
      <w:pPr>
        <w:jc w:val="both"/>
      </w:pPr>
      <w:r>
        <w:rPr>
          <w:noProof/>
          <w:lang w:eastAsia="lt-LT"/>
        </w:rPr>
        <w:drawing>
          <wp:inline distT="0" distB="0" distL="0" distR="0" wp14:anchorId="23CD1A15" wp14:editId="23CD1A16">
            <wp:extent cx="58007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514350"/>
                    </a:xfrm>
                    <a:prstGeom prst="rect">
                      <a:avLst/>
                    </a:prstGeom>
                    <a:noFill/>
                    <a:ln>
                      <a:noFill/>
                    </a:ln>
                  </pic:spPr>
                </pic:pic>
              </a:graphicData>
            </a:graphic>
          </wp:inline>
        </w:drawing>
      </w:r>
    </w:p>
    <w:p w14:paraId="23CD19F3" w14:textId="77777777" w:rsidR="00534776" w:rsidRDefault="0005567F">
      <w:pPr>
        <w:jc w:val="both"/>
      </w:pPr>
      <w:r>
        <w:t>Fonas žalios spalvos, oktaninis skaičius ir atitinkamo standarto raidės (LST, LST EN, GOST ir pan.) baltos spalvos.</w:t>
      </w:r>
    </w:p>
    <w:p w14:paraId="23CD19F4" w14:textId="77777777" w:rsidR="00534776" w:rsidRDefault="0005567F">
      <w:pPr>
        <w:jc w:val="center"/>
        <w:rPr>
          <w:b/>
        </w:rPr>
      </w:pPr>
    </w:p>
    <w:p w14:paraId="23CD19F5" w14:textId="77777777" w:rsidR="00534776" w:rsidRDefault="0005567F">
      <w:pPr>
        <w:jc w:val="center"/>
        <w:rPr>
          <w:b/>
        </w:rPr>
      </w:pPr>
      <w:r>
        <w:rPr>
          <w:b/>
        </w:rPr>
        <w:t>2</w:t>
      </w:r>
      <w:r>
        <w:rPr>
          <w:b/>
        </w:rPr>
        <w:t>. BENZINAS SU ETANOLIU</w:t>
      </w:r>
    </w:p>
    <w:p w14:paraId="23CD19F6" w14:textId="77777777" w:rsidR="00534776" w:rsidRDefault="00534776">
      <w:pPr>
        <w:jc w:val="center"/>
      </w:pPr>
    </w:p>
    <w:p w14:paraId="23CD19F7" w14:textId="77777777" w:rsidR="00534776" w:rsidRDefault="0005567F">
      <w:pPr>
        <w:jc w:val="both"/>
      </w:pPr>
      <w:r>
        <w:rPr>
          <w:noProof/>
          <w:lang w:eastAsia="lt-LT"/>
        </w:rPr>
        <w:drawing>
          <wp:inline distT="0" distB="0" distL="0" distR="0" wp14:anchorId="23CD1A17" wp14:editId="23CD1A18">
            <wp:extent cx="43434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495300"/>
                    </a:xfrm>
                    <a:prstGeom prst="rect">
                      <a:avLst/>
                    </a:prstGeom>
                    <a:noFill/>
                    <a:ln>
                      <a:noFill/>
                    </a:ln>
                  </pic:spPr>
                </pic:pic>
              </a:graphicData>
            </a:graphic>
          </wp:inline>
        </w:drawing>
      </w:r>
    </w:p>
    <w:p w14:paraId="23CD19F8" w14:textId="77777777" w:rsidR="00534776" w:rsidRDefault="0005567F">
      <w:pPr>
        <w:jc w:val="both"/>
      </w:pPr>
      <w:r>
        <w:t>Fonas žalios spalvos, skaičiai ir raidės baltos spalvos.</w:t>
      </w:r>
    </w:p>
    <w:p w14:paraId="23CD19F9" w14:textId="77777777" w:rsidR="00534776" w:rsidRDefault="0005567F">
      <w:pPr>
        <w:ind w:firstLine="709"/>
        <w:jc w:val="both"/>
      </w:pPr>
    </w:p>
    <w:p w14:paraId="23CD19FA" w14:textId="77777777" w:rsidR="00534776" w:rsidRDefault="0005567F">
      <w:pPr>
        <w:jc w:val="center"/>
        <w:rPr>
          <w:b/>
        </w:rPr>
      </w:pPr>
      <w:r>
        <w:rPr>
          <w:b/>
        </w:rPr>
        <w:t>3</w:t>
      </w:r>
      <w:r>
        <w:rPr>
          <w:b/>
        </w:rPr>
        <w:t xml:space="preserve">. BENZINAS </w:t>
      </w:r>
      <w:r>
        <w:rPr>
          <w:b/>
        </w:rPr>
        <w:t>AUTOMOBILIAMS BE KATALIZATORIŲ (pavyzdžiui, su kalio priedais)</w:t>
      </w:r>
    </w:p>
    <w:p w14:paraId="23CD19FB" w14:textId="77777777" w:rsidR="00534776" w:rsidRDefault="00534776">
      <w:pPr>
        <w:ind w:firstLine="709"/>
        <w:jc w:val="both"/>
      </w:pPr>
    </w:p>
    <w:p w14:paraId="23CD19FC" w14:textId="77777777" w:rsidR="00534776" w:rsidRDefault="0005567F">
      <w:pPr>
        <w:jc w:val="both"/>
        <w:divId w:val="1341354674"/>
      </w:pPr>
      <w:r>
        <w:rPr>
          <w:noProof/>
          <w:lang w:eastAsia="lt-LT"/>
        </w:rPr>
        <w:drawing>
          <wp:inline distT="0" distB="0" distL="0" distR="0" wp14:anchorId="23CD1A19" wp14:editId="23CD1A1A">
            <wp:extent cx="271462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p w14:paraId="23CD19FD" w14:textId="77777777" w:rsidR="00534776" w:rsidRDefault="0005567F">
      <w:pPr>
        <w:jc w:val="both"/>
      </w:pPr>
      <w:r>
        <w:t>Fonas raudonos spalvos, skaičiai ir raidės bei atitinkamo standarto raidės (LST, LST EN, GOST ir pan.) baltos spalvos.</w:t>
      </w:r>
    </w:p>
    <w:p w14:paraId="23CD19FE" w14:textId="77777777" w:rsidR="00534776" w:rsidRDefault="0005567F">
      <w:pPr>
        <w:jc w:val="both"/>
      </w:pPr>
      <w:r>
        <w:t>Rekomenduojama pateikti benzine esančių priedų pavadinimą (žymėjimą).</w:t>
      </w:r>
    </w:p>
    <w:p w14:paraId="23CD19FF" w14:textId="77777777" w:rsidR="00534776" w:rsidRDefault="0005567F">
      <w:pPr>
        <w:ind w:firstLine="709"/>
        <w:jc w:val="both"/>
      </w:pPr>
    </w:p>
    <w:p w14:paraId="23CD1A00" w14:textId="77777777" w:rsidR="00534776" w:rsidRDefault="0005567F">
      <w:pPr>
        <w:jc w:val="center"/>
        <w:rPr>
          <w:b/>
        </w:rPr>
      </w:pPr>
      <w:r>
        <w:rPr>
          <w:b/>
        </w:rPr>
        <w:t>4</w:t>
      </w:r>
      <w:r>
        <w:rPr>
          <w:b/>
        </w:rPr>
        <w:t>. DYZELINAS</w:t>
      </w:r>
    </w:p>
    <w:p w14:paraId="23CD1A01" w14:textId="77777777" w:rsidR="00534776" w:rsidRDefault="00534776">
      <w:pPr>
        <w:jc w:val="center"/>
      </w:pPr>
    </w:p>
    <w:p w14:paraId="23CD1A02" w14:textId="77777777" w:rsidR="00534776" w:rsidRDefault="0005567F">
      <w:pPr>
        <w:jc w:val="both"/>
        <w:divId w:val="1374421804"/>
      </w:pPr>
      <w:r>
        <w:rPr>
          <w:noProof/>
          <w:lang w:eastAsia="lt-LT"/>
        </w:rPr>
        <w:drawing>
          <wp:inline distT="0" distB="0" distL="0" distR="0" wp14:anchorId="23CD1A1B" wp14:editId="23CD1A1C">
            <wp:extent cx="10572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552450"/>
                    </a:xfrm>
                    <a:prstGeom prst="rect">
                      <a:avLst/>
                    </a:prstGeom>
                    <a:noFill/>
                    <a:ln>
                      <a:noFill/>
                    </a:ln>
                  </pic:spPr>
                </pic:pic>
              </a:graphicData>
            </a:graphic>
          </wp:inline>
        </w:drawing>
      </w:r>
    </w:p>
    <w:p w14:paraId="23CD1A03" w14:textId="77777777" w:rsidR="00534776" w:rsidRDefault="0005567F">
      <w:pPr>
        <w:jc w:val="both"/>
      </w:pPr>
      <w:r>
        <w:t>Fonas juodos spalvos, raidės baltos spalvos.</w:t>
      </w:r>
    </w:p>
    <w:p w14:paraId="23CD1A04" w14:textId="77777777" w:rsidR="00534776" w:rsidRDefault="0005567F">
      <w:pPr>
        <w:ind w:firstLine="709"/>
        <w:jc w:val="both"/>
      </w:pPr>
    </w:p>
    <w:p w14:paraId="23CD1A05" w14:textId="77777777" w:rsidR="00534776" w:rsidRDefault="0005567F">
      <w:pPr>
        <w:jc w:val="center"/>
        <w:rPr>
          <w:b/>
        </w:rPr>
      </w:pPr>
      <w:r>
        <w:rPr>
          <w:b/>
        </w:rPr>
        <w:t>5</w:t>
      </w:r>
      <w:r>
        <w:rPr>
          <w:b/>
        </w:rPr>
        <w:t>. BIODYZELINAS</w:t>
      </w:r>
    </w:p>
    <w:p w14:paraId="23CD1A06" w14:textId="77777777" w:rsidR="00534776" w:rsidRDefault="00534776">
      <w:pPr>
        <w:jc w:val="center"/>
      </w:pPr>
    </w:p>
    <w:p w14:paraId="23CD1A07" w14:textId="77777777" w:rsidR="00534776" w:rsidRDefault="0005567F">
      <w:pPr>
        <w:jc w:val="both"/>
        <w:divId w:val="732701626"/>
      </w:pPr>
      <w:r>
        <w:rPr>
          <w:noProof/>
          <w:lang w:eastAsia="lt-LT"/>
        </w:rPr>
        <w:drawing>
          <wp:inline distT="0" distB="0" distL="0" distR="0" wp14:anchorId="23CD1A1D" wp14:editId="23CD1A1E">
            <wp:extent cx="108585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p>
    <w:p w14:paraId="23CD1A08" w14:textId="77777777" w:rsidR="00534776" w:rsidRDefault="0005567F">
      <w:pPr>
        <w:jc w:val="both"/>
      </w:pPr>
      <w:r>
        <w:t>Fonas rudos spalvos, raidės baltos spalvos.</w:t>
      </w:r>
    </w:p>
    <w:p w14:paraId="23CD1A09" w14:textId="77777777" w:rsidR="00534776" w:rsidRDefault="0005567F">
      <w:pPr>
        <w:ind w:firstLine="709"/>
        <w:jc w:val="both"/>
      </w:pPr>
    </w:p>
    <w:p w14:paraId="23CD1A0A" w14:textId="7649EFAF" w:rsidR="00534776" w:rsidRDefault="0005567F">
      <w:pPr>
        <w:jc w:val="center"/>
        <w:rPr>
          <w:b/>
        </w:rPr>
      </w:pPr>
      <w:r>
        <w:rPr>
          <w:b/>
        </w:rPr>
        <w:t>6</w:t>
      </w:r>
      <w:r>
        <w:rPr>
          <w:b/>
        </w:rPr>
        <w:t>. SUSKYSTINTOS DUJOS AUTOTRANSPORTUI</w:t>
      </w:r>
    </w:p>
    <w:p w14:paraId="23CD1A0B" w14:textId="77777777" w:rsidR="00534776" w:rsidRDefault="00534776">
      <w:pPr>
        <w:ind w:firstLine="709"/>
        <w:jc w:val="both"/>
      </w:pPr>
    </w:p>
    <w:p w14:paraId="23CD1A0C" w14:textId="77777777" w:rsidR="00534776" w:rsidRDefault="0005567F">
      <w:pPr>
        <w:jc w:val="both"/>
      </w:pPr>
      <w:r>
        <w:rPr>
          <w:noProof/>
          <w:lang w:eastAsia="lt-LT"/>
        </w:rPr>
        <w:drawing>
          <wp:inline distT="0" distB="0" distL="0" distR="0" wp14:anchorId="23CD1A1F" wp14:editId="23CD1A20">
            <wp:extent cx="1085850"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inline>
        </w:drawing>
      </w:r>
    </w:p>
    <w:p w14:paraId="23CD1A0D" w14:textId="77777777" w:rsidR="00534776" w:rsidRDefault="00534776">
      <w:pPr>
        <w:ind w:firstLine="709"/>
        <w:divId w:val="1829133435"/>
      </w:pPr>
    </w:p>
    <w:p w14:paraId="23CD1A0E" w14:textId="77777777" w:rsidR="00534776" w:rsidRDefault="0005567F">
      <w:pPr>
        <w:jc w:val="both"/>
      </w:pPr>
      <w:r>
        <w:lastRenderedPageBreak/>
        <w:t>Fonas baltos spalvos, raidės juodos spalvos.</w:t>
      </w:r>
    </w:p>
    <w:p w14:paraId="23CD1A0F" w14:textId="77777777" w:rsidR="00534776" w:rsidRDefault="00534776">
      <w:pPr>
        <w:ind w:firstLine="709"/>
        <w:jc w:val="both"/>
      </w:pPr>
    </w:p>
    <w:p w14:paraId="23CD1A10" w14:textId="10DF3C42" w:rsidR="00534776" w:rsidRDefault="0005567F">
      <w:pPr>
        <w:jc w:val="both"/>
      </w:pPr>
      <w:r>
        <w:t>PASTABA. Pereinamojo ir žiemos</w:t>
      </w:r>
      <w:r>
        <w:t xml:space="preserve"> laikotarpio degalai papildomai žymimi viena ar atitinkamai dviem snaigėmis – *, **.</w:t>
      </w:r>
    </w:p>
    <w:p w14:paraId="23CD1A13" w14:textId="3093406B" w:rsidR="00534776" w:rsidRDefault="0005567F" w:rsidP="0005567F">
      <w:pPr>
        <w:jc w:val="center"/>
      </w:pPr>
      <w:r>
        <w:t>______________</w:t>
      </w:r>
    </w:p>
    <w:bookmarkStart w:id="0" w:name="_GoBack" w:displacedByCustomXml="next"/>
    <w:bookmarkEnd w:id="0" w:displacedByCustomXml="next"/>
    <w:sectPr w:rsidR="00534776">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1A23" w14:textId="77777777" w:rsidR="00534776" w:rsidRDefault="0005567F">
      <w:r>
        <w:separator/>
      </w:r>
    </w:p>
  </w:endnote>
  <w:endnote w:type="continuationSeparator" w:id="0">
    <w:p w14:paraId="23CD1A24" w14:textId="77777777" w:rsidR="00534776" w:rsidRDefault="0005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9" w14:textId="77777777" w:rsidR="00534776" w:rsidRDefault="0053477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A" w14:textId="77777777" w:rsidR="00534776" w:rsidRDefault="0053477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C" w14:textId="77777777" w:rsidR="00534776" w:rsidRDefault="0053477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1A21" w14:textId="77777777" w:rsidR="00534776" w:rsidRDefault="0005567F">
      <w:r>
        <w:separator/>
      </w:r>
    </w:p>
  </w:footnote>
  <w:footnote w:type="continuationSeparator" w:id="0">
    <w:p w14:paraId="23CD1A22" w14:textId="77777777" w:rsidR="00534776" w:rsidRDefault="0005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5" w14:textId="77777777" w:rsidR="00534776" w:rsidRDefault="0005567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14:paraId="23CD1A26" w14:textId="77777777" w:rsidR="00534776" w:rsidRDefault="0053477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7" w14:textId="77777777" w:rsidR="00534776" w:rsidRDefault="0005567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14:paraId="23CD1A28" w14:textId="77777777" w:rsidR="00534776" w:rsidRDefault="0053477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1A2B" w14:textId="77777777" w:rsidR="00534776" w:rsidRDefault="005347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13"/>
    <w:rsid w:val="0005567F"/>
    <w:rsid w:val="002B3613"/>
    <w:rsid w:val="005347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3CD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56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5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017">
      <w:bodyDiv w:val="1"/>
      <w:marLeft w:val="0"/>
      <w:marRight w:val="0"/>
      <w:marTop w:val="0"/>
      <w:marBottom w:val="0"/>
      <w:divBdr>
        <w:top w:val="none" w:sz="0" w:space="0" w:color="auto"/>
        <w:left w:val="none" w:sz="0" w:space="0" w:color="auto"/>
        <w:bottom w:val="none" w:sz="0" w:space="0" w:color="auto"/>
        <w:right w:val="none" w:sz="0" w:space="0" w:color="auto"/>
      </w:divBdr>
    </w:div>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275451512">
      <w:bodyDiv w:val="1"/>
      <w:marLeft w:val="0"/>
      <w:marRight w:val="0"/>
      <w:marTop w:val="0"/>
      <w:marBottom w:val="0"/>
      <w:divBdr>
        <w:top w:val="none" w:sz="0" w:space="0" w:color="auto"/>
        <w:left w:val="none" w:sz="0" w:space="0" w:color="auto"/>
        <w:bottom w:val="none" w:sz="0" w:space="0" w:color="auto"/>
        <w:right w:val="none" w:sz="0" w:space="0" w:color="auto"/>
      </w:divBdr>
    </w:div>
    <w:div w:id="679090026">
      <w:bodyDiv w:val="1"/>
      <w:marLeft w:val="0"/>
      <w:marRight w:val="0"/>
      <w:marTop w:val="0"/>
      <w:marBottom w:val="0"/>
      <w:divBdr>
        <w:top w:val="none" w:sz="0" w:space="0" w:color="auto"/>
        <w:left w:val="none" w:sz="0" w:space="0" w:color="auto"/>
        <w:bottom w:val="none" w:sz="0" w:space="0" w:color="auto"/>
        <w:right w:val="none" w:sz="0" w:space="0" w:color="auto"/>
      </w:divBdr>
    </w:div>
    <w:div w:id="732701626">
      <w:bodyDiv w:val="1"/>
      <w:marLeft w:val="0"/>
      <w:marRight w:val="0"/>
      <w:marTop w:val="0"/>
      <w:marBottom w:val="0"/>
      <w:divBdr>
        <w:top w:val="none" w:sz="0" w:space="0" w:color="auto"/>
        <w:left w:val="none" w:sz="0" w:space="0" w:color="auto"/>
        <w:bottom w:val="none" w:sz="0" w:space="0" w:color="auto"/>
        <w:right w:val="none" w:sz="0" w:space="0" w:color="auto"/>
      </w:divBdr>
    </w:div>
    <w:div w:id="1196694248">
      <w:bodyDiv w:val="1"/>
      <w:marLeft w:val="0"/>
      <w:marRight w:val="0"/>
      <w:marTop w:val="0"/>
      <w:marBottom w:val="0"/>
      <w:divBdr>
        <w:top w:val="none" w:sz="0" w:space="0" w:color="auto"/>
        <w:left w:val="none" w:sz="0" w:space="0" w:color="auto"/>
        <w:bottom w:val="none" w:sz="0" w:space="0" w:color="auto"/>
        <w:right w:val="none" w:sz="0" w:space="0" w:color="auto"/>
      </w:divBdr>
    </w:div>
    <w:div w:id="1261451403">
      <w:bodyDiv w:val="1"/>
      <w:marLeft w:val="0"/>
      <w:marRight w:val="0"/>
      <w:marTop w:val="0"/>
      <w:marBottom w:val="0"/>
      <w:divBdr>
        <w:top w:val="none" w:sz="0" w:space="0" w:color="auto"/>
        <w:left w:val="none" w:sz="0" w:space="0" w:color="auto"/>
        <w:bottom w:val="none" w:sz="0" w:space="0" w:color="auto"/>
        <w:right w:val="none" w:sz="0" w:space="0" w:color="auto"/>
      </w:divBdr>
    </w:div>
    <w:div w:id="1341354674">
      <w:bodyDiv w:val="1"/>
      <w:marLeft w:val="0"/>
      <w:marRight w:val="0"/>
      <w:marTop w:val="0"/>
      <w:marBottom w:val="0"/>
      <w:divBdr>
        <w:top w:val="none" w:sz="0" w:space="0" w:color="auto"/>
        <w:left w:val="none" w:sz="0" w:space="0" w:color="auto"/>
        <w:bottom w:val="none" w:sz="0" w:space="0" w:color="auto"/>
        <w:right w:val="none" w:sz="0" w:space="0" w:color="auto"/>
      </w:divBdr>
    </w:div>
    <w:div w:id="1374421804">
      <w:bodyDiv w:val="1"/>
      <w:marLeft w:val="0"/>
      <w:marRight w:val="0"/>
      <w:marTop w:val="0"/>
      <w:marBottom w:val="0"/>
      <w:divBdr>
        <w:top w:val="none" w:sz="0" w:space="0" w:color="auto"/>
        <w:left w:val="none" w:sz="0" w:space="0" w:color="auto"/>
        <w:bottom w:val="none" w:sz="0" w:space="0" w:color="auto"/>
        <w:right w:val="none" w:sz="0" w:space="0" w:color="auto"/>
      </w:divBdr>
    </w:div>
    <w:div w:id="1829133435">
      <w:bodyDiv w:val="1"/>
      <w:marLeft w:val="0"/>
      <w:marRight w:val="0"/>
      <w:marTop w:val="0"/>
      <w:marBottom w:val="0"/>
      <w:divBdr>
        <w:top w:val="none" w:sz="0" w:space="0" w:color="auto"/>
        <w:left w:val="none" w:sz="0" w:space="0" w:color="auto"/>
        <w:bottom w:val="none" w:sz="0" w:space="0" w:color="auto"/>
        <w:right w:val="none" w:sz="0" w:space="0" w:color="auto"/>
      </w:divBdr>
    </w:div>
    <w:div w:id="2097166816">
      <w:bodyDiv w:val="1"/>
      <w:marLeft w:val="0"/>
      <w:marRight w:val="0"/>
      <w:marTop w:val="0"/>
      <w:marBottom w:val="0"/>
      <w:divBdr>
        <w:top w:val="none" w:sz="0" w:space="0" w:color="auto"/>
        <w:left w:val="none" w:sz="0" w:space="0" w:color="auto"/>
        <w:bottom w:val="none" w:sz="0" w:space="0" w:color="auto"/>
        <w:right w:val="none" w:sz="0" w:space="0" w:color="auto"/>
      </w:divBdr>
    </w:div>
    <w:div w:id="21307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4A8A4C75EA"/>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image" Target="media/image7.emf"/>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FB"/>
    <w:rsid w:val="00C50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4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18665</Words>
  <Characters>10640</Characters>
  <Application>Microsoft Office Word</Application>
  <DocSecurity>0</DocSecurity>
  <Lines>88</Lines>
  <Paragraphs>58</Paragraphs>
  <ScaleCrop>false</ScaleCrop>
  <Company/>
  <LinksUpToDate>false</LinksUpToDate>
  <CharactersWithSpaces>29247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2015-10-03T00:04:00Z</dcterms:created>
  <dc:creator>User</dc:creator>
  <lastModifiedBy>GUMBYTĖ Danguolė</lastModifiedBy>
  <dcterms:modified xsi:type="dcterms:W3CDTF">2016-09-28T11:48:00Z</dcterms:modified>
  <revision>3</revision>
</coreProperties>
</file>