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body>
    <w:p w:rsidR="007127C2" w:rsidRDefault="007127C2">
      <w:pPr>
        <w:widowControl w:val="0"/>
        <w:suppressAutoHyphens/>
        <w:jc w:val="center"/>
        <w:rPr>
          <w:color w:val="000000"/>
        </w:rPr>
      </w:pPr>
      <w:r>
        <w:rPr>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sidR="0097572E">
        <w:rPr>
          <w:color w:val="000000"/>
        </w:rPr>
        <w:t>LIETUVOS RESPUBLIKOS APLINKOS MINISTRO</w:t>
      </w:r>
    </w:p>
    <w:p w:rsidR="007127C2" w:rsidRDefault="0097572E">
      <w:pPr>
        <w:widowControl w:val="0"/>
        <w:suppressAutoHyphens/>
        <w:jc w:val="center"/>
        <w:rPr>
          <w:color w:val="000000"/>
          <w:spacing w:val="60"/>
        </w:rPr>
      </w:pPr>
      <w:r>
        <w:rPr>
          <w:color w:val="000000"/>
          <w:spacing w:val="60"/>
        </w:rPr>
        <w:t>ĮSAKYMAS</w:t>
      </w:r>
    </w:p>
    <w:p w:rsidR="007127C2" w:rsidRDefault="007127C2">
      <w:pPr>
        <w:widowControl w:val="0"/>
        <w:suppressAutoHyphens/>
        <w:jc w:val="center"/>
        <w:rPr>
          <w:color w:val="000000"/>
        </w:rPr>
      </w:pPr>
    </w:p>
    <w:p w:rsidR="007127C2" w:rsidRDefault="0097572E">
      <w:pPr>
        <w:widowControl w:val="0"/>
        <w:suppressAutoHyphens/>
        <w:jc w:val="center"/>
        <w:rPr>
          <w:b/>
          <w:bCs/>
          <w:caps/>
          <w:color w:val="000000"/>
        </w:rPr>
      </w:pPr>
      <w:r>
        <w:rPr>
          <w:b/>
          <w:bCs/>
          <w:caps/>
          <w:color w:val="000000"/>
        </w:rPr>
        <w:t>DĖL APLINKOS MINISTRO 2002 M. BIRŽELIO 27 D. ĮSAKYMO Nr. 348 „DĖL PAKUOČIŲ IR PAKUOČIŲ ATLIEKŲ TVARKYMO TAISYKLIŲ PATVIRTINIMO“ PAKEITIMO</w:t>
      </w:r>
    </w:p>
    <w:p w:rsidR="007127C2" w:rsidRDefault="007127C2">
      <w:pPr>
        <w:widowControl w:val="0"/>
        <w:suppressAutoHyphens/>
        <w:jc w:val="center"/>
        <w:rPr>
          <w:color w:val="000000"/>
        </w:rPr>
      </w:pPr>
    </w:p>
    <w:p w:rsidR="007127C2" w:rsidRDefault="0097572E">
      <w:pPr>
        <w:widowControl w:val="0"/>
        <w:suppressAutoHyphens/>
        <w:jc w:val="center"/>
        <w:rPr>
          <w:color w:val="000000"/>
        </w:rPr>
      </w:pPr>
      <w:r>
        <w:rPr>
          <w:color w:val="000000"/>
        </w:rPr>
        <w:t>2011 m. kovo 1 d. Nr. D1-185</w:t>
      </w:r>
    </w:p>
    <w:p w:rsidR="007127C2" w:rsidRDefault="0097572E">
      <w:pPr>
        <w:widowControl w:val="0"/>
        <w:suppressAutoHyphens/>
        <w:jc w:val="center"/>
        <w:rPr>
          <w:color w:val="000000"/>
        </w:rPr>
      </w:pPr>
      <w:r>
        <w:rPr>
          <w:color w:val="000000"/>
        </w:rPr>
        <w:t>Viln</w:t>
      </w:r>
      <w:r>
        <w:rPr>
          <w:color w:val="000000"/>
        </w:rPr>
        <w:t>ius</w:t>
      </w:r>
    </w:p>
    <w:p w:rsidR="007127C2" w:rsidRDefault="007127C2">
      <w:pPr>
        <w:widowControl w:val="0"/>
        <w:suppressAutoHyphens/>
        <w:jc w:val="both"/>
        <w:rPr>
          <w:color w:val="000000"/>
        </w:rPr>
      </w:pPr>
    </w:p>
    <w:p w:rsidR="007127C2" w:rsidRDefault="007127C2">
      <w:pPr>
        <w:widowControl w:val="0"/>
        <w:suppressAutoHyphens/>
        <w:ind w:firstLine="567"/>
        <w:jc w:val="both"/>
        <w:rPr>
          <w:color w:val="000000"/>
        </w:rPr>
      </w:pPr>
      <w:r w:rsidR="0097572E">
        <w:rPr>
          <w:color w:val="000000"/>
        </w:rPr>
        <w:t>1</w:t>
      </w:r>
      <w:r w:rsidR="0097572E">
        <w:rPr>
          <w:color w:val="000000"/>
        </w:rPr>
        <w:t xml:space="preserve">. </w:t>
      </w:r>
      <w:r w:rsidR="0097572E">
        <w:rPr>
          <w:color w:val="000000"/>
          <w:spacing w:val="60"/>
        </w:rPr>
        <w:t>Pakeičiu</w:t>
      </w:r>
      <w:r w:rsidR="0097572E">
        <w:rPr>
          <w:color w:val="000000"/>
        </w:rPr>
        <w:t xml:space="preserve"> Pakuočių ir pakuočių atliekų tvarkymo taisykles, patvirtintas Lietuvos Respublikos aplinkos ministro 2002 m. birželio 27 d. įsakymu Nr. 348 „Dėl Pakuočių ir pakuočių atliekų tvarkymo taisyklių patvirtinimo“ (Žin., 2002, Nr. </w:t>
      </w:r>
      <w:hyperlink r:id="rId9" w:tgtFrame="_blank" w:history="1">
        <w:r w:rsidR="0097572E">
          <w:rPr>
            <w:color w:val="0000FF" w:themeColor="hyperlink"/>
            <w:u w:val="single"/>
          </w:rPr>
          <w:t>81-3503</w:t>
        </w:r>
      </w:hyperlink>
      <w:r w:rsidR="0097572E">
        <w:rPr>
          <w:color w:val="000000"/>
        </w:rPr>
        <w:t xml:space="preserve">; 2005, Nr. </w:t>
      </w:r>
      <w:hyperlink r:id="rId10" w:tgtFrame="_blank" w:history="1">
        <w:r w:rsidR="0097572E">
          <w:rPr>
            <w:color w:val="0000FF" w:themeColor="hyperlink"/>
            <w:u w:val="single"/>
          </w:rPr>
          <w:t>2-23</w:t>
        </w:r>
      </w:hyperlink>
      <w:r w:rsidR="0097572E">
        <w:rPr>
          <w:color w:val="000000"/>
        </w:rPr>
        <w:t xml:space="preserve">; 2007, Nr. </w:t>
      </w:r>
      <w:hyperlink r:id="rId11" w:tgtFrame="_blank" w:history="1">
        <w:r w:rsidR="0097572E">
          <w:rPr>
            <w:color w:val="0000FF" w:themeColor="hyperlink"/>
            <w:u w:val="single"/>
          </w:rPr>
          <w:t>6-271</w:t>
        </w:r>
      </w:hyperlink>
      <w:r w:rsidR="0097572E">
        <w:rPr>
          <w:color w:val="000000"/>
        </w:rPr>
        <w:t>):</w:t>
      </w:r>
    </w:p>
    <w:p w:rsidR="007127C2" w:rsidRDefault="007127C2">
      <w:pPr>
        <w:widowControl w:val="0"/>
        <w:suppressAutoHyphens/>
        <w:ind w:firstLine="567"/>
        <w:jc w:val="both"/>
        <w:rPr>
          <w:color w:val="000000"/>
        </w:rPr>
      </w:pPr>
      <w:r w:rsidR="0097572E">
        <w:rPr>
          <w:color w:val="000000"/>
        </w:rPr>
        <w:t>1.1</w:t>
      </w:r>
      <w:r w:rsidR="0097572E">
        <w:rPr>
          <w:color w:val="000000"/>
        </w:rPr>
        <w:t>. pripažįstu netekusiais galios 5.10 ir 5.11 punktus;</w:t>
      </w:r>
    </w:p>
    <w:p w:rsidR="007127C2" w:rsidRDefault="007127C2">
      <w:pPr>
        <w:widowControl w:val="0"/>
        <w:suppressAutoHyphens/>
        <w:ind w:firstLine="567"/>
        <w:jc w:val="both"/>
        <w:rPr>
          <w:color w:val="000000"/>
        </w:rPr>
      </w:pPr>
      <w:r w:rsidR="0097572E">
        <w:rPr>
          <w:color w:val="000000"/>
        </w:rPr>
        <w:t>1.2</w:t>
      </w:r>
      <w:r w:rsidR="0097572E">
        <w:rPr>
          <w:color w:val="000000"/>
        </w:rPr>
        <w:t>. išdėstau 21 punktą taip:</w:t>
      </w:r>
    </w:p>
    <w:p w:rsidR="007127C2" w:rsidRDefault="0097572E">
      <w:pPr>
        <w:widowControl w:val="0"/>
        <w:suppressAutoHyphens/>
        <w:ind w:firstLine="567"/>
        <w:jc w:val="both"/>
        <w:rPr>
          <w:color w:val="000000"/>
        </w:rPr>
      </w:pPr>
      <w:r>
        <w:rPr>
          <w:color w:val="000000"/>
        </w:rPr>
        <w:t>„</w:t>
      </w:r>
      <w:r>
        <w:rPr>
          <w:color w:val="000000"/>
        </w:rPr>
        <w:t>21</w:t>
      </w:r>
      <w:r>
        <w:rPr>
          <w:color w:val="000000"/>
        </w:rPr>
        <w:t>. Gamintojai, importuotojai, pardavėjai ir kiti ūkinės veiklos vykdytojai arba jiems atstovaujančios organizacijos, organizuojančios pakuočių atlie</w:t>
      </w:r>
      <w:r>
        <w:rPr>
          <w:color w:val="000000"/>
        </w:rPr>
        <w:t>kų tvarkymo sistemas, gali savo gaminių pakuotes žymėti ženklu:</w:t>
      </w:r>
    </w:p>
    <w:p w:rsidR="007127C2" w:rsidRDefault="007127C2">
      <w:pPr>
        <w:widowControl w:val="0"/>
        <w:suppressAutoHyphens/>
        <w:ind w:firstLine="567"/>
        <w:jc w:val="both"/>
        <w:rPr>
          <w:color w:val="000000"/>
        </w:rPr>
      </w:pPr>
      <w:r w:rsidR="0097572E">
        <w:rPr>
          <w:color w:val="000000"/>
        </w:rPr>
        <w:t>21.1</w:t>
      </w:r>
      <w:r w:rsidR="0097572E">
        <w:rPr>
          <w:color w:val="000000"/>
        </w:rPr>
        <w:t>. pagal kurį galima atskirti, kad šios pakuotės ir pakuočių atliekos yra surenkamos ir tvarkomos gamintojų, importuotojų, pardavėjų ir kitų ūkinės veiklos vykdytojų finansuojamoje sistem</w:t>
      </w:r>
      <w:r w:rsidR="0097572E">
        <w:rPr>
          <w:color w:val="000000"/>
        </w:rPr>
        <w:t>oje ir taip apriboti sistemoje nedalyvaujančių subjektų galimybę nemokamai naudotis sistemos paslaugomis;</w:t>
      </w:r>
    </w:p>
    <w:p w:rsidR="007127C2" w:rsidRDefault="007127C2">
      <w:pPr>
        <w:widowControl w:val="0"/>
        <w:suppressAutoHyphens/>
        <w:ind w:firstLine="567"/>
        <w:jc w:val="both"/>
        <w:rPr>
          <w:color w:val="000000"/>
        </w:rPr>
      </w:pPr>
      <w:r w:rsidR="0097572E">
        <w:rPr>
          <w:color w:val="000000"/>
        </w:rPr>
        <w:t>21.2</w:t>
      </w:r>
      <w:r w:rsidR="0097572E">
        <w:rPr>
          <w:color w:val="000000"/>
        </w:rPr>
        <w:t>. kuris įrodytų pakuotės autentiškumą, technines savybes ir (ar) nuosavybę.“;</w:t>
      </w:r>
    </w:p>
    <w:p w:rsidR="007127C2" w:rsidRDefault="007127C2">
      <w:pPr>
        <w:widowControl w:val="0"/>
        <w:suppressAutoHyphens/>
        <w:ind w:firstLine="567"/>
        <w:jc w:val="both"/>
        <w:rPr>
          <w:color w:val="000000"/>
        </w:rPr>
      </w:pPr>
      <w:r w:rsidR="0097572E">
        <w:rPr>
          <w:color w:val="000000"/>
        </w:rPr>
        <w:t>1.3</w:t>
      </w:r>
      <w:r w:rsidR="0097572E">
        <w:rPr>
          <w:color w:val="000000"/>
        </w:rPr>
        <w:t>. išdėstau 24 punktą taip:</w:t>
      </w:r>
    </w:p>
    <w:p w:rsidR="007127C2" w:rsidRDefault="0097572E">
      <w:pPr>
        <w:widowControl w:val="0"/>
        <w:suppressAutoHyphens/>
        <w:ind w:firstLine="567"/>
        <w:jc w:val="both"/>
        <w:rPr>
          <w:color w:val="000000"/>
        </w:rPr>
      </w:pPr>
      <w:r>
        <w:rPr>
          <w:color w:val="000000"/>
        </w:rPr>
        <w:t>„</w:t>
      </w:r>
      <w:r>
        <w:rPr>
          <w:color w:val="000000"/>
        </w:rPr>
        <w:t>24</w:t>
      </w:r>
      <w:r>
        <w:rPr>
          <w:color w:val="000000"/>
        </w:rPr>
        <w:t>. Pakuočių apskaita</w:t>
      </w:r>
      <w:r>
        <w:rPr>
          <w:color w:val="000000"/>
        </w:rPr>
        <w:t xml:space="preserve"> turi būti vykdoma pakuočių gamintojo, gamintojo ir (ar) importuotojo nustatyta tvarka ne rečiau kaip vieną kartą per tris mėnesius. Pakuočių apskaitoje nurodomi duomenys:</w:t>
      </w:r>
    </w:p>
    <w:p w:rsidR="007127C2" w:rsidRDefault="007127C2">
      <w:pPr>
        <w:widowControl w:val="0"/>
        <w:suppressAutoHyphens/>
        <w:ind w:firstLine="567"/>
        <w:jc w:val="both"/>
        <w:rPr>
          <w:color w:val="000000"/>
        </w:rPr>
      </w:pPr>
      <w:r w:rsidR="0097572E">
        <w:rPr>
          <w:color w:val="000000"/>
        </w:rPr>
        <w:t>24.1</w:t>
      </w:r>
      <w:r w:rsidR="0097572E">
        <w:rPr>
          <w:color w:val="000000"/>
        </w:rPr>
        <w:t>. prekinių vienetų (gaminių) pirminės, antrinės ir tretinės pakuotės sąrašas;</w:t>
      </w:r>
    </w:p>
    <w:p w:rsidR="007127C2" w:rsidRDefault="007127C2">
      <w:pPr>
        <w:widowControl w:val="0"/>
        <w:suppressAutoHyphens/>
        <w:ind w:firstLine="567"/>
        <w:jc w:val="both"/>
        <w:rPr>
          <w:color w:val="000000"/>
        </w:rPr>
      </w:pPr>
      <w:r w:rsidR="0097572E">
        <w:rPr>
          <w:color w:val="000000"/>
        </w:rPr>
        <w:t>24.2</w:t>
      </w:r>
      <w:r w:rsidR="0097572E">
        <w:rPr>
          <w:color w:val="000000"/>
        </w:rPr>
        <w:t>. Lietuvos Respublikos teritorijoje panaudotos gaminiui pakuoti pakuotės rūšis pagal medžiagas (stiklinė, plastikinė, polietilenterftalatas (toliau –  PET), popierinė ir kartoninė, metalinė, kombinuota, medinė, kita) ir pakuotės svoris;</w:t>
      </w:r>
    </w:p>
    <w:p w:rsidR="007127C2" w:rsidRDefault="007127C2">
      <w:pPr>
        <w:widowControl w:val="0"/>
        <w:suppressAutoHyphens/>
        <w:ind w:firstLine="567"/>
        <w:jc w:val="both"/>
        <w:rPr>
          <w:color w:val="000000"/>
        </w:rPr>
      </w:pPr>
      <w:r w:rsidR="0097572E">
        <w:rPr>
          <w:color w:val="000000"/>
        </w:rPr>
        <w:t>24.3</w:t>
      </w:r>
      <w:r w:rsidR="0097572E">
        <w:rPr>
          <w:color w:val="000000"/>
        </w:rPr>
        <w:t>. i</w:t>
      </w:r>
      <w:r w:rsidR="0097572E">
        <w:rPr>
          <w:color w:val="000000"/>
        </w:rPr>
        <w:t>mportuotos (įvežtos į Lietuvos Respubliką) gaminių pripildytos pakuotės rūšis pagal medžiagas (stiklinė, plastikinė, PET, popierinė ir kartoninė, metalinė, kombinuota, medinė, kita) ir pakuotės svoris;</w:t>
      </w:r>
    </w:p>
    <w:p w:rsidR="007127C2" w:rsidRDefault="007127C2">
      <w:pPr>
        <w:widowControl w:val="0"/>
        <w:suppressAutoHyphens/>
        <w:ind w:firstLine="567"/>
        <w:jc w:val="both"/>
        <w:rPr>
          <w:color w:val="000000"/>
        </w:rPr>
      </w:pPr>
      <w:r w:rsidR="0097572E">
        <w:rPr>
          <w:color w:val="000000"/>
        </w:rPr>
        <w:t>24.4</w:t>
      </w:r>
      <w:r w:rsidR="0097572E">
        <w:rPr>
          <w:color w:val="000000"/>
        </w:rPr>
        <w:t>. eksportuotos (išvežtos iš Lietuvos Respublik</w:t>
      </w:r>
      <w:r w:rsidR="0097572E">
        <w:rPr>
          <w:color w:val="000000"/>
        </w:rPr>
        <w:t>os) gaminių pripildytos pakuotės rūšis pagal medžiagas (stiklinė, plastikinė, PET, popierinė ir kartoninė, metalinė, kombinuota, medinė, kita) ir pakuotės svoris;</w:t>
      </w:r>
    </w:p>
    <w:p w:rsidR="007127C2" w:rsidRDefault="007127C2">
      <w:pPr>
        <w:widowControl w:val="0"/>
        <w:suppressAutoHyphens/>
        <w:ind w:firstLine="567"/>
        <w:jc w:val="both"/>
        <w:rPr>
          <w:color w:val="000000"/>
        </w:rPr>
      </w:pPr>
      <w:r w:rsidR="0097572E">
        <w:rPr>
          <w:color w:val="000000"/>
        </w:rPr>
        <w:t>24.5</w:t>
      </w:r>
      <w:r w:rsidR="0097572E">
        <w:rPr>
          <w:color w:val="000000"/>
        </w:rPr>
        <w:t>. Lietuvos Respublikos vidaus rinkai patiektos gaminiais užpildytos pakuotės rūšis pa</w:t>
      </w:r>
      <w:r w:rsidR="0097572E">
        <w:rPr>
          <w:color w:val="000000"/>
        </w:rPr>
        <w:t>gal medžiagas (stiklinė, plastikinė, PET, popierinė ir kartoninė, metalinė, kombinuota, medinė, kita) ir pakuotės svoris;</w:t>
      </w:r>
    </w:p>
    <w:p w:rsidR="007127C2" w:rsidRDefault="007127C2">
      <w:pPr>
        <w:widowControl w:val="0"/>
        <w:suppressAutoHyphens/>
        <w:ind w:firstLine="567"/>
        <w:jc w:val="both"/>
        <w:rPr>
          <w:color w:val="000000"/>
        </w:rPr>
      </w:pPr>
      <w:r w:rsidR="0097572E">
        <w:rPr>
          <w:color w:val="000000"/>
        </w:rPr>
        <w:t>24.6</w:t>
      </w:r>
      <w:r w:rsidR="0097572E">
        <w:rPr>
          <w:color w:val="000000"/>
        </w:rPr>
        <w:t>. iš Lietuvos Respublikos vidaus rinkos susigrąžintos pakartotinio naudojimo pakuotės svoris (tuo atveju, jei gamintojas ir im</w:t>
      </w:r>
      <w:r w:rsidR="0097572E">
        <w:rPr>
          <w:color w:val="000000"/>
        </w:rPr>
        <w:t>portuotojas vidaus rinkai tiekia į pakartotinio naudojimo pakuotę supakuotus gaminius). Pakartotinio naudojimo pakuotė (nauja ar naudota) nelaikoma susigrąžinta, kai ji įsivežama iš kitos šalies. Susigrąžinta pakuote taip pat nelaikoma Lietuvos Respublikoj</w:t>
      </w:r>
      <w:r w:rsidR="0097572E">
        <w:rPr>
          <w:color w:val="000000"/>
        </w:rPr>
        <w:t>e įsigyta nauja pakartotinio naudojimo pakuotė;</w:t>
      </w:r>
    </w:p>
    <w:p w:rsidR="007127C2" w:rsidRDefault="007127C2">
      <w:pPr>
        <w:widowControl w:val="0"/>
        <w:suppressAutoHyphens/>
        <w:ind w:firstLine="567"/>
        <w:jc w:val="both"/>
        <w:rPr>
          <w:color w:val="000000"/>
        </w:rPr>
      </w:pPr>
      <w:r w:rsidR="0097572E">
        <w:rPr>
          <w:color w:val="000000"/>
        </w:rPr>
        <w:t>24.7</w:t>
      </w:r>
      <w:r w:rsidR="0097572E">
        <w:rPr>
          <w:color w:val="000000"/>
        </w:rPr>
        <w:t>. tuščios pakuotės sąrašas, rūšis pagal medžiagas (stiklinė, plastikinė, PET, popierinė ir kartoninė, metalinė, kombinuota, medinė ar kita) ir pakuotės svoris (privaloma tik tuščios pakuotės gamintoja</w:t>
      </w:r>
      <w:r w:rsidR="0097572E">
        <w:rPr>
          <w:color w:val="000000"/>
        </w:rPr>
        <w:t>ms ir importuotojams).“;</w:t>
      </w:r>
    </w:p>
    <w:p w:rsidR="007127C2" w:rsidRDefault="007127C2">
      <w:pPr>
        <w:widowControl w:val="0"/>
        <w:suppressAutoHyphens/>
        <w:ind w:firstLine="567"/>
        <w:jc w:val="both"/>
        <w:rPr>
          <w:color w:val="000000"/>
        </w:rPr>
      </w:pPr>
      <w:r w:rsidR="0097572E">
        <w:rPr>
          <w:color w:val="000000"/>
        </w:rPr>
        <w:t>1.4</w:t>
      </w:r>
      <w:r w:rsidR="0097572E">
        <w:rPr>
          <w:color w:val="000000"/>
        </w:rPr>
        <w:t>. išdėstau 25 punktą taip:</w:t>
      </w:r>
    </w:p>
    <w:p w:rsidR="007127C2" w:rsidRDefault="0097572E">
      <w:pPr>
        <w:widowControl w:val="0"/>
        <w:suppressAutoHyphens/>
        <w:ind w:firstLine="567"/>
        <w:jc w:val="both"/>
        <w:rPr>
          <w:color w:val="000000"/>
        </w:rPr>
      </w:pPr>
      <w:r>
        <w:rPr>
          <w:color w:val="000000"/>
        </w:rPr>
        <w:t>„</w:t>
      </w:r>
      <w:r>
        <w:rPr>
          <w:color w:val="000000"/>
        </w:rPr>
        <w:t>25</w:t>
      </w:r>
      <w:r>
        <w:rPr>
          <w:color w:val="000000"/>
        </w:rPr>
        <w:t xml:space="preserve">. Gamintojas ir importuotojas pagal pakuočių apskaitos duomenis turi rengti ir teritorinei valstybinei mokesčių inspekcijai, kurios veiklos teritorijoje mokesčio mokėtojas </w:t>
      </w:r>
      <w:r>
        <w:rPr>
          <w:color w:val="000000"/>
        </w:rPr>
        <w:lastRenderedPageBreak/>
        <w:t xml:space="preserve">yra </w:t>
      </w:r>
      <w:r>
        <w:rPr>
          <w:color w:val="000000"/>
        </w:rPr>
        <w:t xml:space="preserve">įregistruotas mokesčių mokėtojų registre, pateikti praėjusių kalendorinių metų mokesčio už aplinkos teršimą pakuotės atliekomis deklaraciją, pagal mokesčio už aplinkos teršimą pakuotės atliekomis deklaracijos FR0524 formą, jos papildomo lapo FR0524P formą </w:t>
      </w:r>
      <w:r>
        <w:rPr>
          <w:color w:val="000000"/>
        </w:rPr>
        <w:t>ir jos priedų FR0524F ir FR0524Z formas, patvirtintas Valstybinės mokesčių inspekcijos prie Lietuvos Respublikos finansų ministerijos ir Lietuvos Respublikos aplinkos ministro 2008 m. gruodžio 8 d. įsakymu Nr. VA-61/D1-658.“;</w:t>
      </w:r>
    </w:p>
    <w:p w:rsidR="007127C2" w:rsidRDefault="007127C2">
      <w:pPr>
        <w:widowControl w:val="0"/>
        <w:suppressAutoHyphens/>
        <w:ind w:firstLine="567"/>
        <w:jc w:val="both"/>
        <w:rPr>
          <w:color w:val="000000"/>
        </w:rPr>
      </w:pPr>
      <w:r w:rsidR="0097572E">
        <w:rPr>
          <w:color w:val="000000"/>
        </w:rPr>
        <w:t>1.5</w:t>
      </w:r>
      <w:r w:rsidR="0097572E">
        <w:rPr>
          <w:color w:val="000000"/>
        </w:rPr>
        <w:t>. papildau 25</w:t>
      </w:r>
      <w:r w:rsidR="0097572E">
        <w:rPr>
          <w:color w:val="000000"/>
          <w:vertAlign w:val="superscript"/>
        </w:rPr>
        <w:t>1</w:t>
      </w:r>
      <w:r w:rsidR="0097572E">
        <w:rPr>
          <w:color w:val="000000"/>
        </w:rPr>
        <w:t xml:space="preserve"> punk</w:t>
      </w:r>
      <w:r w:rsidR="0097572E">
        <w:rPr>
          <w:color w:val="000000"/>
        </w:rPr>
        <w:t>tu:</w:t>
      </w:r>
    </w:p>
    <w:p w:rsidR="007127C2" w:rsidRDefault="0097572E">
      <w:pPr>
        <w:widowControl w:val="0"/>
        <w:suppressAutoHyphens/>
        <w:ind w:firstLine="567"/>
        <w:jc w:val="both"/>
        <w:rPr>
          <w:color w:val="000000"/>
        </w:rPr>
      </w:pPr>
      <w:r>
        <w:rPr>
          <w:color w:val="000000"/>
        </w:rPr>
        <w:t>„</w:t>
      </w:r>
      <w:r>
        <w:rPr>
          <w:color w:val="000000"/>
        </w:rPr>
        <w:t>25</w:t>
      </w:r>
      <w:r>
        <w:rPr>
          <w:color w:val="000000"/>
          <w:vertAlign w:val="superscript"/>
        </w:rPr>
        <w:t>1</w:t>
      </w:r>
      <w:r>
        <w:rPr>
          <w:color w:val="000000"/>
        </w:rPr>
        <w:t>. Pakuočių gamintojas, kuris neprivalo teikti 25 punkte nurodytos praėjusių kalendorinių metų mokesčio už aplinkos teršimą pakuotės atliekomis deklaracijos, pagal pakuočių apskaitos duomenis turi rengti praėjusiais kalendoriniais metais vidaus ri</w:t>
      </w:r>
      <w:r>
        <w:rPr>
          <w:color w:val="000000"/>
        </w:rPr>
        <w:t>nkai patiektų tuščių pakuočių apskaitos ataskaitą (toliau –  Ataskaita) šių taisyklių VI skyriuje nustatyta tvarka.“;</w:t>
      </w:r>
    </w:p>
    <w:p w:rsidR="007127C2" w:rsidRDefault="007127C2">
      <w:pPr>
        <w:widowControl w:val="0"/>
        <w:suppressAutoHyphens/>
        <w:ind w:firstLine="567"/>
        <w:jc w:val="both"/>
        <w:rPr>
          <w:color w:val="000000"/>
        </w:rPr>
      </w:pPr>
      <w:r w:rsidR="0097572E">
        <w:rPr>
          <w:color w:val="000000"/>
        </w:rPr>
        <w:t>1.6</w:t>
      </w:r>
      <w:r w:rsidR="0097572E">
        <w:rPr>
          <w:color w:val="000000"/>
        </w:rPr>
        <w:t>. išdėstau IV skyriaus pavadinimą taip:</w:t>
      </w:r>
    </w:p>
    <w:p w:rsidR="007127C2" w:rsidRDefault="0097572E">
      <w:pPr>
        <w:widowControl w:val="0"/>
        <w:suppressAutoHyphens/>
        <w:ind w:firstLine="567"/>
        <w:jc w:val="both"/>
        <w:rPr>
          <w:color w:val="000000"/>
        </w:rPr>
      </w:pPr>
      <w:r>
        <w:rPr>
          <w:color w:val="000000"/>
        </w:rPr>
        <w:t>„</w:t>
      </w:r>
      <w:r>
        <w:rPr>
          <w:color w:val="000000"/>
        </w:rPr>
        <w:t>VI</w:t>
      </w:r>
      <w:r>
        <w:rPr>
          <w:color w:val="000000"/>
        </w:rPr>
        <w:t xml:space="preserve">. </w:t>
      </w:r>
      <w:r>
        <w:rPr>
          <w:color w:val="000000"/>
        </w:rPr>
        <w:t xml:space="preserve">METINĖS VIDAUS RINKAI PATIEKTŲ TUŠČIŲ PAKUOČIŲ APSKAITOS ATASKAITOS RENGIMAS IR </w:t>
      </w:r>
      <w:r>
        <w:rPr>
          <w:color w:val="000000"/>
        </w:rPr>
        <w:t>TEIKIMAS“;</w:t>
      </w:r>
    </w:p>
    <w:p w:rsidR="007127C2" w:rsidRDefault="007127C2">
      <w:pPr>
        <w:widowControl w:val="0"/>
        <w:suppressAutoHyphens/>
        <w:ind w:firstLine="567"/>
        <w:jc w:val="both"/>
        <w:rPr>
          <w:color w:val="000000"/>
        </w:rPr>
      </w:pPr>
      <w:r w:rsidR="0097572E">
        <w:rPr>
          <w:color w:val="000000"/>
        </w:rPr>
        <w:t>1.7</w:t>
      </w:r>
      <w:r w:rsidR="0097572E">
        <w:rPr>
          <w:color w:val="000000"/>
        </w:rPr>
        <w:t>. išdėstau 27 punktą taip:</w:t>
      </w:r>
    </w:p>
    <w:p w:rsidR="007127C2" w:rsidRDefault="0097572E">
      <w:pPr>
        <w:widowControl w:val="0"/>
        <w:suppressAutoHyphens/>
        <w:ind w:firstLine="567"/>
        <w:jc w:val="both"/>
        <w:rPr>
          <w:color w:val="000000"/>
        </w:rPr>
      </w:pPr>
      <w:r>
        <w:rPr>
          <w:color w:val="000000"/>
        </w:rPr>
        <w:t>„</w:t>
      </w:r>
      <w:r>
        <w:rPr>
          <w:color w:val="000000"/>
        </w:rPr>
        <w:t>27</w:t>
      </w:r>
      <w:r>
        <w:rPr>
          <w:color w:val="000000"/>
        </w:rPr>
        <w:t>. Pakuočių gamintojas, nurodytas šių taisyklių 25</w:t>
      </w:r>
      <w:r>
        <w:rPr>
          <w:color w:val="000000"/>
          <w:vertAlign w:val="superscript"/>
        </w:rPr>
        <w:t>1</w:t>
      </w:r>
      <w:r>
        <w:rPr>
          <w:color w:val="000000"/>
        </w:rPr>
        <w:t xml:space="preserve"> punkte (toliau –  Ataskaitos teikėjas), raštu teikia praėjusių kalendorinių metų Ataskaitą pagal šių taisyklių 2 priede pateiktą formą iki kiekvienų </w:t>
      </w:r>
      <w:r>
        <w:rPr>
          <w:color w:val="000000"/>
        </w:rPr>
        <w:t>metų kovo 1 d.“;</w:t>
      </w:r>
    </w:p>
    <w:p w:rsidR="007127C2" w:rsidRDefault="007127C2">
      <w:pPr>
        <w:widowControl w:val="0"/>
        <w:suppressAutoHyphens/>
        <w:ind w:firstLine="567"/>
        <w:jc w:val="both"/>
        <w:rPr>
          <w:color w:val="000000"/>
        </w:rPr>
      </w:pPr>
      <w:r w:rsidR="0097572E">
        <w:rPr>
          <w:color w:val="000000"/>
        </w:rPr>
        <w:t>1.8</w:t>
      </w:r>
      <w:r w:rsidR="0097572E">
        <w:rPr>
          <w:color w:val="000000"/>
        </w:rPr>
        <w:t>. išdėstau 29 punktą taip:</w:t>
      </w:r>
    </w:p>
    <w:p w:rsidR="007127C2" w:rsidRDefault="0097572E">
      <w:pPr>
        <w:widowControl w:val="0"/>
        <w:suppressAutoHyphens/>
        <w:ind w:firstLine="567"/>
        <w:jc w:val="both"/>
        <w:rPr>
          <w:color w:val="000000"/>
        </w:rPr>
      </w:pPr>
      <w:r>
        <w:rPr>
          <w:color w:val="000000"/>
        </w:rPr>
        <w:t>„</w:t>
      </w:r>
      <w:r>
        <w:rPr>
          <w:color w:val="000000"/>
        </w:rPr>
        <w:t>29</w:t>
      </w:r>
      <w:r>
        <w:rPr>
          <w:color w:val="000000"/>
        </w:rPr>
        <w:t xml:space="preserve">. Kai Ataskaitos teikėjas yra užsienio valstybės asmuo, vykdantis ūkinę veiklą per filialą ar atstovybę Lietuvos Respublikoje ir gaminantis ar importuojantis tuščią pakuotę, Ataskaitą teikia tam </w:t>
      </w:r>
      <w:r>
        <w:rPr>
          <w:color w:val="000000"/>
        </w:rPr>
        <w:t>RAAD, kurio kontroliuojamoje teritorijoje yra filialas ar atstovybė.“;</w:t>
      </w:r>
    </w:p>
    <w:p w:rsidR="007127C2" w:rsidRDefault="007127C2">
      <w:pPr>
        <w:widowControl w:val="0"/>
        <w:suppressAutoHyphens/>
        <w:ind w:firstLine="567"/>
        <w:jc w:val="both"/>
        <w:rPr>
          <w:color w:val="000000"/>
        </w:rPr>
      </w:pPr>
      <w:r w:rsidR="0097572E">
        <w:rPr>
          <w:color w:val="000000"/>
        </w:rPr>
        <w:t>1.9</w:t>
      </w:r>
      <w:r w:rsidR="0097572E">
        <w:rPr>
          <w:color w:val="000000"/>
        </w:rPr>
        <w:t>. išdėstau 30 punktą taip:</w:t>
      </w:r>
    </w:p>
    <w:p w:rsidR="007127C2" w:rsidRDefault="0097572E">
      <w:pPr>
        <w:widowControl w:val="0"/>
        <w:suppressAutoHyphens/>
        <w:ind w:firstLine="567"/>
        <w:jc w:val="both"/>
        <w:rPr>
          <w:color w:val="000000"/>
        </w:rPr>
      </w:pPr>
      <w:r>
        <w:rPr>
          <w:color w:val="000000"/>
        </w:rPr>
        <w:t>„</w:t>
      </w:r>
      <w:r>
        <w:rPr>
          <w:color w:val="000000"/>
        </w:rPr>
        <w:t>30</w:t>
      </w:r>
      <w:r>
        <w:rPr>
          <w:color w:val="000000"/>
        </w:rPr>
        <w:t>. Kai Ataskaitos teikėjas yra užsienio valstybės asmuo, kuris yra registruotas Europos Sąjungos narėje valstybėje, bet neturintis filialo ar a</w:t>
      </w:r>
      <w:r>
        <w:rPr>
          <w:color w:val="000000"/>
        </w:rPr>
        <w:t>tstovybės Lietuvos Respublikoje, ir gaminantis ar importuojantis tuščią pakuotę, Ataskaitą teikia vienam iš RAAD pasirinktinai.“;</w:t>
      </w:r>
    </w:p>
    <w:p w:rsidR="007127C2" w:rsidRDefault="007127C2">
      <w:pPr>
        <w:widowControl w:val="0"/>
        <w:suppressAutoHyphens/>
        <w:ind w:firstLine="567"/>
        <w:jc w:val="both"/>
        <w:rPr>
          <w:color w:val="000000"/>
        </w:rPr>
      </w:pPr>
      <w:r w:rsidR="0097572E">
        <w:rPr>
          <w:color w:val="000000"/>
        </w:rPr>
        <w:t>1.10</w:t>
      </w:r>
      <w:r w:rsidR="0097572E">
        <w:rPr>
          <w:color w:val="000000"/>
        </w:rPr>
        <w:t>. išdėstau 32 punktą taip:</w:t>
      </w:r>
    </w:p>
    <w:p w:rsidR="007127C2" w:rsidRDefault="0097572E">
      <w:pPr>
        <w:widowControl w:val="0"/>
        <w:suppressAutoHyphens/>
        <w:ind w:firstLine="567"/>
        <w:jc w:val="both"/>
        <w:rPr>
          <w:color w:val="000000"/>
        </w:rPr>
      </w:pPr>
      <w:r>
        <w:rPr>
          <w:color w:val="000000"/>
        </w:rPr>
        <w:t>„</w:t>
      </w:r>
      <w:r>
        <w:rPr>
          <w:color w:val="000000"/>
        </w:rPr>
        <w:t>32</w:t>
      </w:r>
      <w:r>
        <w:rPr>
          <w:color w:val="000000"/>
        </w:rPr>
        <w:t xml:space="preserve">. RAAD, patikrinęs Ataskaitos duomenis, Ataskaitos priėmimą patvirtina el. paštu, </w:t>
      </w:r>
      <w:r>
        <w:rPr>
          <w:color w:val="000000"/>
        </w:rPr>
        <w:t>nurodytu Ataskaitoje (Taisyklių 2 priedo 1.5 punkte). RAAD ne vėliau kaip iki einamųjų metų gegužės 31 d. persiunčia priimtą Ataskaitą Aplinkos apsaugos agentūrai (toliau –  Agentūra).“;</w:t>
      </w:r>
    </w:p>
    <w:p w:rsidR="007127C2" w:rsidRDefault="007127C2">
      <w:pPr>
        <w:widowControl w:val="0"/>
        <w:suppressAutoHyphens/>
        <w:ind w:firstLine="567"/>
        <w:jc w:val="both"/>
        <w:rPr>
          <w:color w:val="000000"/>
        </w:rPr>
      </w:pPr>
      <w:r w:rsidR="0097572E">
        <w:rPr>
          <w:color w:val="000000"/>
        </w:rPr>
        <w:t>1.11</w:t>
      </w:r>
      <w:r w:rsidR="0097572E">
        <w:rPr>
          <w:color w:val="000000"/>
        </w:rPr>
        <w:t>. išdėstau 33 punktą taip:</w:t>
      </w:r>
    </w:p>
    <w:p w:rsidR="007127C2" w:rsidRDefault="0097572E">
      <w:pPr>
        <w:widowControl w:val="0"/>
        <w:suppressAutoHyphens/>
        <w:ind w:firstLine="567"/>
        <w:jc w:val="both"/>
        <w:rPr>
          <w:color w:val="000000"/>
        </w:rPr>
      </w:pPr>
      <w:r>
        <w:rPr>
          <w:color w:val="000000"/>
        </w:rPr>
        <w:t>„</w:t>
      </w:r>
      <w:r>
        <w:rPr>
          <w:color w:val="000000"/>
        </w:rPr>
        <w:t>33</w:t>
      </w:r>
      <w:r>
        <w:rPr>
          <w:color w:val="000000"/>
        </w:rPr>
        <w:t>. RAAD, nustatęs, kad Ata</w:t>
      </w:r>
      <w:r>
        <w:rPr>
          <w:color w:val="000000"/>
        </w:rPr>
        <w:t>skaitos teikėjas Ataskaitoje pateikė neteisingus, neišsamius ar netikslius duomenis, per 5 darbo dienas informuoja apie tai Ataskaitos teikėją ir pareikalauja ištaisyti trūkumus.“;</w:t>
      </w:r>
    </w:p>
    <w:p w:rsidR="007127C2" w:rsidRDefault="007127C2">
      <w:pPr>
        <w:widowControl w:val="0"/>
        <w:suppressAutoHyphens/>
        <w:ind w:firstLine="567"/>
        <w:jc w:val="both"/>
        <w:rPr>
          <w:color w:val="000000"/>
        </w:rPr>
      </w:pPr>
      <w:r w:rsidR="0097572E">
        <w:rPr>
          <w:color w:val="000000"/>
        </w:rPr>
        <w:t>1.12</w:t>
      </w:r>
      <w:r w:rsidR="0097572E">
        <w:rPr>
          <w:color w:val="000000"/>
        </w:rPr>
        <w:t>. pripažįstu netekusiais galios 34 ir 35 punktus;</w:t>
      </w:r>
    </w:p>
    <w:p w:rsidR="007127C2" w:rsidRDefault="007127C2">
      <w:pPr>
        <w:widowControl w:val="0"/>
        <w:suppressAutoHyphens/>
        <w:ind w:firstLine="567"/>
        <w:jc w:val="both"/>
        <w:rPr>
          <w:color w:val="000000"/>
        </w:rPr>
      </w:pPr>
      <w:r w:rsidR="0097572E">
        <w:rPr>
          <w:color w:val="000000"/>
        </w:rPr>
        <w:t>1.13</w:t>
      </w:r>
      <w:r w:rsidR="0097572E">
        <w:rPr>
          <w:color w:val="000000"/>
        </w:rPr>
        <w:t>. išd</w:t>
      </w:r>
      <w:r w:rsidR="0097572E">
        <w:rPr>
          <w:color w:val="000000"/>
        </w:rPr>
        <w:t>ėstau 36 punktą taip:</w:t>
      </w:r>
    </w:p>
    <w:p w:rsidR="007127C2" w:rsidRDefault="0097572E">
      <w:pPr>
        <w:widowControl w:val="0"/>
        <w:suppressAutoHyphens/>
        <w:ind w:firstLine="567"/>
        <w:jc w:val="both"/>
        <w:rPr>
          <w:color w:val="000000"/>
        </w:rPr>
      </w:pPr>
      <w:r>
        <w:rPr>
          <w:color w:val="000000"/>
        </w:rPr>
        <w:t>„</w:t>
      </w:r>
      <w:r>
        <w:rPr>
          <w:color w:val="000000"/>
        </w:rPr>
        <w:t>36</w:t>
      </w:r>
      <w:r>
        <w:rPr>
          <w:color w:val="000000"/>
        </w:rPr>
        <w:t>. Organizacija iki einamųjų metų sausio 15 d. privalo raštu pateikti Agentūrai per praėjusius kalendorinius metus iš Organizacijos pasitraukusių ir naujų narių sąrašą (jei tokių buvo). Agentūra per 10 darbo dienų nuo sąrašo gavim</w:t>
      </w:r>
      <w:r>
        <w:rPr>
          <w:color w:val="000000"/>
        </w:rPr>
        <w:t>o dienos praneša apie iš Organizacijos pasitraukusius ir naujus narius atitinkamiems RAAD.“;</w:t>
      </w:r>
    </w:p>
    <w:p w:rsidR="007127C2" w:rsidRDefault="007127C2">
      <w:pPr>
        <w:widowControl w:val="0"/>
        <w:suppressAutoHyphens/>
        <w:ind w:firstLine="567"/>
        <w:jc w:val="both"/>
        <w:rPr>
          <w:color w:val="000000"/>
        </w:rPr>
      </w:pPr>
      <w:r w:rsidR="0097572E">
        <w:rPr>
          <w:color w:val="000000"/>
        </w:rPr>
        <w:t>1.14</w:t>
      </w:r>
      <w:r w:rsidR="0097572E">
        <w:rPr>
          <w:color w:val="000000"/>
        </w:rPr>
        <w:t>. pripažįstu netekusiu galios 37 punktą;</w:t>
      </w:r>
    </w:p>
    <w:p w:rsidR="007127C2" w:rsidRDefault="007127C2">
      <w:pPr>
        <w:widowControl w:val="0"/>
        <w:suppressAutoHyphens/>
        <w:ind w:firstLine="567"/>
        <w:jc w:val="both"/>
        <w:rPr>
          <w:color w:val="000000"/>
        </w:rPr>
      </w:pPr>
      <w:r w:rsidR="0097572E">
        <w:rPr>
          <w:color w:val="000000"/>
        </w:rPr>
        <w:t>1.15</w:t>
      </w:r>
      <w:r w:rsidR="0097572E">
        <w:rPr>
          <w:color w:val="000000"/>
        </w:rPr>
        <w:t>. pripažįstu netekusiu galios 38.3 punktą;</w:t>
      </w:r>
    </w:p>
    <w:p w:rsidR="007127C2" w:rsidRDefault="007127C2">
      <w:pPr>
        <w:widowControl w:val="0"/>
        <w:suppressAutoHyphens/>
        <w:ind w:firstLine="567"/>
        <w:jc w:val="both"/>
        <w:rPr>
          <w:color w:val="000000"/>
        </w:rPr>
      </w:pPr>
      <w:r w:rsidR="0097572E">
        <w:rPr>
          <w:color w:val="000000"/>
        </w:rPr>
        <w:t>1.16</w:t>
      </w:r>
      <w:r w:rsidR="0097572E">
        <w:rPr>
          <w:color w:val="000000"/>
        </w:rPr>
        <w:t>. pripažįstu netekusiu galios 40 punktą;</w:t>
      </w:r>
    </w:p>
    <w:p w:rsidR="007127C2" w:rsidRDefault="007127C2">
      <w:pPr>
        <w:widowControl w:val="0"/>
        <w:suppressAutoHyphens/>
        <w:ind w:firstLine="567"/>
        <w:jc w:val="both"/>
        <w:rPr>
          <w:color w:val="000000"/>
        </w:rPr>
      </w:pPr>
      <w:r w:rsidR="0097572E">
        <w:rPr>
          <w:color w:val="000000"/>
        </w:rPr>
        <w:t>1.17</w:t>
      </w:r>
      <w:r w:rsidR="0097572E">
        <w:rPr>
          <w:color w:val="000000"/>
        </w:rPr>
        <w:t xml:space="preserve">. </w:t>
      </w:r>
      <w:r w:rsidR="0097572E">
        <w:rPr>
          <w:color w:val="000000"/>
        </w:rPr>
        <w:t>išbraukiu 41 punkto antrame sakinyje žodžius „apskričių bei“;</w:t>
      </w:r>
    </w:p>
    <w:p w:rsidR="007127C2" w:rsidRDefault="007127C2">
      <w:pPr>
        <w:widowControl w:val="0"/>
        <w:suppressAutoHyphens/>
        <w:ind w:firstLine="567"/>
        <w:jc w:val="both"/>
        <w:rPr>
          <w:color w:val="000000"/>
        </w:rPr>
      </w:pPr>
      <w:r w:rsidR="0097572E">
        <w:rPr>
          <w:color w:val="000000"/>
        </w:rPr>
        <w:t>1.18</w:t>
      </w:r>
      <w:r w:rsidR="0097572E">
        <w:rPr>
          <w:color w:val="000000"/>
        </w:rPr>
        <w:t>. išdėstau 2 priedą nauja redakcija (pridedama);</w:t>
      </w:r>
    </w:p>
    <w:p w:rsidR="007127C2" w:rsidRDefault="007127C2">
      <w:pPr>
        <w:widowControl w:val="0"/>
        <w:suppressAutoHyphens/>
        <w:ind w:firstLine="567"/>
        <w:jc w:val="both"/>
        <w:rPr>
          <w:color w:val="000000"/>
        </w:rPr>
      </w:pPr>
      <w:r w:rsidR="0097572E">
        <w:rPr>
          <w:color w:val="000000"/>
        </w:rPr>
        <w:t>1.19</w:t>
      </w:r>
      <w:r w:rsidR="0097572E">
        <w:rPr>
          <w:color w:val="000000"/>
        </w:rPr>
        <w:t>. pripažįstu netekusiais galios 4 ir 5 priedus.</w:t>
      </w:r>
    </w:p>
    <w:p w:rsidR="007127C2" w:rsidRDefault="007127C2">
      <w:pPr>
        <w:widowControl w:val="0"/>
        <w:suppressAutoHyphens/>
        <w:ind w:firstLine="567"/>
        <w:jc w:val="both"/>
        <w:rPr>
          <w:color w:val="000000"/>
        </w:rPr>
      </w:pPr>
      <w:r w:rsidR="0097572E">
        <w:rPr>
          <w:color w:val="000000"/>
        </w:rPr>
        <w:t>2</w:t>
      </w:r>
      <w:r w:rsidR="0097572E">
        <w:rPr>
          <w:color w:val="000000"/>
        </w:rPr>
        <w:t>. N u s t a t a u, kad:</w:t>
      </w:r>
    </w:p>
    <w:p w:rsidR="007127C2" w:rsidRDefault="007127C2">
      <w:pPr>
        <w:widowControl w:val="0"/>
        <w:suppressAutoHyphens/>
        <w:ind w:firstLine="567"/>
        <w:jc w:val="both"/>
        <w:rPr>
          <w:color w:val="000000"/>
        </w:rPr>
      </w:pPr>
      <w:r w:rsidR="0097572E">
        <w:rPr>
          <w:color w:val="000000"/>
        </w:rPr>
        <w:t>2.1</w:t>
      </w:r>
      <w:r w:rsidR="0097572E">
        <w:rPr>
          <w:color w:val="000000"/>
        </w:rPr>
        <w:t>. šio įsakymo 1.1, 1.4, 1.5, 1.6, 1.7, 1.8, 1</w:t>
      </w:r>
      <w:r w:rsidR="0097572E">
        <w:rPr>
          <w:color w:val="000000"/>
        </w:rPr>
        <w:t>.9, 1.10, 1.11, 1.12, 1.13, 1.14, 1.15, 1.16, 1.18 ir 1.19 punktai įsigalioja 2011 m. kovo 2 d.;</w:t>
      </w:r>
    </w:p>
    <w:p w:rsidR="007127C2" w:rsidRDefault="007127C2">
      <w:pPr>
        <w:widowControl w:val="0"/>
        <w:suppressAutoHyphens/>
        <w:ind w:firstLine="567"/>
        <w:jc w:val="both"/>
        <w:rPr>
          <w:color w:val="000000"/>
        </w:rPr>
      </w:pPr>
      <w:r w:rsidR="0097572E">
        <w:rPr>
          <w:color w:val="000000"/>
        </w:rPr>
        <w:t>2.2</w:t>
      </w:r>
      <w:r w:rsidR="0097572E">
        <w:rPr>
          <w:color w:val="000000"/>
        </w:rPr>
        <w:t xml:space="preserve">. šiuo įsakymu patvirtintų taisyklių 2 priede nustatytos formos vidaus rinkai patiektų tuščių pakuočių apskaitos ataskaita pirmą kartą teikiama 2012 m. </w:t>
      </w:r>
      <w:r w:rsidR="0097572E">
        <w:rPr>
          <w:color w:val="000000"/>
        </w:rPr>
        <w:t>joje nurodant 2011 m. duomenis.</w:t>
      </w:r>
    </w:p>
    <w:p w:rsidR="007127C2" w:rsidRDefault="007127C2">
      <w:pPr>
        <w:widowControl w:val="0"/>
        <w:suppressAutoHyphens/>
        <w:jc w:val="both"/>
        <w:rPr>
          <w:color w:val="000000"/>
        </w:rPr>
      </w:pPr>
    </w:p>
    <w:p w:rsidR="007127C2" w:rsidRDefault="007127C2">
      <w:pPr>
        <w:widowControl w:val="0"/>
        <w:suppressAutoHyphens/>
        <w:jc w:val="both"/>
        <w:rPr>
          <w:color w:val="000000"/>
        </w:rPr>
      </w:pPr>
    </w:p>
    <w:p w:rsidR="007127C2" w:rsidRDefault="0097572E">
      <w:pPr>
        <w:widowControl w:val="0"/>
        <w:tabs>
          <w:tab w:val="right" w:pos="9071"/>
        </w:tabs>
        <w:suppressAutoHyphens/>
        <w:rPr>
          <w:caps/>
          <w:color w:val="000000"/>
        </w:rPr>
      </w:pPr>
      <w:r>
        <w:rPr>
          <w:caps/>
          <w:color w:val="000000"/>
        </w:rPr>
        <w:t>Aplinkos ministras</w:t>
      </w:r>
      <w:r>
        <w:rPr>
          <w:caps/>
          <w:color w:val="000000"/>
        </w:rPr>
        <w:tab/>
        <w:t>Gediminas Kazlauskas</w:t>
      </w:r>
    </w:p>
    <w:p w:rsidR="007127C2" w:rsidRDefault="0097572E">
      <w:pPr>
        <w:widowControl w:val="0"/>
        <w:suppressAutoHyphens/>
        <w:jc w:val="center"/>
        <w:rPr>
          <w:color w:val="000000"/>
        </w:rPr>
      </w:pPr>
    </w:p>
    <w:p w:rsidR="0097572E" w:rsidRDefault="0097572E">
      <w:pPr>
        <w:ind w:firstLine="5102"/>
        <w:rPr>
          <w:color w:val="000000"/>
        </w:rPr>
      </w:pPr>
      <w:r>
        <w:rPr>
          <w:color w:val="000000"/>
        </w:rPr>
        <w:br w:type="page"/>
      </w:r>
    </w:p>
    <w:p w:rsidR="007127C2" w:rsidRDefault="0097572E">
      <w:pPr>
        <w:ind w:firstLine="5102"/>
      </w:pPr>
      <w:r>
        <w:lastRenderedPageBreak/>
        <w:t xml:space="preserve">Pakuočių ir pakuočių atliekų tvarkymo </w:t>
      </w:r>
    </w:p>
    <w:p w:rsidR="007127C2" w:rsidRDefault="0097572E">
      <w:pPr>
        <w:ind w:firstLine="5102"/>
      </w:pPr>
      <w:r>
        <w:t xml:space="preserve">taisyklių </w:t>
      </w:r>
    </w:p>
    <w:p w:rsidR="007127C2" w:rsidRDefault="007127C2">
      <w:pPr>
        <w:ind w:firstLine="5102"/>
      </w:pPr>
      <w:r w:rsidR="0097572E">
        <w:t>2</w:t>
      </w:r>
      <w:r w:rsidR="0097572E">
        <w:t xml:space="preserve"> priedas</w:t>
      </w:r>
    </w:p>
    <w:p w:rsidR="007127C2" w:rsidRDefault="0097572E">
      <w:pPr>
        <w:ind w:firstLine="5102"/>
      </w:pPr>
      <w:r>
        <w:t xml:space="preserve">(Lietuvos Respublikos aplinkos ministro </w:t>
      </w:r>
    </w:p>
    <w:p w:rsidR="007127C2" w:rsidRDefault="0097572E">
      <w:pPr>
        <w:ind w:firstLine="5102"/>
      </w:pPr>
      <w:r>
        <w:t xml:space="preserve">2011 m. kovo 1 d. </w:t>
      </w:r>
    </w:p>
    <w:p w:rsidR="007127C2" w:rsidRDefault="0097572E">
      <w:pPr>
        <w:ind w:firstLine="5102"/>
      </w:pPr>
      <w:r>
        <w:t>įsakymo Nr. D1-185 redakcija)</w:t>
      </w:r>
    </w:p>
    <w:p w:rsidR="007127C2" w:rsidRDefault="007127C2">
      <w:pPr>
        <w:suppressAutoHyphens/>
        <w:rPr>
          <w:bCs/>
        </w:rPr>
      </w:pPr>
    </w:p>
    <w:p w:rsidR="007127C2" w:rsidRDefault="007127C2">
      <w:pPr>
        <w:suppressAutoHyphens/>
        <w:jc w:val="center"/>
        <w:rPr>
          <w:b/>
          <w:bCs/>
        </w:rPr>
      </w:pPr>
      <w:r w:rsidR="0097572E">
        <w:rPr>
          <w:b/>
          <w:bCs/>
        </w:rPr>
        <w:t>(Vidaus rinkai patiektų tuščių pakuočių apskaitos ataskaitos forma)</w:t>
      </w:r>
    </w:p>
    <w:p w:rsidR="007127C2" w:rsidRDefault="007127C2">
      <w:pPr>
        <w:suppressAutoHyphens/>
        <w:jc w:val="center"/>
        <w:rPr>
          <w:bCs/>
        </w:rPr>
      </w:pPr>
    </w:p>
    <w:p w:rsidR="007127C2" w:rsidRDefault="0097572E">
      <w:pPr>
        <w:suppressAutoHyphens/>
        <w:jc w:val="both"/>
        <w:rPr>
          <w:bCs/>
          <w:color w:val="000000"/>
        </w:rPr>
      </w:pPr>
      <w:r>
        <w:rPr>
          <w:bCs/>
          <w:color w:val="000000"/>
        </w:rPr>
        <w:t>______________ regiono aplinkos apsaugos departamentui</w:t>
      </w:r>
    </w:p>
    <w:p w:rsidR="007127C2" w:rsidRDefault="007127C2">
      <w:pPr>
        <w:jc w:val="center"/>
      </w:pPr>
    </w:p>
    <w:p w:rsidR="007127C2" w:rsidRDefault="007127C2">
      <w:pPr>
        <w:jc w:val="center"/>
        <w:rPr>
          <w:b/>
          <w:caps/>
        </w:rPr>
      </w:pPr>
      <w:r w:rsidR="0097572E">
        <w:rPr>
          <w:b/>
        </w:rPr>
        <w:t>VIDAUS RINKAI PATIEKTŲ</w:t>
      </w:r>
      <w:r w:rsidR="0097572E">
        <w:t xml:space="preserve"> </w:t>
      </w:r>
      <w:r w:rsidR="0097572E">
        <w:rPr>
          <w:b/>
        </w:rPr>
        <w:t>TUŠČIŲ PAKUOČIŲ 20_</w:t>
      </w:r>
      <w:r w:rsidR="0097572E">
        <w:rPr>
          <w:b/>
          <w:caps/>
        </w:rPr>
        <w:t>_ m</w:t>
      </w:r>
      <w:r w:rsidR="0097572E">
        <w:rPr>
          <w:b/>
        </w:rPr>
        <w:t xml:space="preserve">. </w:t>
      </w:r>
      <w:r w:rsidR="0097572E">
        <w:rPr>
          <w:b/>
          <w:caps/>
        </w:rPr>
        <w:t>apskaitos ataskaita</w:t>
      </w:r>
    </w:p>
    <w:p w:rsidR="007127C2" w:rsidRDefault="007127C2">
      <w:pPr>
        <w:tabs>
          <w:tab w:val="left" w:pos="57"/>
        </w:tabs>
        <w:jc w:val="center"/>
        <w:rPr>
          <w:bCs/>
          <w:kern w:val="36"/>
        </w:rPr>
      </w:pPr>
    </w:p>
    <w:p w:rsidR="007127C2" w:rsidRDefault="0097572E">
      <w:pPr>
        <w:tabs>
          <w:tab w:val="left" w:pos="57"/>
        </w:tabs>
        <w:jc w:val="center"/>
        <w:rPr>
          <w:bCs/>
          <w:kern w:val="36"/>
        </w:rPr>
      </w:pPr>
      <w:r>
        <w:rPr>
          <w:bCs/>
          <w:kern w:val="36"/>
        </w:rPr>
        <w:t>_______________________</w:t>
      </w:r>
    </w:p>
    <w:p w:rsidR="007127C2" w:rsidRDefault="0097572E">
      <w:pPr>
        <w:tabs>
          <w:tab w:val="left" w:pos="57"/>
        </w:tabs>
        <w:jc w:val="center"/>
        <w:rPr>
          <w:bCs/>
          <w:kern w:val="36"/>
          <w:sz w:val="22"/>
        </w:rPr>
      </w:pPr>
      <w:r>
        <w:rPr>
          <w:bCs/>
          <w:kern w:val="36"/>
          <w:sz w:val="22"/>
        </w:rPr>
        <w:t>(pildymo data)</w:t>
      </w:r>
    </w:p>
    <w:p w:rsidR="007127C2" w:rsidRDefault="007127C2">
      <w:pPr>
        <w:jc w:val="center"/>
      </w:pPr>
    </w:p>
    <w:p w:rsidR="007127C2" w:rsidRDefault="007127C2">
      <w:pPr>
        <w:jc w:val="both"/>
        <w:rPr>
          <w:color w:val="000000"/>
        </w:rPr>
      </w:pPr>
      <w:r w:rsidR="0097572E">
        <w:rPr>
          <w:color w:val="000000"/>
        </w:rPr>
        <w:t>1</w:t>
      </w:r>
      <w:r w:rsidR="0097572E">
        <w:rPr>
          <w:color w:val="000000"/>
        </w:rPr>
        <w:t>.</w:t>
      </w:r>
      <w:r w:rsidR="0097572E">
        <w:rPr>
          <w:bCs/>
          <w:color w:val="000000"/>
        </w:rPr>
        <w:t xml:space="preserve"> Pakuočių gami</w:t>
      </w:r>
      <w:r w:rsidR="0097572E">
        <w:rPr>
          <w:bCs/>
          <w:color w:val="000000"/>
        </w:rPr>
        <w:t>ntojo, g</w:t>
      </w:r>
      <w:r w:rsidR="0097572E">
        <w:rPr>
          <w:color w:val="000000"/>
        </w:rPr>
        <w:t>amintojo (importuotojo) rekvizitai:</w:t>
      </w:r>
    </w:p>
    <w:p w:rsidR="007127C2" w:rsidRDefault="007127C2">
      <w:pPr>
        <w:jc w:val="both"/>
        <w:rPr>
          <w:color w:val="000000"/>
        </w:rPr>
      </w:pPr>
    </w:p>
    <w:tbl>
      <w:tblPr>
        <w:tblW w:w="9070" w:type="dxa"/>
        <w:tblLayout w:type="fixed"/>
        <w:tblCellMar>
          <w:left w:w="55" w:type="dxa"/>
          <w:right w:w="55" w:type="dxa"/>
        </w:tblCellMar>
        <w:tblLook w:val="0000"/>
      </w:tblPr>
      <w:tblGrid>
        <w:gridCol w:w="1212"/>
        <w:gridCol w:w="677"/>
        <w:gridCol w:w="1481"/>
        <w:gridCol w:w="1481"/>
        <w:gridCol w:w="809"/>
        <w:gridCol w:w="155"/>
        <w:gridCol w:w="960"/>
        <w:gridCol w:w="720"/>
        <w:gridCol w:w="840"/>
        <w:gridCol w:w="709"/>
        <w:gridCol w:w="26"/>
      </w:tblGrid>
      <w:tr w:rsidR="007127C2">
        <w:trPr>
          <w:tblHeader/>
        </w:trPr>
        <w:tc>
          <w:tcPr>
            <w:tcW w:w="5660" w:type="dxa"/>
            <w:gridSpan w:val="5"/>
          </w:tcPr>
          <w:p w:rsidR="007127C2" w:rsidRDefault="0097572E">
            <w:pPr>
              <w:suppressLineNumbers/>
              <w:suppressAutoHyphens/>
              <w:snapToGrid w:val="0"/>
              <w:rPr>
                <w:color w:val="000000"/>
                <w:sz w:val="22"/>
              </w:rPr>
            </w:pPr>
            <w:r>
              <w:rPr>
                <w:color w:val="000000"/>
                <w:sz w:val="22"/>
              </w:rPr>
              <w:t>1.1. juridinio asmens pavadinimas arba fizinio asmens vardas, pavardė</w:t>
            </w:r>
          </w:p>
        </w:tc>
        <w:tc>
          <w:tcPr>
            <w:tcW w:w="3384" w:type="dxa"/>
            <w:gridSpan w:val="5"/>
            <w:tcMar>
              <w:top w:w="55" w:type="dxa"/>
              <w:bottom w:w="55" w:type="dxa"/>
            </w:tcMar>
          </w:tcPr>
          <w:p w:rsidR="007127C2" w:rsidRDefault="0097572E">
            <w:pPr>
              <w:suppressLineNumbers/>
              <w:suppressAutoHyphens/>
              <w:snapToGrid w:val="0"/>
              <w:ind w:left="228"/>
              <w:rPr>
                <w:color w:val="000000"/>
                <w:sz w:val="22"/>
              </w:rPr>
            </w:pPr>
            <w:r>
              <w:rPr>
                <w:color w:val="000000"/>
                <w:sz w:val="22"/>
              </w:rPr>
              <w:t>1.2. juridinio arba fizinio asmens kodas</w:t>
            </w:r>
          </w:p>
        </w:tc>
        <w:tc>
          <w:tcPr>
            <w:tcW w:w="26" w:type="dxa"/>
            <w:tcMar>
              <w:top w:w="55" w:type="dxa"/>
              <w:left w:w="0" w:type="dxa"/>
              <w:bottom w:w="55" w:type="dxa"/>
              <w:right w:w="0" w:type="dxa"/>
            </w:tcMar>
          </w:tcPr>
          <w:p w:rsidR="007127C2" w:rsidRDefault="007127C2">
            <w:pPr>
              <w:snapToGrid w:val="0"/>
              <w:rPr>
                <w:color w:val="000000"/>
                <w:sz w:val="22"/>
              </w:rPr>
            </w:pPr>
          </w:p>
        </w:tc>
      </w:tr>
      <w:tr w:rsidR="007127C2">
        <w:trPr>
          <w:gridAfter w:val="1"/>
          <w:wAfter w:w="26" w:type="dxa"/>
          <w:tblHeader/>
        </w:trPr>
        <w:tc>
          <w:tcPr>
            <w:tcW w:w="5660" w:type="dxa"/>
            <w:gridSpan w:val="5"/>
            <w:tcBorders>
              <w:top w:val="single" w:sz="4" w:space="0" w:color="000000"/>
              <w:left w:val="single" w:sz="1" w:space="0" w:color="000000"/>
              <w:bottom w:val="single" w:sz="1" w:space="0" w:color="000000"/>
            </w:tcBorders>
            <w:tcMar>
              <w:top w:w="55" w:type="dxa"/>
              <w:bottom w:w="55" w:type="dxa"/>
            </w:tcMar>
          </w:tcPr>
          <w:p w:rsidR="007127C2" w:rsidRDefault="007127C2">
            <w:pPr>
              <w:suppressLineNumbers/>
              <w:suppressAutoHyphens/>
              <w:snapToGrid w:val="0"/>
              <w:ind w:firstLine="567"/>
              <w:jc w:val="both"/>
              <w:rPr>
                <w:color w:val="000000"/>
                <w:sz w:val="22"/>
              </w:rPr>
            </w:pPr>
          </w:p>
        </w:tc>
        <w:tc>
          <w:tcPr>
            <w:tcW w:w="3384" w:type="dxa"/>
            <w:gridSpan w:val="5"/>
            <w:tcBorders>
              <w:top w:val="single" w:sz="4" w:space="0" w:color="000000"/>
              <w:left w:val="single" w:sz="1" w:space="0" w:color="000000"/>
              <w:bottom w:val="single" w:sz="1" w:space="0" w:color="000000"/>
              <w:right w:val="single" w:sz="1" w:space="0" w:color="000000"/>
            </w:tcBorders>
            <w:tcMar>
              <w:top w:w="55" w:type="dxa"/>
              <w:bottom w:w="55" w:type="dxa"/>
            </w:tcMar>
          </w:tcPr>
          <w:p w:rsidR="007127C2" w:rsidRDefault="007127C2">
            <w:pPr>
              <w:suppressLineNumbers/>
              <w:suppressAutoHyphens/>
              <w:snapToGrid w:val="0"/>
              <w:ind w:firstLine="567"/>
              <w:jc w:val="both"/>
              <w:rPr>
                <w:color w:val="000000"/>
                <w:sz w:val="22"/>
              </w:rPr>
            </w:pPr>
          </w:p>
        </w:tc>
      </w:tr>
      <w:tr w:rsidR="007127C2">
        <w:trPr>
          <w:tblHeader/>
        </w:trPr>
        <w:tc>
          <w:tcPr>
            <w:tcW w:w="5660" w:type="dxa"/>
            <w:gridSpan w:val="5"/>
            <w:vAlign w:val="bottom"/>
          </w:tcPr>
          <w:p w:rsidR="007127C2" w:rsidRDefault="007127C2">
            <w:pPr>
              <w:suppressLineNumbers/>
              <w:suppressAutoHyphens/>
              <w:snapToGrid w:val="0"/>
              <w:ind w:firstLine="567"/>
              <w:jc w:val="both"/>
              <w:rPr>
                <w:color w:val="000000"/>
                <w:sz w:val="22"/>
              </w:rPr>
            </w:pPr>
          </w:p>
        </w:tc>
        <w:tc>
          <w:tcPr>
            <w:tcW w:w="3384" w:type="dxa"/>
            <w:gridSpan w:val="5"/>
            <w:tcMar>
              <w:top w:w="55" w:type="dxa"/>
              <w:bottom w:w="55" w:type="dxa"/>
            </w:tcMar>
            <w:vAlign w:val="bottom"/>
          </w:tcPr>
          <w:p w:rsidR="007127C2" w:rsidRDefault="007127C2">
            <w:pPr>
              <w:suppressLineNumbers/>
              <w:suppressAutoHyphens/>
              <w:snapToGrid w:val="0"/>
              <w:jc w:val="both"/>
              <w:rPr>
                <w:color w:val="000000"/>
                <w:sz w:val="22"/>
              </w:rPr>
            </w:pPr>
          </w:p>
          <w:p w:rsidR="007127C2" w:rsidRDefault="0097572E">
            <w:pPr>
              <w:suppressLineNumbers/>
              <w:suppressAutoHyphens/>
              <w:snapToGrid w:val="0"/>
              <w:ind w:firstLine="228"/>
              <w:rPr>
                <w:color w:val="000000"/>
                <w:sz w:val="22"/>
              </w:rPr>
            </w:pPr>
            <w:r>
              <w:rPr>
                <w:color w:val="000000"/>
                <w:sz w:val="22"/>
                <w:lang w:val="en-GB"/>
              </w:rPr>
              <w:t xml:space="preserve">1.3. </w:t>
            </w:r>
            <w:r>
              <w:rPr>
                <w:color w:val="000000"/>
                <w:sz w:val="22"/>
              </w:rPr>
              <w:t>PVM mokėtojo kodas</w:t>
            </w:r>
          </w:p>
        </w:tc>
        <w:tc>
          <w:tcPr>
            <w:tcW w:w="26" w:type="dxa"/>
            <w:tcMar>
              <w:top w:w="55" w:type="dxa"/>
              <w:left w:w="0" w:type="dxa"/>
              <w:bottom w:w="55" w:type="dxa"/>
              <w:right w:w="0" w:type="dxa"/>
            </w:tcMar>
          </w:tcPr>
          <w:p w:rsidR="007127C2" w:rsidRDefault="007127C2">
            <w:pPr>
              <w:snapToGrid w:val="0"/>
              <w:rPr>
                <w:color w:val="000000"/>
                <w:sz w:val="22"/>
              </w:rPr>
            </w:pPr>
          </w:p>
        </w:tc>
      </w:tr>
      <w:tr w:rsidR="007127C2">
        <w:trPr>
          <w:gridAfter w:val="1"/>
          <w:wAfter w:w="26" w:type="dxa"/>
          <w:tblHeader/>
        </w:trPr>
        <w:tc>
          <w:tcPr>
            <w:tcW w:w="5660" w:type="dxa"/>
            <w:gridSpan w:val="5"/>
            <w:tcMar>
              <w:top w:w="55" w:type="dxa"/>
              <w:bottom w:w="55" w:type="dxa"/>
            </w:tcMar>
          </w:tcPr>
          <w:p w:rsidR="007127C2" w:rsidRDefault="007127C2">
            <w:pPr>
              <w:suppressLineNumbers/>
              <w:suppressAutoHyphens/>
              <w:snapToGrid w:val="0"/>
              <w:ind w:firstLine="567"/>
              <w:jc w:val="both"/>
              <w:rPr>
                <w:color w:val="000000"/>
                <w:sz w:val="22"/>
                <w:lang w:val="en-GB"/>
              </w:rPr>
            </w:pPr>
          </w:p>
        </w:tc>
        <w:tc>
          <w:tcPr>
            <w:tcW w:w="3384" w:type="dxa"/>
            <w:gridSpan w:val="5"/>
            <w:tcBorders>
              <w:top w:val="single" w:sz="1" w:space="0" w:color="000000"/>
              <w:left w:val="single" w:sz="1" w:space="0" w:color="000000"/>
              <w:bottom w:val="single" w:sz="1" w:space="0" w:color="000000"/>
              <w:right w:val="single" w:sz="1" w:space="0" w:color="000000"/>
            </w:tcBorders>
            <w:shd w:val="clear" w:color="auto" w:fill="E0E0E0"/>
            <w:tcMar>
              <w:top w:w="55" w:type="dxa"/>
              <w:bottom w:w="55" w:type="dxa"/>
            </w:tcMar>
          </w:tcPr>
          <w:p w:rsidR="007127C2" w:rsidRDefault="007127C2">
            <w:pPr>
              <w:suppressLineNumbers/>
              <w:suppressAutoHyphens/>
              <w:snapToGrid w:val="0"/>
              <w:ind w:firstLine="567"/>
              <w:jc w:val="both"/>
              <w:rPr>
                <w:color w:val="000000"/>
                <w:sz w:val="22"/>
                <w:lang w:val="en-GB"/>
              </w:rPr>
            </w:pPr>
          </w:p>
        </w:tc>
      </w:tr>
      <w:tr w:rsidR="007127C2">
        <w:trPr>
          <w:gridAfter w:val="1"/>
          <w:wAfter w:w="26" w:type="dxa"/>
          <w:tblHeader/>
        </w:trPr>
        <w:tc>
          <w:tcPr>
            <w:tcW w:w="9044" w:type="dxa"/>
            <w:gridSpan w:val="10"/>
            <w:tcMar>
              <w:top w:w="55" w:type="dxa"/>
              <w:bottom w:w="55" w:type="dxa"/>
            </w:tcMar>
          </w:tcPr>
          <w:p w:rsidR="007127C2" w:rsidRDefault="0097572E">
            <w:pPr>
              <w:suppressLineNumbers/>
              <w:suppressAutoHyphens/>
              <w:snapToGrid w:val="0"/>
              <w:jc w:val="right"/>
              <w:rPr>
                <w:color w:val="000000"/>
                <w:sz w:val="22"/>
              </w:rPr>
            </w:pPr>
            <w:r>
              <w:rPr>
                <w:color w:val="000000"/>
                <w:sz w:val="22"/>
              </w:rPr>
              <w:t>(pildo tik LR neregistruoti užsienio fiziniai asmenys)</w:t>
            </w:r>
          </w:p>
        </w:tc>
      </w:tr>
      <w:tr w:rsidR="007127C2">
        <w:trPr>
          <w:gridAfter w:val="1"/>
          <w:wAfter w:w="26" w:type="dxa"/>
          <w:tblHeader/>
        </w:trPr>
        <w:tc>
          <w:tcPr>
            <w:tcW w:w="9044" w:type="dxa"/>
            <w:gridSpan w:val="10"/>
            <w:tcMar>
              <w:top w:w="55" w:type="dxa"/>
              <w:bottom w:w="55" w:type="dxa"/>
            </w:tcMar>
          </w:tcPr>
          <w:p w:rsidR="007127C2" w:rsidRDefault="007127C2">
            <w:pPr>
              <w:suppressLineNumbers/>
              <w:suppressAutoHyphens/>
              <w:snapToGrid w:val="0"/>
              <w:jc w:val="both"/>
              <w:rPr>
                <w:sz w:val="22"/>
              </w:rPr>
            </w:pPr>
          </w:p>
          <w:p w:rsidR="007127C2" w:rsidRDefault="0097572E">
            <w:pPr>
              <w:suppressLineNumbers/>
              <w:suppressAutoHyphens/>
              <w:snapToGrid w:val="0"/>
              <w:rPr>
                <w:color w:val="000000"/>
                <w:sz w:val="22"/>
              </w:rPr>
            </w:pPr>
            <w:r>
              <w:rPr>
                <w:sz w:val="22"/>
              </w:rPr>
              <w:t xml:space="preserve">1.4. </w:t>
            </w:r>
            <w:r>
              <w:rPr>
                <w:sz w:val="22"/>
              </w:rPr>
              <w:t>juridinio asmens buveinės arba fizinio asmens gyvenamosios vietos adresas</w:t>
            </w:r>
          </w:p>
        </w:tc>
      </w:tr>
      <w:tr w:rsidR="007127C2">
        <w:trPr>
          <w:gridAfter w:val="1"/>
          <w:wAfter w:w="26" w:type="dxa"/>
          <w:trHeight w:val="20"/>
          <w:tblHeader/>
        </w:trPr>
        <w:tc>
          <w:tcPr>
            <w:tcW w:w="1212" w:type="dxa"/>
            <w:tcMar>
              <w:top w:w="0" w:type="dxa"/>
              <w:bottom w:w="0" w:type="dxa"/>
            </w:tcMar>
          </w:tcPr>
          <w:p w:rsidR="007127C2" w:rsidRDefault="0097572E">
            <w:pPr>
              <w:suppressLineNumbers/>
              <w:suppressAutoHyphens/>
              <w:snapToGrid w:val="0"/>
              <w:rPr>
                <w:color w:val="000000"/>
                <w:sz w:val="22"/>
              </w:rPr>
            </w:pPr>
            <w:r>
              <w:rPr>
                <w:color w:val="000000"/>
                <w:sz w:val="22"/>
              </w:rPr>
              <w:t>šalies</w:t>
            </w:r>
            <w:r>
              <w:rPr>
                <w:color w:val="000000"/>
                <w:sz w:val="22"/>
                <w:vertAlign w:val="superscript"/>
              </w:rPr>
              <w:t>1</w:t>
            </w:r>
            <w:r>
              <w:rPr>
                <w:color w:val="000000"/>
                <w:sz w:val="22"/>
              </w:rPr>
              <w:t xml:space="preserve"> pavadinimas</w:t>
            </w:r>
          </w:p>
        </w:tc>
        <w:tc>
          <w:tcPr>
            <w:tcW w:w="677" w:type="dxa"/>
            <w:tcMar>
              <w:top w:w="0" w:type="dxa"/>
              <w:bottom w:w="0" w:type="dxa"/>
            </w:tcMar>
          </w:tcPr>
          <w:p w:rsidR="007127C2" w:rsidRDefault="0097572E">
            <w:pPr>
              <w:suppressLineNumbers/>
              <w:suppressAutoHyphens/>
              <w:snapToGrid w:val="0"/>
              <w:rPr>
                <w:sz w:val="22"/>
              </w:rPr>
            </w:pPr>
            <w:r>
              <w:rPr>
                <w:sz w:val="22"/>
              </w:rPr>
              <w:t>kodas</w:t>
            </w:r>
          </w:p>
        </w:tc>
        <w:tc>
          <w:tcPr>
            <w:tcW w:w="1481" w:type="dxa"/>
            <w:tcMar>
              <w:top w:w="0" w:type="dxa"/>
              <w:bottom w:w="0" w:type="dxa"/>
            </w:tcMar>
          </w:tcPr>
          <w:p w:rsidR="007127C2" w:rsidRDefault="0097572E">
            <w:pPr>
              <w:suppressLineNumbers/>
              <w:suppressAutoHyphens/>
              <w:snapToGrid w:val="0"/>
              <w:rPr>
                <w:sz w:val="22"/>
              </w:rPr>
            </w:pPr>
            <w:r>
              <w:rPr>
                <w:sz w:val="22"/>
              </w:rPr>
              <w:t>savivaldybė</w:t>
            </w:r>
            <w:r>
              <w:rPr>
                <w:sz w:val="22"/>
                <w:vertAlign w:val="superscript"/>
              </w:rPr>
              <w:t>2</w:t>
            </w:r>
          </w:p>
        </w:tc>
        <w:tc>
          <w:tcPr>
            <w:tcW w:w="1481" w:type="dxa"/>
            <w:tcMar>
              <w:top w:w="0" w:type="dxa"/>
              <w:bottom w:w="0" w:type="dxa"/>
            </w:tcMar>
          </w:tcPr>
          <w:p w:rsidR="007127C2" w:rsidRDefault="0097572E">
            <w:pPr>
              <w:suppressLineNumbers/>
              <w:suppressAutoHyphens/>
              <w:snapToGrid w:val="0"/>
              <w:rPr>
                <w:sz w:val="22"/>
              </w:rPr>
            </w:pPr>
            <w:r>
              <w:rPr>
                <w:sz w:val="22"/>
              </w:rPr>
              <w:t xml:space="preserve">vietovė </w:t>
            </w:r>
          </w:p>
          <w:p w:rsidR="007127C2" w:rsidRDefault="0097572E">
            <w:pPr>
              <w:suppressLineNumbers/>
              <w:suppressAutoHyphens/>
              <w:snapToGrid w:val="0"/>
              <w:rPr>
                <w:sz w:val="22"/>
              </w:rPr>
            </w:pPr>
            <w:r>
              <w:rPr>
                <w:sz w:val="22"/>
              </w:rPr>
              <w:t>(miestas, kaimas)</w:t>
            </w:r>
          </w:p>
        </w:tc>
        <w:tc>
          <w:tcPr>
            <w:tcW w:w="964" w:type="dxa"/>
            <w:gridSpan w:val="2"/>
            <w:tcMar>
              <w:top w:w="0" w:type="dxa"/>
              <w:bottom w:w="0" w:type="dxa"/>
            </w:tcMar>
          </w:tcPr>
          <w:p w:rsidR="007127C2" w:rsidRDefault="0097572E">
            <w:pPr>
              <w:suppressLineNumbers/>
              <w:suppressAutoHyphens/>
              <w:snapToGrid w:val="0"/>
              <w:rPr>
                <w:sz w:val="22"/>
              </w:rPr>
            </w:pPr>
            <w:r>
              <w:rPr>
                <w:sz w:val="22"/>
              </w:rPr>
              <w:t>gatvė</w:t>
            </w:r>
          </w:p>
        </w:tc>
        <w:tc>
          <w:tcPr>
            <w:tcW w:w="960" w:type="dxa"/>
            <w:tcMar>
              <w:top w:w="0" w:type="dxa"/>
              <w:bottom w:w="0" w:type="dxa"/>
            </w:tcMar>
          </w:tcPr>
          <w:p w:rsidR="007127C2" w:rsidRDefault="0097572E">
            <w:pPr>
              <w:suppressLineNumbers/>
              <w:suppressAutoHyphens/>
              <w:snapToGrid w:val="0"/>
              <w:rPr>
                <w:sz w:val="22"/>
              </w:rPr>
            </w:pPr>
            <w:r>
              <w:rPr>
                <w:sz w:val="22"/>
              </w:rPr>
              <w:t>gatvės tipas</w:t>
            </w:r>
            <w:r>
              <w:rPr>
                <w:sz w:val="22"/>
                <w:vertAlign w:val="superscript"/>
              </w:rPr>
              <w:t>3</w:t>
            </w:r>
          </w:p>
        </w:tc>
        <w:tc>
          <w:tcPr>
            <w:tcW w:w="720" w:type="dxa"/>
            <w:tcMar>
              <w:top w:w="0" w:type="dxa"/>
              <w:bottom w:w="0" w:type="dxa"/>
            </w:tcMar>
          </w:tcPr>
          <w:p w:rsidR="007127C2" w:rsidRDefault="0097572E">
            <w:pPr>
              <w:suppressLineNumbers/>
              <w:suppressAutoHyphens/>
              <w:snapToGrid w:val="0"/>
              <w:rPr>
                <w:sz w:val="22"/>
              </w:rPr>
            </w:pPr>
            <w:r>
              <w:rPr>
                <w:sz w:val="22"/>
              </w:rPr>
              <w:t>namo Nr.</w:t>
            </w:r>
          </w:p>
        </w:tc>
        <w:tc>
          <w:tcPr>
            <w:tcW w:w="840" w:type="dxa"/>
            <w:tcMar>
              <w:top w:w="0" w:type="dxa"/>
              <w:bottom w:w="0" w:type="dxa"/>
            </w:tcMar>
          </w:tcPr>
          <w:p w:rsidR="007127C2" w:rsidRDefault="0097572E">
            <w:pPr>
              <w:suppressLineNumbers/>
              <w:suppressAutoHyphens/>
              <w:snapToGrid w:val="0"/>
              <w:rPr>
                <w:sz w:val="22"/>
              </w:rPr>
            </w:pPr>
            <w:r>
              <w:rPr>
                <w:sz w:val="22"/>
              </w:rPr>
              <w:t>korpusas</w:t>
            </w:r>
          </w:p>
        </w:tc>
        <w:tc>
          <w:tcPr>
            <w:tcW w:w="709" w:type="dxa"/>
            <w:tcMar>
              <w:top w:w="0" w:type="dxa"/>
              <w:bottom w:w="0" w:type="dxa"/>
            </w:tcMar>
          </w:tcPr>
          <w:p w:rsidR="007127C2" w:rsidRDefault="0097572E">
            <w:pPr>
              <w:suppressLineNumbers/>
              <w:suppressAutoHyphens/>
              <w:snapToGrid w:val="0"/>
              <w:rPr>
                <w:sz w:val="22"/>
              </w:rPr>
            </w:pPr>
            <w:r>
              <w:rPr>
                <w:sz w:val="22"/>
              </w:rPr>
              <w:t>buto Nr.</w:t>
            </w:r>
          </w:p>
        </w:tc>
      </w:tr>
      <w:tr w:rsidR="007127C2">
        <w:trPr>
          <w:gridAfter w:val="1"/>
          <w:wAfter w:w="26" w:type="dxa"/>
          <w:trHeight w:val="20"/>
        </w:trPr>
        <w:tc>
          <w:tcPr>
            <w:tcW w:w="1212" w:type="dxa"/>
            <w:tcBorders>
              <w:top w:val="single" w:sz="4" w:space="0" w:color="000000"/>
              <w:left w:val="single" w:sz="1" w:space="0" w:color="000000"/>
              <w:bottom w:val="single" w:sz="1" w:space="0" w:color="000000"/>
            </w:tcBorders>
            <w:shd w:val="clear" w:color="auto" w:fill="E0E0E0"/>
            <w:tcMar>
              <w:top w:w="55" w:type="dxa"/>
              <w:bottom w:w="55" w:type="dxa"/>
            </w:tcMar>
          </w:tcPr>
          <w:p w:rsidR="007127C2" w:rsidRDefault="007127C2">
            <w:pPr>
              <w:suppressLineNumbers/>
              <w:suppressAutoHyphens/>
              <w:snapToGrid w:val="0"/>
              <w:ind w:firstLine="567"/>
              <w:jc w:val="both"/>
              <w:rPr>
                <w:sz w:val="22"/>
                <w:lang w:val="en-GB"/>
              </w:rPr>
            </w:pPr>
          </w:p>
        </w:tc>
        <w:tc>
          <w:tcPr>
            <w:tcW w:w="677" w:type="dxa"/>
            <w:tcBorders>
              <w:top w:val="single" w:sz="4" w:space="0" w:color="000000"/>
              <w:left w:val="single" w:sz="1" w:space="0" w:color="000000"/>
              <w:bottom w:val="single" w:sz="1" w:space="0" w:color="000000"/>
            </w:tcBorders>
            <w:shd w:val="clear" w:color="auto" w:fill="E0E0E0"/>
            <w:tcMar>
              <w:top w:w="55" w:type="dxa"/>
              <w:bottom w:w="55" w:type="dxa"/>
            </w:tcMar>
          </w:tcPr>
          <w:p w:rsidR="007127C2" w:rsidRDefault="007127C2">
            <w:pPr>
              <w:suppressLineNumbers/>
              <w:suppressAutoHyphens/>
              <w:snapToGrid w:val="0"/>
              <w:ind w:firstLine="567"/>
              <w:jc w:val="both"/>
              <w:rPr>
                <w:sz w:val="22"/>
                <w:lang w:val="en-GB"/>
              </w:rPr>
            </w:pPr>
          </w:p>
        </w:tc>
        <w:tc>
          <w:tcPr>
            <w:tcW w:w="1481" w:type="dxa"/>
            <w:tcBorders>
              <w:top w:val="single" w:sz="4" w:space="0" w:color="000000"/>
              <w:left w:val="single" w:sz="1" w:space="0" w:color="000000"/>
              <w:bottom w:val="single" w:sz="1" w:space="0" w:color="000000"/>
            </w:tcBorders>
            <w:tcMar>
              <w:top w:w="55" w:type="dxa"/>
              <w:bottom w:w="55" w:type="dxa"/>
            </w:tcMar>
          </w:tcPr>
          <w:p w:rsidR="007127C2" w:rsidRDefault="007127C2">
            <w:pPr>
              <w:suppressLineNumbers/>
              <w:suppressAutoHyphens/>
              <w:snapToGrid w:val="0"/>
              <w:ind w:firstLine="567"/>
              <w:jc w:val="both"/>
              <w:rPr>
                <w:sz w:val="22"/>
                <w:lang w:val="en-GB"/>
              </w:rPr>
            </w:pPr>
          </w:p>
        </w:tc>
        <w:tc>
          <w:tcPr>
            <w:tcW w:w="1481" w:type="dxa"/>
            <w:tcBorders>
              <w:top w:val="single" w:sz="4" w:space="0" w:color="000000"/>
              <w:left w:val="single" w:sz="1" w:space="0" w:color="000000"/>
              <w:bottom w:val="single" w:sz="1" w:space="0" w:color="000000"/>
            </w:tcBorders>
          </w:tcPr>
          <w:p w:rsidR="007127C2" w:rsidRDefault="007127C2">
            <w:pPr>
              <w:suppressLineNumbers/>
              <w:suppressAutoHyphens/>
              <w:snapToGrid w:val="0"/>
              <w:ind w:firstLine="567"/>
              <w:jc w:val="both"/>
              <w:rPr>
                <w:sz w:val="22"/>
                <w:lang w:val="en-GB"/>
              </w:rPr>
            </w:pPr>
          </w:p>
        </w:tc>
        <w:tc>
          <w:tcPr>
            <w:tcW w:w="964" w:type="dxa"/>
            <w:gridSpan w:val="2"/>
            <w:tcBorders>
              <w:top w:val="single" w:sz="4" w:space="0" w:color="000000"/>
              <w:left w:val="single" w:sz="1" w:space="0" w:color="000000"/>
              <w:bottom w:val="single" w:sz="1" w:space="0" w:color="000000"/>
            </w:tcBorders>
          </w:tcPr>
          <w:p w:rsidR="007127C2" w:rsidRDefault="007127C2">
            <w:pPr>
              <w:suppressLineNumbers/>
              <w:suppressAutoHyphens/>
              <w:snapToGrid w:val="0"/>
              <w:ind w:firstLine="567"/>
              <w:jc w:val="both"/>
              <w:rPr>
                <w:sz w:val="22"/>
                <w:lang w:val="en-GB"/>
              </w:rPr>
            </w:pPr>
          </w:p>
        </w:tc>
        <w:tc>
          <w:tcPr>
            <w:tcW w:w="960" w:type="dxa"/>
            <w:tcBorders>
              <w:top w:val="single" w:sz="4" w:space="0" w:color="000000"/>
              <w:left w:val="single" w:sz="1" w:space="0" w:color="000000"/>
              <w:bottom w:val="single" w:sz="1" w:space="0" w:color="000000"/>
            </w:tcBorders>
          </w:tcPr>
          <w:p w:rsidR="007127C2" w:rsidRDefault="007127C2">
            <w:pPr>
              <w:suppressLineNumbers/>
              <w:suppressAutoHyphens/>
              <w:snapToGrid w:val="0"/>
              <w:ind w:firstLine="567"/>
              <w:jc w:val="both"/>
              <w:rPr>
                <w:sz w:val="22"/>
                <w:lang w:val="en-GB"/>
              </w:rPr>
            </w:pPr>
          </w:p>
        </w:tc>
        <w:tc>
          <w:tcPr>
            <w:tcW w:w="720" w:type="dxa"/>
            <w:tcBorders>
              <w:top w:val="single" w:sz="4" w:space="0" w:color="000000"/>
              <w:left w:val="single" w:sz="1" w:space="0" w:color="000000"/>
              <w:bottom w:val="single" w:sz="1" w:space="0" w:color="000000"/>
            </w:tcBorders>
          </w:tcPr>
          <w:p w:rsidR="007127C2" w:rsidRDefault="007127C2">
            <w:pPr>
              <w:suppressLineNumbers/>
              <w:suppressAutoHyphens/>
              <w:snapToGrid w:val="0"/>
              <w:ind w:firstLine="567"/>
              <w:jc w:val="both"/>
              <w:rPr>
                <w:sz w:val="22"/>
                <w:lang w:val="en-GB"/>
              </w:rPr>
            </w:pPr>
          </w:p>
        </w:tc>
        <w:tc>
          <w:tcPr>
            <w:tcW w:w="840" w:type="dxa"/>
            <w:tcBorders>
              <w:top w:val="single" w:sz="4" w:space="0" w:color="000000"/>
              <w:left w:val="single" w:sz="1" w:space="0" w:color="000000"/>
              <w:bottom w:val="single" w:sz="1" w:space="0" w:color="000000"/>
            </w:tcBorders>
          </w:tcPr>
          <w:p w:rsidR="007127C2" w:rsidRDefault="007127C2">
            <w:pPr>
              <w:suppressLineNumbers/>
              <w:suppressAutoHyphens/>
              <w:snapToGrid w:val="0"/>
              <w:ind w:firstLine="567"/>
              <w:jc w:val="both"/>
              <w:rPr>
                <w:sz w:val="22"/>
                <w:lang w:val="en-GB"/>
              </w:rPr>
            </w:pPr>
          </w:p>
        </w:tc>
        <w:tc>
          <w:tcPr>
            <w:tcW w:w="709" w:type="dxa"/>
            <w:tcBorders>
              <w:top w:val="single" w:sz="4" w:space="0" w:color="000000"/>
              <w:left w:val="single" w:sz="1" w:space="0" w:color="000000"/>
              <w:bottom w:val="single" w:sz="1" w:space="0" w:color="000000"/>
              <w:right w:val="single" w:sz="1" w:space="0" w:color="000000"/>
            </w:tcBorders>
          </w:tcPr>
          <w:p w:rsidR="007127C2" w:rsidRDefault="007127C2">
            <w:pPr>
              <w:suppressLineNumbers/>
              <w:suppressAutoHyphens/>
              <w:snapToGrid w:val="0"/>
              <w:ind w:firstLine="567"/>
              <w:jc w:val="both"/>
              <w:rPr>
                <w:sz w:val="22"/>
                <w:lang w:val="en-GB"/>
              </w:rPr>
            </w:pPr>
          </w:p>
        </w:tc>
      </w:tr>
    </w:tbl>
    <w:p w:rsidR="007127C2" w:rsidRDefault="0097572E">
      <w:pPr>
        <w:suppressAutoHyphens/>
        <w:jc w:val="both"/>
        <w:rPr>
          <w:lang w:val="en-GB" w:eastAsia="ar-SA"/>
        </w:rPr>
      </w:pPr>
      <w:r>
        <w:rPr>
          <w:lang w:val="en-GB" w:eastAsia="ar-SA"/>
        </w:rPr>
        <w:t>________________</w:t>
      </w:r>
    </w:p>
    <w:p w:rsidR="007127C2" w:rsidRDefault="0097572E">
      <w:pPr>
        <w:suppressAutoHyphens/>
        <w:jc w:val="both"/>
        <w:rPr>
          <w:sz w:val="22"/>
          <w:lang w:eastAsia="ar-SA"/>
        </w:rPr>
      </w:pPr>
      <w:r>
        <w:rPr>
          <w:sz w:val="22"/>
          <w:vertAlign w:val="superscript"/>
          <w:lang w:eastAsia="ar-SA"/>
        </w:rPr>
        <w:t>1</w:t>
      </w:r>
      <w:r>
        <w:rPr>
          <w:sz w:val="22"/>
          <w:lang w:eastAsia="ar-SA"/>
        </w:rPr>
        <w:t xml:space="preserve"> Pildoma, kai gamintojo (importuotojo) buveinė registruota ne Lietuvos Respublikoje. Šalies kodas pagal 2006 m. gruodžio 13 d. Komisijos reglamentą (EB) Nr. 1833/2006 dėl šalių ir teritorijų nomenklatūros, </w:t>
      </w:r>
      <w:r>
        <w:rPr>
          <w:rFonts w:eastAsia="EUAlbertina_Bold"/>
          <w:sz w:val="22"/>
          <w:lang w:eastAsia="ar-SA"/>
        </w:rPr>
        <w:t>skirtos Bendrijos u</w:t>
      </w:r>
      <w:r>
        <w:rPr>
          <w:rFonts w:eastAsia="EUAlbertina.Bold+01"/>
          <w:sz w:val="22"/>
          <w:lang w:eastAsia="ar-SA"/>
        </w:rPr>
        <w:t>ž</w:t>
      </w:r>
      <w:r>
        <w:rPr>
          <w:rFonts w:eastAsia="EUAlbertina_Bold"/>
          <w:sz w:val="22"/>
          <w:lang w:eastAsia="ar-SA"/>
        </w:rPr>
        <w:t xml:space="preserve">sienio prekybos ir prekybos </w:t>
      </w:r>
      <w:r>
        <w:rPr>
          <w:rFonts w:eastAsia="EUAlbertina_Bold"/>
          <w:sz w:val="22"/>
          <w:lang w:eastAsia="ar-SA"/>
        </w:rPr>
        <w:t>tarp valstybi</w:t>
      </w:r>
      <w:r>
        <w:rPr>
          <w:rFonts w:eastAsia="EUAlbertina.Bold+01"/>
          <w:sz w:val="22"/>
          <w:lang w:eastAsia="ar-SA"/>
        </w:rPr>
        <w:t xml:space="preserve">ų narių statistikai </w:t>
      </w:r>
      <w:r>
        <w:rPr>
          <w:sz w:val="22"/>
          <w:lang w:eastAsia="ar-SA"/>
        </w:rPr>
        <w:t>(OL 2006 L 354, 19).</w:t>
      </w:r>
    </w:p>
    <w:p w:rsidR="007127C2" w:rsidRDefault="0097572E">
      <w:pPr>
        <w:suppressAutoHyphens/>
        <w:jc w:val="both"/>
        <w:rPr>
          <w:sz w:val="22"/>
          <w:lang w:eastAsia="ar-SA"/>
        </w:rPr>
      </w:pPr>
      <w:r>
        <w:rPr>
          <w:sz w:val="22"/>
          <w:vertAlign w:val="superscript"/>
          <w:lang w:eastAsia="ar-SA"/>
        </w:rPr>
        <w:t>2</w:t>
      </w:r>
      <w:r>
        <w:rPr>
          <w:sz w:val="22"/>
          <w:lang w:eastAsia="ar-SA"/>
        </w:rPr>
        <w:t xml:space="preserve"> Jei gamintojo (importuotojo) buveinė registruota ne Lietuvos Respublikoje, nurodomas regiono (žemės, grafystės ir pan.) pavadinimas.</w:t>
      </w:r>
    </w:p>
    <w:p w:rsidR="007127C2" w:rsidRDefault="0097572E">
      <w:pPr>
        <w:suppressAutoHyphens/>
        <w:jc w:val="both"/>
        <w:rPr>
          <w:sz w:val="22"/>
          <w:lang w:eastAsia="ar-SA"/>
        </w:rPr>
      </w:pPr>
      <w:r>
        <w:rPr>
          <w:sz w:val="22"/>
          <w:vertAlign w:val="superscript"/>
          <w:lang w:eastAsia="ar-SA"/>
        </w:rPr>
        <w:t>3</w:t>
      </w:r>
      <w:r>
        <w:rPr>
          <w:sz w:val="22"/>
          <w:lang w:eastAsia="ar-SA"/>
        </w:rPr>
        <w:t xml:space="preserve"> g. – gatvė, al. – alėja, pr. – prospektas, pl. – plentas.</w:t>
      </w:r>
    </w:p>
    <w:p w:rsidR="007127C2" w:rsidRDefault="007127C2">
      <w:pPr>
        <w:suppressAutoHyphens/>
        <w:jc w:val="both"/>
        <w:rPr>
          <w:lang w:val="fr-FR" w:eastAsia="ar-SA"/>
        </w:rPr>
      </w:pPr>
    </w:p>
    <w:p w:rsidR="007127C2" w:rsidRDefault="007127C2">
      <w:pPr>
        <w:suppressAutoHyphens/>
        <w:jc w:val="both"/>
        <w:rPr>
          <w:lang w:eastAsia="ar-SA"/>
        </w:rPr>
      </w:pPr>
      <w:r w:rsidR="0097572E">
        <w:rPr>
          <w:lang w:eastAsia="ar-SA"/>
        </w:rPr>
        <w:t>1.5</w:t>
      </w:r>
      <w:r w:rsidR="0097572E">
        <w:rPr>
          <w:lang w:eastAsia="ar-SA"/>
        </w:rPr>
        <w:t>.</w:t>
      </w:r>
      <w:r w:rsidR="0097572E">
        <w:rPr>
          <w:lang w:eastAsia="ar-SA"/>
        </w:rPr>
        <w:t xml:space="preserve"> ryšio duomenys</w:t>
      </w:r>
    </w:p>
    <w:tbl>
      <w:tblPr>
        <w:tblW w:w="9070" w:type="dxa"/>
        <w:tblLayout w:type="fixed"/>
        <w:tblCellMar>
          <w:left w:w="55" w:type="dxa"/>
          <w:right w:w="55" w:type="dxa"/>
        </w:tblCellMar>
        <w:tblLook w:val="0000"/>
      </w:tblPr>
      <w:tblGrid>
        <w:gridCol w:w="3067"/>
        <w:gridCol w:w="3068"/>
        <w:gridCol w:w="2935"/>
      </w:tblGrid>
      <w:tr w:rsidR="007127C2">
        <w:trPr>
          <w:tblHeader/>
        </w:trPr>
        <w:tc>
          <w:tcPr>
            <w:tcW w:w="3212" w:type="dxa"/>
          </w:tcPr>
          <w:p w:rsidR="007127C2" w:rsidRDefault="0097572E">
            <w:pPr>
              <w:suppressLineNumbers/>
              <w:suppressAutoHyphens/>
              <w:snapToGrid w:val="0"/>
              <w:rPr>
                <w:sz w:val="22"/>
              </w:rPr>
            </w:pPr>
            <w:r>
              <w:rPr>
                <w:sz w:val="22"/>
              </w:rPr>
              <w:t>telefono Nr.</w:t>
            </w:r>
          </w:p>
        </w:tc>
        <w:tc>
          <w:tcPr>
            <w:tcW w:w="3213" w:type="dxa"/>
            <w:tcMar>
              <w:top w:w="55" w:type="dxa"/>
              <w:bottom w:w="55" w:type="dxa"/>
            </w:tcMar>
          </w:tcPr>
          <w:p w:rsidR="007127C2" w:rsidRDefault="0097572E">
            <w:pPr>
              <w:suppressLineNumbers/>
              <w:suppressAutoHyphens/>
              <w:snapToGrid w:val="0"/>
              <w:rPr>
                <w:sz w:val="22"/>
              </w:rPr>
            </w:pPr>
            <w:r>
              <w:rPr>
                <w:sz w:val="22"/>
              </w:rPr>
              <w:t>fakso Nr.</w:t>
            </w:r>
          </w:p>
        </w:tc>
        <w:tc>
          <w:tcPr>
            <w:tcW w:w="3073" w:type="dxa"/>
            <w:tcMar>
              <w:top w:w="55" w:type="dxa"/>
              <w:bottom w:w="55" w:type="dxa"/>
            </w:tcMar>
          </w:tcPr>
          <w:p w:rsidR="007127C2" w:rsidRDefault="0097572E">
            <w:pPr>
              <w:suppressLineNumbers/>
              <w:suppressAutoHyphens/>
              <w:snapToGrid w:val="0"/>
              <w:rPr>
                <w:sz w:val="22"/>
              </w:rPr>
            </w:pPr>
            <w:r>
              <w:rPr>
                <w:sz w:val="22"/>
              </w:rPr>
              <w:t>el. pašto adresas</w:t>
            </w:r>
          </w:p>
        </w:tc>
      </w:tr>
      <w:tr w:rsidR="007127C2">
        <w:trPr>
          <w:tblHeader/>
        </w:trPr>
        <w:tc>
          <w:tcPr>
            <w:tcW w:w="3212" w:type="dxa"/>
            <w:tcBorders>
              <w:top w:val="single" w:sz="4" w:space="0" w:color="000000"/>
              <w:left w:val="single" w:sz="1" w:space="0" w:color="000000"/>
              <w:bottom w:val="single" w:sz="1" w:space="0" w:color="000000"/>
            </w:tcBorders>
            <w:tcMar>
              <w:top w:w="55" w:type="dxa"/>
              <w:bottom w:w="55" w:type="dxa"/>
            </w:tcMar>
          </w:tcPr>
          <w:p w:rsidR="007127C2" w:rsidRDefault="007127C2">
            <w:pPr>
              <w:suppressLineNumbers/>
              <w:suppressAutoHyphens/>
              <w:snapToGrid w:val="0"/>
              <w:jc w:val="both"/>
              <w:rPr>
                <w:sz w:val="22"/>
                <w:lang w:val="en-GB"/>
              </w:rPr>
            </w:pPr>
          </w:p>
        </w:tc>
        <w:tc>
          <w:tcPr>
            <w:tcW w:w="3213" w:type="dxa"/>
            <w:tcBorders>
              <w:top w:val="single" w:sz="4" w:space="0" w:color="000000"/>
              <w:left w:val="single" w:sz="1" w:space="0" w:color="000000"/>
              <w:bottom w:val="single" w:sz="1" w:space="0" w:color="000000"/>
            </w:tcBorders>
            <w:tcMar>
              <w:top w:w="55" w:type="dxa"/>
              <w:bottom w:w="55" w:type="dxa"/>
            </w:tcMar>
          </w:tcPr>
          <w:p w:rsidR="007127C2" w:rsidRDefault="007127C2">
            <w:pPr>
              <w:suppressLineNumbers/>
              <w:suppressAutoHyphens/>
              <w:snapToGrid w:val="0"/>
              <w:jc w:val="both"/>
              <w:rPr>
                <w:sz w:val="22"/>
                <w:lang w:val="en-GB"/>
              </w:rPr>
            </w:pPr>
          </w:p>
        </w:tc>
        <w:tc>
          <w:tcPr>
            <w:tcW w:w="3073" w:type="dxa"/>
            <w:tcBorders>
              <w:top w:val="single" w:sz="4" w:space="0" w:color="000000"/>
              <w:left w:val="single" w:sz="1" w:space="0" w:color="000000"/>
              <w:bottom w:val="single" w:sz="1" w:space="0" w:color="000000"/>
              <w:right w:val="single" w:sz="1" w:space="0" w:color="000000"/>
            </w:tcBorders>
            <w:tcMar>
              <w:top w:w="55" w:type="dxa"/>
              <w:bottom w:w="55" w:type="dxa"/>
            </w:tcMar>
          </w:tcPr>
          <w:p w:rsidR="007127C2" w:rsidRDefault="007127C2">
            <w:pPr>
              <w:suppressLineNumbers/>
              <w:suppressAutoHyphens/>
              <w:snapToGrid w:val="0"/>
              <w:jc w:val="both"/>
              <w:rPr>
                <w:sz w:val="22"/>
                <w:lang w:val="en-GB"/>
              </w:rPr>
            </w:pPr>
          </w:p>
        </w:tc>
      </w:tr>
    </w:tbl>
    <w:p w:rsidR="007127C2" w:rsidRDefault="007127C2"/>
    <w:tbl>
      <w:tblPr>
        <w:tblW w:w="9070" w:type="dxa"/>
        <w:tblLayout w:type="fixed"/>
        <w:tblLook w:val="0000"/>
      </w:tblPr>
      <w:tblGrid>
        <w:gridCol w:w="2638"/>
        <w:gridCol w:w="1077"/>
        <w:gridCol w:w="1077"/>
        <w:gridCol w:w="3068"/>
        <w:gridCol w:w="1210"/>
      </w:tblGrid>
      <w:tr w:rsidR="007127C2">
        <w:trPr>
          <w:cantSplit/>
        </w:trPr>
        <w:tc>
          <w:tcPr>
            <w:tcW w:w="2638" w:type="dxa"/>
            <w:vMerge w:val="restart"/>
          </w:tcPr>
          <w:p w:rsidR="007127C2" w:rsidRDefault="0097572E">
            <w:pPr>
              <w:snapToGrid w:val="0"/>
              <w:rPr>
                <w:sz w:val="22"/>
              </w:rPr>
            </w:pPr>
            <w:r>
              <w:rPr>
                <w:sz w:val="22"/>
              </w:rPr>
              <w:t>2. Padalinių skaičius</w:t>
            </w:r>
          </w:p>
          <w:p w:rsidR="007127C2" w:rsidRDefault="0097572E">
            <w:pPr>
              <w:snapToGrid w:val="0"/>
              <w:rPr>
                <w:sz w:val="22"/>
              </w:rPr>
            </w:pPr>
            <w:r>
              <w:rPr>
                <w:bCs/>
                <w:sz w:val="22"/>
              </w:rPr>
              <w:t>Nurodyti gamintojo (importuotojo) padalinių (filialų) skaičių</w:t>
            </w:r>
          </w:p>
        </w:tc>
        <w:tc>
          <w:tcPr>
            <w:tcW w:w="1077" w:type="dxa"/>
            <w:tcBorders>
              <w:top w:val="single" w:sz="4" w:space="0" w:color="000000"/>
              <w:left w:val="single" w:sz="4" w:space="0" w:color="000000"/>
              <w:bottom w:val="single" w:sz="4" w:space="0" w:color="000000"/>
            </w:tcBorders>
          </w:tcPr>
          <w:p w:rsidR="007127C2" w:rsidRDefault="007127C2">
            <w:pPr>
              <w:snapToGrid w:val="0"/>
              <w:rPr>
                <w:bCs/>
                <w:sz w:val="22"/>
              </w:rPr>
            </w:pPr>
          </w:p>
        </w:tc>
        <w:tc>
          <w:tcPr>
            <w:tcW w:w="1077" w:type="dxa"/>
            <w:tcBorders>
              <w:left w:val="single" w:sz="4" w:space="0" w:color="000000"/>
            </w:tcBorders>
          </w:tcPr>
          <w:p w:rsidR="007127C2" w:rsidRDefault="007127C2">
            <w:pPr>
              <w:snapToGrid w:val="0"/>
              <w:rPr>
                <w:bCs/>
                <w:sz w:val="22"/>
              </w:rPr>
            </w:pPr>
          </w:p>
        </w:tc>
        <w:tc>
          <w:tcPr>
            <w:tcW w:w="3068" w:type="dxa"/>
          </w:tcPr>
          <w:p w:rsidR="007127C2" w:rsidRDefault="0097572E">
            <w:pPr>
              <w:snapToGrid w:val="0"/>
              <w:rPr>
                <w:sz w:val="22"/>
              </w:rPr>
            </w:pPr>
            <w:r>
              <w:rPr>
                <w:sz w:val="22"/>
              </w:rPr>
              <w:t xml:space="preserve">3. Ekonominės veiklos rūšies </w:t>
            </w:r>
          </w:p>
        </w:tc>
        <w:tc>
          <w:tcPr>
            <w:tcW w:w="1210" w:type="dxa"/>
            <w:tcBorders>
              <w:top w:val="single" w:sz="1" w:space="0" w:color="000000"/>
              <w:left w:val="single" w:sz="1" w:space="0" w:color="000000"/>
              <w:bottom w:val="single" w:sz="4" w:space="0" w:color="000000"/>
              <w:right w:val="single" w:sz="1" w:space="0" w:color="000000"/>
            </w:tcBorders>
          </w:tcPr>
          <w:p w:rsidR="007127C2" w:rsidRDefault="007127C2">
            <w:pPr>
              <w:snapToGrid w:val="0"/>
              <w:rPr>
                <w:bCs/>
                <w:sz w:val="22"/>
              </w:rPr>
            </w:pPr>
          </w:p>
        </w:tc>
      </w:tr>
      <w:tr w:rsidR="007127C2">
        <w:trPr>
          <w:cantSplit/>
        </w:trPr>
        <w:tc>
          <w:tcPr>
            <w:tcW w:w="2638" w:type="dxa"/>
            <w:vMerge/>
          </w:tcPr>
          <w:p w:rsidR="007127C2" w:rsidRDefault="007127C2">
            <w:pPr>
              <w:snapToGrid w:val="0"/>
              <w:rPr>
                <w:bCs/>
                <w:sz w:val="22"/>
              </w:rPr>
            </w:pPr>
          </w:p>
        </w:tc>
        <w:tc>
          <w:tcPr>
            <w:tcW w:w="1077" w:type="dxa"/>
          </w:tcPr>
          <w:p w:rsidR="007127C2" w:rsidRDefault="007127C2">
            <w:pPr>
              <w:snapToGrid w:val="0"/>
              <w:rPr>
                <w:bCs/>
                <w:sz w:val="22"/>
              </w:rPr>
            </w:pPr>
          </w:p>
        </w:tc>
        <w:tc>
          <w:tcPr>
            <w:tcW w:w="1077" w:type="dxa"/>
          </w:tcPr>
          <w:p w:rsidR="007127C2" w:rsidRDefault="007127C2">
            <w:pPr>
              <w:snapToGrid w:val="0"/>
              <w:rPr>
                <w:bCs/>
                <w:sz w:val="22"/>
              </w:rPr>
            </w:pPr>
          </w:p>
        </w:tc>
        <w:tc>
          <w:tcPr>
            <w:tcW w:w="4278" w:type="dxa"/>
            <w:gridSpan w:val="2"/>
          </w:tcPr>
          <w:p w:rsidR="007127C2" w:rsidRDefault="0097572E">
            <w:pPr>
              <w:snapToGrid w:val="0"/>
              <w:rPr>
                <w:sz w:val="22"/>
              </w:rPr>
            </w:pPr>
            <w:r>
              <w:rPr>
                <w:sz w:val="22"/>
              </w:rPr>
              <w:t>kodas</w:t>
            </w:r>
            <w:r>
              <w:rPr>
                <w:bCs/>
                <w:sz w:val="22"/>
              </w:rPr>
              <w:t xml:space="preserve"> Ekonominės veiklos rūšių klasifikatorius (EVRK) paskelbtas šiuo adresu: </w:t>
            </w:r>
            <w:r>
              <w:rPr>
                <w:sz w:val="22"/>
              </w:rPr>
              <w:t>http://www.stat.gov.lt</w:t>
            </w:r>
          </w:p>
        </w:tc>
      </w:tr>
    </w:tbl>
    <w:p w:rsidR="007127C2" w:rsidRDefault="007127C2"/>
    <w:p w:rsidR="007127C2" w:rsidRDefault="007127C2">
      <w:pPr>
        <w:sectPr w:rsidR="007127C2">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701" w:header="567" w:footer="284" w:gutter="0"/>
          <w:cols w:space="1296"/>
          <w:docGrid w:linePitch="360"/>
        </w:sectPr>
      </w:pPr>
    </w:p>
    <w:p w:rsidR="007127C2" w:rsidRDefault="007127C2">
      <w:pPr>
        <w:jc w:val="both"/>
      </w:pPr>
      <w:r w:rsidR="0097572E">
        <w:t>4</w:t>
      </w:r>
      <w:r w:rsidR="0097572E">
        <w:t xml:space="preserve">. </w:t>
      </w:r>
      <w:r w:rsidR="0097572E">
        <w:rPr>
          <w:bCs/>
        </w:rPr>
        <w:t>Duomenys apie t</w:t>
      </w:r>
      <w:r w:rsidR="0097572E">
        <w:t>uščią pakuotę:</w:t>
      </w:r>
    </w:p>
    <w:tbl>
      <w:tblPr>
        <w:tblW w:w="14740" w:type="dxa"/>
        <w:tblLayout w:type="fixed"/>
        <w:tblLook w:val="0000"/>
      </w:tblPr>
      <w:tblGrid>
        <w:gridCol w:w="1954"/>
        <w:gridCol w:w="3427"/>
        <w:gridCol w:w="3429"/>
        <w:gridCol w:w="3258"/>
        <w:gridCol w:w="2672"/>
      </w:tblGrid>
      <w:tr w:rsidR="007127C2">
        <w:trPr>
          <w:cantSplit/>
          <w:trHeight w:val="486"/>
        </w:trPr>
        <w:tc>
          <w:tcPr>
            <w:tcW w:w="1954" w:type="dxa"/>
            <w:tcBorders>
              <w:top w:val="single" w:sz="4" w:space="0" w:color="auto"/>
              <w:left w:val="single" w:sz="4" w:space="0" w:color="auto"/>
              <w:right w:val="single" w:sz="4" w:space="0" w:color="auto"/>
            </w:tcBorders>
          </w:tcPr>
          <w:p w:rsidR="007127C2" w:rsidRDefault="0097572E">
            <w:pPr>
              <w:snapToGrid w:val="0"/>
              <w:jc w:val="center"/>
              <w:rPr>
                <w:sz w:val="22"/>
                <w:szCs w:val="22"/>
              </w:rPr>
            </w:pPr>
            <w:r>
              <w:rPr>
                <w:sz w:val="22"/>
                <w:szCs w:val="22"/>
              </w:rPr>
              <w:t>Pakuotė (pagal medžiagą)</w:t>
            </w:r>
          </w:p>
        </w:tc>
        <w:tc>
          <w:tcPr>
            <w:tcW w:w="3427" w:type="dxa"/>
            <w:tcBorders>
              <w:top w:val="single" w:sz="4" w:space="0" w:color="auto"/>
              <w:left w:val="single" w:sz="4" w:space="0" w:color="auto"/>
              <w:right w:val="single" w:sz="4" w:space="0" w:color="auto"/>
            </w:tcBorders>
          </w:tcPr>
          <w:p w:rsidR="007127C2" w:rsidRDefault="0097572E">
            <w:pPr>
              <w:snapToGrid w:val="0"/>
              <w:jc w:val="center"/>
              <w:rPr>
                <w:sz w:val="22"/>
                <w:szCs w:val="22"/>
              </w:rPr>
            </w:pPr>
            <w:r>
              <w:rPr>
                <w:sz w:val="22"/>
                <w:szCs w:val="22"/>
              </w:rPr>
              <w:t>Pagaminta ir vidaus rinkai patiekta tuščia pakuotė, t</w:t>
            </w:r>
          </w:p>
        </w:tc>
        <w:tc>
          <w:tcPr>
            <w:tcW w:w="3429" w:type="dxa"/>
            <w:tcBorders>
              <w:top w:val="single" w:sz="4" w:space="0" w:color="auto"/>
              <w:left w:val="single" w:sz="4" w:space="0" w:color="auto"/>
              <w:right w:val="single" w:sz="4" w:space="0" w:color="auto"/>
            </w:tcBorders>
          </w:tcPr>
          <w:p w:rsidR="007127C2" w:rsidRDefault="0097572E">
            <w:pPr>
              <w:snapToGrid w:val="0"/>
              <w:jc w:val="center"/>
              <w:rPr>
                <w:position w:val="1"/>
                <w:sz w:val="22"/>
                <w:szCs w:val="22"/>
              </w:rPr>
            </w:pPr>
            <w:r>
              <w:rPr>
                <w:sz w:val="22"/>
                <w:szCs w:val="22"/>
              </w:rPr>
              <w:t>Importuota (įvežta) ir vidaus rinkai patiekta tuščia pakuotė, t</w:t>
            </w:r>
          </w:p>
        </w:tc>
        <w:tc>
          <w:tcPr>
            <w:tcW w:w="3258" w:type="dxa"/>
            <w:tcBorders>
              <w:top w:val="single" w:sz="4" w:space="0" w:color="auto"/>
              <w:left w:val="single" w:sz="4" w:space="0" w:color="auto"/>
              <w:right w:val="single" w:sz="4" w:space="0" w:color="auto"/>
            </w:tcBorders>
          </w:tcPr>
          <w:p w:rsidR="007127C2" w:rsidRDefault="0097572E">
            <w:pPr>
              <w:snapToGrid w:val="0"/>
              <w:jc w:val="center"/>
              <w:rPr>
                <w:position w:val="1"/>
                <w:sz w:val="22"/>
                <w:szCs w:val="22"/>
              </w:rPr>
            </w:pPr>
            <w:r>
              <w:rPr>
                <w:sz w:val="22"/>
                <w:szCs w:val="22"/>
              </w:rPr>
              <w:t>Eksportuota (išvežta) tuščia pakuotė, t</w:t>
            </w:r>
          </w:p>
        </w:tc>
        <w:tc>
          <w:tcPr>
            <w:tcW w:w="2672" w:type="dxa"/>
            <w:tcBorders>
              <w:top w:val="single" w:sz="4" w:space="0" w:color="auto"/>
              <w:left w:val="single" w:sz="4" w:space="0" w:color="auto"/>
              <w:right w:val="single" w:sz="4" w:space="0" w:color="auto"/>
            </w:tcBorders>
          </w:tcPr>
          <w:p w:rsidR="007127C2" w:rsidRDefault="0097572E">
            <w:pPr>
              <w:snapToGrid w:val="0"/>
              <w:jc w:val="center"/>
              <w:rPr>
                <w:position w:val="1"/>
                <w:sz w:val="22"/>
                <w:szCs w:val="22"/>
              </w:rPr>
            </w:pPr>
            <w:r>
              <w:rPr>
                <w:sz w:val="22"/>
                <w:szCs w:val="22"/>
              </w:rPr>
              <w:t>Nerealizuota (neperleista) tuščia pakuotė, t</w:t>
            </w:r>
          </w:p>
        </w:tc>
      </w:tr>
      <w:tr w:rsidR="007127C2">
        <w:trPr>
          <w:cantSplit/>
        </w:trPr>
        <w:tc>
          <w:tcPr>
            <w:tcW w:w="1954" w:type="dxa"/>
            <w:tcBorders>
              <w:top w:val="single" w:sz="4" w:space="0" w:color="auto"/>
              <w:left w:val="single" w:sz="4" w:space="0" w:color="000000"/>
              <w:bottom w:val="single" w:sz="4" w:space="0" w:color="000000"/>
            </w:tcBorders>
          </w:tcPr>
          <w:p w:rsidR="007127C2" w:rsidRDefault="0097572E">
            <w:pPr>
              <w:snapToGrid w:val="0"/>
              <w:jc w:val="center"/>
              <w:rPr>
                <w:sz w:val="22"/>
                <w:szCs w:val="22"/>
                <w:lang w:val="en-US"/>
              </w:rPr>
            </w:pPr>
            <w:r>
              <w:rPr>
                <w:sz w:val="22"/>
                <w:szCs w:val="22"/>
                <w:lang w:val="en-US"/>
              </w:rPr>
              <w:t>4.1</w:t>
            </w:r>
          </w:p>
        </w:tc>
        <w:tc>
          <w:tcPr>
            <w:tcW w:w="3427" w:type="dxa"/>
            <w:tcBorders>
              <w:top w:val="single" w:sz="4" w:space="0" w:color="auto"/>
              <w:left w:val="single" w:sz="4" w:space="0" w:color="000000"/>
              <w:bottom w:val="single" w:sz="4" w:space="0" w:color="000000"/>
            </w:tcBorders>
          </w:tcPr>
          <w:p w:rsidR="007127C2" w:rsidRDefault="0097572E">
            <w:pPr>
              <w:snapToGrid w:val="0"/>
              <w:jc w:val="center"/>
              <w:rPr>
                <w:sz w:val="22"/>
                <w:szCs w:val="22"/>
                <w:lang w:val="en-US"/>
              </w:rPr>
            </w:pPr>
            <w:r>
              <w:rPr>
                <w:sz w:val="22"/>
                <w:szCs w:val="22"/>
                <w:lang w:val="en-US"/>
              </w:rPr>
              <w:t>4.2</w:t>
            </w:r>
          </w:p>
        </w:tc>
        <w:tc>
          <w:tcPr>
            <w:tcW w:w="3429" w:type="dxa"/>
            <w:tcBorders>
              <w:top w:val="single" w:sz="4" w:space="0" w:color="auto"/>
              <w:left w:val="single" w:sz="4" w:space="0" w:color="000000"/>
              <w:bottom w:val="single" w:sz="4" w:space="0" w:color="000000"/>
            </w:tcBorders>
          </w:tcPr>
          <w:p w:rsidR="007127C2" w:rsidRDefault="0097572E">
            <w:pPr>
              <w:snapToGrid w:val="0"/>
              <w:jc w:val="center"/>
              <w:rPr>
                <w:sz w:val="22"/>
                <w:szCs w:val="22"/>
                <w:lang w:val="en-US"/>
              </w:rPr>
            </w:pPr>
            <w:r>
              <w:rPr>
                <w:sz w:val="22"/>
                <w:szCs w:val="22"/>
                <w:lang w:val="en-US"/>
              </w:rPr>
              <w:t>4.3</w:t>
            </w:r>
          </w:p>
        </w:tc>
        <w:tc>
          <w:tcPr>
            <w:tcW w:w="3258" w:type="dxa"/>
            <w:tcBorders>
              <w:top w:val="single" w:sz="4" w:space="0" w:color="auto"/>
              <w:left w:val="single" w:sz="4" w:space="0" w:color="000000"/>
              <w:bottom w:val="single" w:sz="4" w:space="0" w:color="000000"/>
              <w:right w:val="single" w:sz="4" w:space="0" w:color="auto"/>
            </w:tcBorders>
          </w:tcPr>
          <w:p w:rsidR="007127C2" w:rsidRDefault="0097572E">
            <w:pPr>
              <w:snapToGrid w:val="0"/>
              <w:jc w:val="center"/>
              <w:rPr>
                <w:sz w:val="22"/>
                <w:szCs w:val="22"/>
                <w:lang w:val="en-US"/>
              </w:rPr>
            </w:pPr>
            <w:r>
              <w:rPr>
                <w:sz w:val="22"/>
                <w:szCs w:val="22"/>
                <w:lang w:val="en-US"/>
              </w:rPr>
              <w:t>4.4</w:t>
            </w:r>
          </w:p>
        </w:tc>
        <w:tc>
          <w:tcPr>
            <w:tcW w:w="2672" w:type="dxa"/>
            <w:tcBorders>
              <w:top w:val="single" w:sz="4" w:space="0" w:color="auto"/>
              <w:left w:val="single" w:sz="4" w:space="0" w:color="auto"/>
              <w:bottom w:val="single" w:sz="4" w:space="0" w:color="auto"/>
              <w:right w:val="single" w:sz="4" w:space="0" w:color="auto"/>
            </w:tcBorders>
          </w:tcPr>
          <w:p w:rsidR="007127C2" w:rsidRDefault="0097572E">
            <w:pPr>
              <w:snapToGrid w:val="0"/>
              <w:jc w:val="center"/>
              <w:rPr>
                <w:sz w:val="22"/>
                <w:szCs w:val="22"/>
                <w:lang w:val="en-US"/>
              </w:rPr>
            </w:pPr>
            <w:r>
              <w:rPr>
                <w:sz w:val="22"/>
                <w:szCs w:val="22"/>
                <w:lang w:val="en-US"/>
              </w:rPr>
              <w:t>4.5</w:t>
            </w:r>
          </w:p>
        </w:tc>
      </w:tr>
      <w:tr w:rsidR="007127C2">
        <w:trPr>
          <w:cantSplit/>
        </w:trPr>
        <w:tc>
          <w:tcPr>
            <w:tcW w:w="1954" w:type="dxa"/>
            <w:tcBorders>
              <w:left w:val="single" w:sz="4" w:space="0" w:color="000000"/>
              <w:bottom w:val="single" w:sz="1" w:space="0" w:color="000000"/>
            </w:tcBorders>
            <w:tcMar>
              <w:top w:w="57" w:type="dxa"/>
              <w:bottom w:w="57" w:type="dxa"/>
            </w:tcMar>
          </w:tcPr>
          <w:p w:rsidR="007127C2" w:rsidRDefault="0097572E">
            <w:pPr>
              <w:snapToGrid w:val="0"/>
              <w:rPr>
                <w:sz w:val="22"/>
                <w:szCs w:val="22"/>
              </w:rPr>
            </w:pPr>
            <w:r>
              <w:rPr>
                <w:sz w:val="22"/>
                <w:szCs w:val="22"/>
              </w:rPr>
              <w:t>Stiklinė</w:t>
            </w:r>
          </w:p>
        </w:tc>
        <w:tc>
          <w:tcPr>
            <w:tcW w:w="3427" w:type="dxa"/>
            <w:tcBorders>
              <w:left w:val="single" w:sz="4" w:space="0" w:color="000000"/>
              <w:bottom w:val="single" w:sz="1" w:space="0" w:color="000000"/>
            </w:tcBorders>
            <w:tcMar>
              <w:top w:w="57" w:type="dxa"/>
              <w:bottom w:w="57" w:type="dxa"/>
            </w:tcMar>
          </w:tcPr>
          <w:p w:rsidR="007127C2" w:rsidRDefault="007127C2">
            <w:pPr>
              <w:snapToGrid w:val="0"/>
              <w:rPr>
                <w:sz w:val="22"/>
                <w:szCs w:val="22"/>
              </w:rPr>
            </w:pPr>
          </w:p>
        </w:tc>
        <w:tc>
          <w:tcPr>
            <w:tcW w:w="3429" w:type="dxa"/>
            <w:tcBorders>
              <w:left w:val="single" w:sz="4" w:space="0" w:color="000000"/>
              <w:bottom w:val="single" w:sz="1" w:space="0" w:color="000000"/>
            </w:tcBorders>
            <w:tcMar>
              <w:top w:w="57" w:type="dxa"/>
              <w:bottom w:w="57" w:type="dxa"/>
            </w:tcMar>
          </w:tcPr>
          <w:p w:rsidR="007127C2" w:rsidRDefault="007127C2">
            <w:pPr>
              <w:snapToGrid w:val="0"/>
              <w:rPr>
                <w:sz w:val="22"/>
                <w:szCs w:val="22"/>
              </w:rPr>
            </w:pPr>
          </w:p>
        </w:tc>
        <w:tc>
          <w:tcPr>
            <w:tcW w:w="3258" w:type="dxa"/>
            <w:tcBorders>
              <w:left w:val="single" w:sz="4" w:space="0" w:color="000000"/>
              <w:bottom w:val="single" w:sz="1" w:space="0" w:color="000000"/>
              <w:right w:val="single" w:sz="4" w:space="0" w:color="auto"/>
            </w:tcBorders>
          </w:tcPr>
          <w:p w:rsidR="007127C2" w:rsidRDefault="007127C2">
            <w:pPr>
              <w:snapToGrid w:val="0"/>
              <w:rPr>
                <w:sz w:val="22"/>
                <w:szCs w:val="22"/>
              </w:rPr>
            </w:pPr>
          </w:p>
        </w:tc>
        <w:tc>
          <w:tcPr>
            <w:tcW w:w="2672" w:type="dxa"/>
            <w:tcBorders>
              <w:top w:val="single" w:sz="4" w:space="0" w:color="auto"/>
              <w:left w:val="single" w:sz="4" w:space="0" w:color="auto"/>
              <w:bottom w:val="single" w:sz="4" w:space="0" w:color="auto"/>
              <w:right w:val="single" w:sz="4" w:space="0" w:color="auto"/>
            </w:tcBorders>
          </w:tcPr>
          <w:p w:rsidR="007127C2" w:rsidRDefault="007127C2">
            <w:pPr>
              <w:snapToGrid w:val="0"/>
              <w:rPr>
                <w:sz w:val="22"/>
                <w:szCs w:val="22"/>
              </w:rPr>
            </w:pPr>
          </w:p>
        </w:tc>
      </w:tr>
      <w:tr w:rsidR="007127C2">
        <w:trPr>
          <w:cantSplit/>
        </w:trPr>
        <w:tc>
          <w:tcPr>
            <w:tcW w:w="1954" w:type="dxa"/>
            <w:tcBorders>
              <w:left w:val="single" w:sz="4" w:space="0" w:color="000000"/>
              <w:bottom w:val="single" w:sz="1" w:space="0" w:color="000000"/>
            </w:tcBorders>
          </w:tcPr>
          <w:p w:rsidR="007127C2" w:rsidRDefault="0097572E">
            <w:pPr>
              <w:snapToGrid w:val="0"/>
              <w:rPr>
                <w:sz w:val="22"/>
                <w:szCs w:val="22"/>
              </w:rPr>
            </w:pPr>
            <w:r>
              <w:rPr>
                <w:sz w:val="22"/>
                <w:szCs w:val="22"/>
              </w:rPr>
              <w:t xml:space="preserve">Plastikinė </w:t>
            </w:r>
          </w:p>
          <w:p w:rsidR="007127C2" w:rsidRDefault="0097572E">
            <w:pPr>
              <w:snapToGrid w:val="0"/>
              <w:rPr>
                <w:sz w:val="22"/>
                <w:szCs w:val="22"/>
              </w:rPr>
            </w:pPr>
            <w:r>
              <w:rPr>
                <w:sz w:val="22"/>
                <w:szCs w:val="22"/>
              </w:rPr>
              <w:t xml:space="preserve">(be </w:t>
            </w:r>
            <w:r>
              <w:rPr>
                <w:sz w:val="22"/>
                <w:szCs w:val="22"/>
              </w:rPr>
              <w:t>PET</w:t>
            </w:r>
            <w:r>
              <w:rPr>
                <w:sz w:val="22"/>
                <w:szCs w:val="22"/>
                <w:vertAlign w:val="superscript"/>
              </w:rPr>
              <w:t>4</w:t>
            </w:r>
            <w:r>
              <w:rPr>
                <w:sz w:val="22"/>
                <w:szCs w:val="22"/>
              </w:rPr>
              <w:t>)</w:t>
            </w:r>
          </w:p>
        </w:tc>
        <w:tc>
          <w:tcPr>
            <w:tcW w:w="3427" w:type="dxa"/>
            <w:tcBorders>
              <w:left w:val="single" w:sz="4" w:space="0" w:color="000000"/>
              <w:bottom w:val="single" w:sz="1" w:space="0" w:color="000000"/>
            </w:tcBorders>
          </w:tcPr>
          <w:p w:rsidR="007127C2" w:rsidRDefault="007127C2">
            <w:pPr>
              <w:snapToGrid w:val="0"/>
              <w:rPr>
                <w:sz w:val="22"/>
                <w:szCs w:val="22"/>
              </w:rPr>
            </w:pPr>
          </w:p>
        </w:tc>
        <w:tc>
          <w:tcPr>
            <w:tcW w:w="3429" w:type="dxa"/>
            <w:tcBorders>
              <w:left w:val="single" w:sz="4" w:space="0" w:color="000000"/>
              <w:bottom w:val="single" w:sz="1" w:space="0" w:color="000000"/>
            </w:tcBorders>
          </w:tcPr>
          <w:p w:rsidR="007127C2" w:rsidRDefault="007127C2">
            <w:pPr>
              <w:snapToGrid w:val="0"/>
              <w:rPr>
                <w:sz w:val="22"/>
                <w:szCs w:val="22"/>
              </w:rPr>
            </w:pPr>
          </w:p>
        </w:tc>
        <w:tc>
          <w:tcPr>
            <w:tcW w:w="3258" w:type="dxa"/>
            <w:tcBorders>
              <w:left w:val="single" w:sz="4" w:space="0" w:color="000000"/>
              <w:bottom w:val="single" w:sz="1" w:space="0" w:color="000000"/>
              <w:right w:val="single" w:sz="4" w:space="0" w:color="auto"/>
            </w:tcBorders>
          </w:tcPr>
          <w:p w:rsidR="007127C2" w:rsidRDefault="007127C2">
            <w:pPr>
              <w:snapToGrid w:val="0"/>
              <w:rPr>
                <w:sz w:val="22"/>
                <w:szCs w:val="22"/>
              </w:rPr>
            </w:pPr>
          </w:p>
        </w:tc>
        <w:tc>
          <w:tcPr>
            <w:tcW w:w="2672" w:type="dxa"/>
            <w:tcBorders>
              <w:top w:val="single" w:sz="4" w:space="0" w:color="auto"/>
              <w:left w:val="single" w:sz="4" w:space="0" w:color="auto"/>
              <w:bottom w:val="single" w:sz="4" w:space="0" w:color="auto"/>
              <w:right w:val="single" w:sz="4" w:space="0" w:color="auto"/>
            </w:tcBorders>
          </w:tcPr>
          <w:p w:rsidR="007127C2" w:rsidRDefault="007127C2">
            <w:pPr>
              <w:snapToGrid w:val="0"/>
              <w:rPr>
                <w:sz w:val="22"/>
                <w:szCs w:val="22"/>
              </w:rPr>
            </w:pPr>
          </w:p>
        </w:tc>
      </w:tr>
      <w:tr w:rsidR="007127C2">
        <w:trPr>
          <w:cantSplit/>
        </w:trPr>
        <w:tc>
          <w:tcPr>
            <w:tcW w:w="1954" w:type="dxa"/>
            <w:tcBorders>
              <w:left w:val="single" w:sz="4" w:space="0" w:color="000000"/>
              <w:bottom w:val="single" w:sz="1" w:space="0" w:color="000000"/>
            </w:tcBorders>
            <w:tcMar>
              <w:top w:w="57" w:type="dxa"/>
              <w:bottom w:w="57" w:type="dxa"/>
            </w:tcMar>
          </w:tcPr>
          <w:p w:rsidR="007127C2" w:rsidRDefault="0097572E">
            <w:pPr>
              <w:snapToGrid w:val="0"/>
              <w:rPr>
                <w:bCs/>
                <w:sz w:val="22"/>
                <w:szCs w:val="22"/>
              </w:rPr>
            </w:pPr>
            <w:r>
              <w:rPr>
                <w:bCs/>
                <w:sz w:val="22"/>
                <w:szCs w:val="22"/>
              </w:rPr>
              <w:t>PET</w:t>
            </w:r>
          </w:p>
        </w:tc>
        <w:tc>
          <w:tcPr>
            <w:tcW w:w="3427" w:type="dxa"/>
            <w:tcBorders>
              <w:left w:val="single" w:sz="4" w:space="0" w:color="000000"/>
              <w:bottom w:val="single" w:sz="1" w:space="0" w:color="000000"/>
            </w:tcBorders>
            <w:tcMar>
              <w:top w:w="57" w:type="dxa"/>
              <w:bottom w:w="57" w:type="dxa"/>
            </w:tcMar>
          </w:tcPr>
          <w:p w:rsidR="007127C2" w:rsidRDefault="007127C2">
            <w:pPr>
              <w:snapToGrid w:val="0"/>
              <w:rPr>
                <w:bCs/>
                <w:sz w:val="22"/>
                <w:szCs w:val="22"/>
              </w:rPr>
            </w:pPr>
          </w:p>
        </w:tc>
        <w:tc>
          <w:tcPr>
            <w:tcW w:w="3429" w:type="dxa"/>
            <w:tcBorders>
              <w:left w:val="single" w:sz="4" w:space="0" w:color="000000"/>
              <w:bottom w:val="single" w:sz="1" w:space="0" w:color="000000"/>
            </w:tcBorders>
            <w:tcMar>
              <w:top w:w="57" w:type="dxa"/>
              <w:bottom w:w="57" w:type="dxa"/>
            </w:tcMar>
          </w:tcPr>
          <w:p w:rsidR="007127C2" w:rsidRDefault="007127C2">
            <w:pPr>
              <w:snapToGrid w:val="0"/>
              <w:rPr>
                <w:bCs/>
                <w:sz w:val="22"/>
                <w:szCs w:val="22"/>
              </w:rPr>
            </w:pPr>
          </w:p>
        </w:tc>
        <w:tc>
          <w:tcPr>
            <w:tcW w:w="3258" w:type="dxa"/>
            <w:tcBorders>
              <w:left w:val="single" w:sz="4" w:space="0" w:color="000000"/>
              <w:bottom w:val="single" w:sz="1" w:space="0" w:color="000000"/>
              <w:right w:val="single" w:sz="4" w:space="0" w:color="auto"/>
            </w:tcBorders>
          </w:tcPr>
          <w:p w:rsidR="007127C2" w:rsidRDefault="007127C2">
            <w:pPr>
              <w:snapToGrid w:val="0"/>
              <w:rPr>
                <w:bCs/>
                <w:sz w:val="22"/>
                <w:szCs w:val="22"/>
              </w:rPr>
            </w:pPr>
          </w:p>
        </w:tc>
        <w:tc>
          <w:tcPr>
            <w:tcW w:w="2672" w:type="dxa"/>
            <w:tcBorders>
              <w:top w:val="single" w:sz="4" w:space="0" w:color="auto"/>
              <w:left w:val="single" w:sz="4" w:space="0" w:color="auto"/>
              <w:bottom w:val="single" w:sz="4" w:space="0" w:color="auto"/>
              <w:right w:val="single" w:sz="4" w:space="0" w:color="auto"/>
            </w:tcBorders>
          </w:tcPr>
          <w:p w:rsidR="007127C2" w:rsidRDefault="007127C2">
            <w:pPr>
              <w:snapToGrid w:val="0"/>
              <w:rPr>
                <w:bCs/>
                <w:sz w:val="22"/>
                <w:szCs w:val="22"/>
              </w:rPr>
            </w:pPr>
          </w:p>
        </w:tc>
      </w:tr>
      <w:tr w:rsidR="007127C2">
        <w:trPr>
          <w:cantSplit/>
        </w:trPr>
        <w:tc>
          <w:tcPr>
            <w:tcW w:w="1954" w:type="dxa"/>
            <w:tcBorders>
              <w:left w:val="single" w:sz="4" w:space="0" w:color="000000"/>
              <w:bottom w:val="single" w:sz="1" w:space="0" w:color="000000"/>
            </w:tcBorders>
            <w:tcMar>
              <w:top w:w="57" w:type="dxa"/>
              <w:bottom w:w="57" w:type="dxa"/>
            </w:tcMar>
          </w:tcPr>
          <w:p w:rsidR="007127C2" w:rsidRDefault="0097572E">
            <w:pPr>
              <w:snapToGrid w:val="0"/>
              <w:rPr>
                <w:sz w:val="22"/>
                <w:szCs w:val="22"/>
              </w:rPr>
            </w:pPr>
            <w:r>
              <w:rPr>
                <w:sz w:val="22"/>
                <w:szCs w:val="22"/>
              </w:rPr>
              <w:t xml:space="preserve">Popierinė </w:t>
            </w:r>
          </w:p>
          <w:p w:rsidR="007127C2" w:rsidRDefault="0097572E">
            <w:pPr>
              <w:snapToGrid w:val="0"/>
              <w:rPr>
                <w:sz w:val="22"/>
                <w:szCs w:val="22"/>
              </w:rPr>
            </w:pPr>
            <w:r>
              <w:rPr>
                <w:sz w:val="22"/>
                <w:szCs w:val="22"/>
              </w:rPr>
              <w:t>ir kartoninė</w:t>
            </w:r>
          </w:p>
        </w:tc>
        <w:tc>
          <w:tcPr>
            <w:tcW w:w="3427" w:type="dxa"/>
            <w:tcBorders>
              <w:left w:val="single" w:sz="4" w:space="0" w:color="000000"/>
              <w:bottom w:val="single" w:sz="1" w:space="0" w:color="000000"/>
            </w:tcBorders>
            <w:tcMar>
              <w:top w:w="57" w:type="dxa"/>
              <w:bottom w:w="57" w:type="dxa"/>
            </w:tcMar>
          </w:tcPr>
          <w:p w:rsidR="007127C2" w:rsidRDefault="007127C2">
            <w:pPr>
              <w:snapToGrid w:val="0"/>
              <w:rPr>
                <w:sz w:val="22"/>
                <w:szCs w:val="22"/>
              </w:rPr>
            </w:pPr>
          </w:p>
        </w:tc>
        <w:tc>
          <w:tcPr>
            <w:tcW w:w="3429" w:type="dxa"/>
            <w:tcBorders>
              <w:left w:val="single" w:sz="4" w:space="0" w:color="000000"/>
              <w:bottom w:val="single" w:sz="1" w:space="0" w:color="000000"/>
            </w:tcBorders>
            <w:tcMar>
              <w:top w:w="57" w:type="dxa"/>
              <w:bottom w:w="57" w:type="dxa"/>
            </w:tcMar>
          </w:tcPr>
          <w:p w:rsidR="007127C2" w:rsidRDefault="007127C2">
            <w:pPr>
              <w:snapToGrid w:val="0"/>
              <w:rPr>
                <w:sz w:val="22"/>
                <w:szCs w:val="22"/>
              </w:rPr>
            </w:pPr>
          </w:p>
        </w:tc>
        <w:tc>
          <w:tcPr>
            <w:tcW w:w="3258" w:type="dxa"/>
            <w:tcBorders>
              <w:left w:val="single" w:sz="4" w:space="0" w:color="000000"/>
              <w:bottom w:val="single" w:sz="1" w:space="0" w:color="000000"/>
              <w:right w:val="single" w:sz="4" w:space="0" w:color="auto"/>
            </w:tcBorders>
          </w:tcPr>
          <w:p w:rsidR="007127C2" w:rsidRDefault="007127C2">
            <w:pPr>
              <w:snapToGrid w:val="0"/>
              <w:rPr>
                <w:sz w:val="22"/>
                <w:szCs w:val="22"/>
              </w:rPr>
            </w:pPr>
          </w:p>
        </w:tc>
        <w:tc>
          <w:tcPr>
            <w:tcW w:w="2672" w:type="dxa"/>
            <w:tcBorders>
              <w:top w:val="single" w:sz="4" w:space="0" w:color="auto"/>
              <w:left w:val="single" w:sz="4" w:space="0" w:color="auto"/>
              <w:bottom w:val="single" w:sz="4" w:space="0" w:color="auto"/>
              <w:right w:val="single" w:sz="4" w:space="0" w:color="auto"/>
            </w:tcBorders>
          </w:tcPr>
          <w:p w:rsidR="007127C2" w:rsidRDefault="007127C2">
            <w:pPr>
              <w:snapToGrid w:val="0"/>
              <w:rPr>
                <w:sz w:val="22"/>
                <w:szCs w:val="22"/>
              </w:rPr>
            </w:pPr>
          </w:p>
        </w:tc>
      </w:tr>
      <w:tr w:rsidR="007127C2">
        <w:trPr>
          <w:cantSplit/>
        </w:trPr>
        <w:tc>
          <w:tcPr>
            <w:tcW w:w="1954" w:type="dxa"/>
            <w:tcBorders>
              <w:left w:val="single" w:sz="4" w:space="0" w:color="000000"/>
              <w:bottom w:val="single" w:sz="1" w:space="0" w:color="000000"/>
            </w:tcBorders>
            <w:tcMar>
              <w:top w:w="57" w:type="dxa"/>
              <w:bottom w:w="57" w:type="dxa"/>
            </w:tcMar>
          </w:tcPr>
          <w:p w:rsidR="007127C2" w:rsidRDefault="0097572E">
            <w:pPr>
              <w:snapToGrid w:val="0"/>
              <w:rPr>
                <w:sz w:val="22"/>
                <w:szCs w:val="22"/>
              </w:rPr>
            </w:pPr>
            <w:r>
              <w:rPr>
                <w:sz w:val="22"/>
                <w:szCs w:val="22"/>
              </w:rPr>
              <w:t>Metalinė</w:t>
            </w:r>
          </w:p>
        </w:tc>
        <w:tc>
          <w:tcPr>
            <w:tcW w:w="3427" w:type="dxa"/>
            <w:tcBorders>
              <w:left w:val="single" w:sz="4" w:space="0" w:color="000000"/>
              <w:bottom w:val="single" w:sz="1" w:space="0" w:color="000000"/>
            </w:tcBorders>
            <w:tcMar>
              <w:top w:w="57" w:type="dxa"/>
              <w:bottom w:w="57" w:type="dxa"/>
            </w:tcMar>
          </w:tcPr>
          <w:p w:rsidR="007127C2" w:rsidRDefault="007127C2">
            <w:pPr>
              <w:snapToGrid w:val="0"/>
              <w:rPr>
                <w:sz w:val="22"/>
                <w:szCs w:val="22"/>
              </w:rPr>
            </w:pPr>
          </w:p>
        </w:tc>
        <w:tc>
          <w:tcPr>
            <w:tcW w:w="3429" w:type="dxa"/>
            <w:tcBorders>
              <w:left w:val="single" w:sz="4" w:space="0" w:color="000000"/>
              <w:bottom w:val="single" w:sz="1" w:space="0" w:color="000000"/>
            </w:tcBorders>
            <w:tcMar>
              <w:top w:w="57" w:type="dxa"/>
              <w:bottom w:w="57" w:type="dxa"/>
            </w:tcMar>
          </w:tcPr>
          <w:p w:rsidR="007127C2" w:rsidRDefault="007127C2">
            <w:pPr>
              <w:snapToGrid w:val="0"/>
              <w:rPr>
                <w:sz w:val="22"/>
                <w:szCs w:val="22"/>
              </w:rPr>
            </w:pPr>
          </w:p>
        </w:tc>
        <w:tc>
          <w:tcPr>
            <w:tcW w:w="3258" w:type="dxa"/>
            <w:tcBorders>
              <w:left w:val="single" w:sz="4" w:space="0" w:color="000000"/>
              <w:bottom w:val="single" w:sz="1" w:space="0" w:color="000000"/>
              <w:right w:val="single" w:sz="4" w:space="0" w:color="auto"/>
            </w:tcBorders>
          </w:tcPr>
          <w:p w:rsidR="007127C2" w:rsidRDefault="007127C2">
            <w:pPr>
              <w:snapToGrid w:val="0"/>
              <w:rPr>
                <w:sz w:val="22"/>
                <w:szCs w:val="22"/>
              </w:rPr>
            </w:pPr>
          </w:p>
        </w:tc>
        <w:tc>
          <w:tcPr>
            <w:tcW w:w="2672" w:type="dxa"/>
            <w:tcBorders>
              <w:top w:val="single" w:sz="4" w:space="0" w:color="auto"/>
              <w:left w:val="single" w:sz="4" w:space="0" w:color="auto"/>
              <w:bottom w:val="single" w:sz="4" w:space="0" w:color="auto"/>
              <w:right w:val="single" w:sz="4" w:space="0" w:color="auto"/>
            </w:tcBorders>
          </w:tcPr>
          <w:p w:rsidR="007127C2" w:rsidRDefault="007127C2">
            <w:pPr>
              <w:snapToGrid w:val="0"/>
              <w:rPr>
                <w:sz w:val="22"/>
                <w:szCs w:val="22"/>
              </w:rPr>
            </w:pPr>
          </w:p>
        </w:tc>
      </w:tr>
      <w:tr w:rsidR="007127C2">
        <w:trPr>
          <w:cantSplit/>
        </w:trPr>
        <w:tc>
          <w:tcPr>
            <w:tcW w:w="1954" w:type="dxa"/>
            <w:tcBorders>
              <w:left w:val="single" w:sz="4" w:space="0" w:color="000000"/>
              <w:bottom w:val="single" w:sz="1" w:space="0" w:color="000000"/>
            </w:tcBorders>
            <w:tcMar>
              <w:top w:w="57" w:type="dxa"/>
              <w:bottom w:w="57" w:type="dxa"/>
            </w:tcMar>
          </w:tcPr>
          <w:p w:rsidR="007127C2" w:rsidRDefault="0097572E">
            <w:pPr>
              <w:snapToGrid w:val="0"/>
              <w:rPr>
                <w:sz w:val="22"/>
                <w:szCs w:val="22"/>
              </w:rPr>
            </w:pPr>
            <w:r>
              <w:rPr>
                <w:sz w:val="22"/>
                <w:szCs w:val="22"/>
              </w:rPr>
              <w:t>Kombinuota (_________)</w:t>
            </w:r>
          </w:p>
        </w:tc>
        <w:tc>
          <w:tcPr>
            <w:tcW w:w="3427" w:type="dxa"/>
            <w:tcBorders>
              <w:left w:val="single" w:sz="4" w:space="0" w:color="000000"/>
              <w:bottom w:val="single" w:sz="1" w:space="0" w:color="000000"/>
            </w:tcBorders>
            <w:tcMar>
              <w:top w:w="57" w:type="dxa"/>
              <w:bottom w:w="57" w:type="dxa"/>
            </w:tcMar>
          </w:tcPr>
          <w:p w:rsidR="007127C2" w:rsidRDefault="007127C2">
            <w:pPr>
              <w:snapToGrid w:val="0"/>
              <w:rPr>
                <w:sz w:val="22"/>
                <w:szCs w:val="22"/>
              </w:rPr>
            </w:pPr>
          </w:p>
        </w:tc>
        <w:tc>
          <w:tcPr>
            <w:tcW w:w="3429" w:type="dxa"/>
            <w:tcBorders>
              <w:left w:val="single" w:sz="4" w:space="0" w:color="000000"/>
              <w:bottom w:val="single" w:sz="1" w:space="0" w:color="000000"/>
            </w:tcBorders>
            <w:tcMar>
              <w:top w:w="57" w:type="dxa"/>
              <w:bottom w:w="57" w:type="dxa"/>
            </w:tcMar>
          </w:tcPr>
          <w:p w:rsidR="007127C2" w:rsidRDefault="007127C2">
            <w:pPr>
              <w:snapToGrid w:val="0"/>
              <w:rPr>
                <w:sz w:val="22"/>
                <w:szCs w:val="22"/>
              </w:rPr>
            </w:pPr>
          </w:p>
        </w:tc>
        <w:tc>
          <w:tcPr>
            <w:tcW w:w="3258" w:type="dxa"/>
            <w:tcBorders>
              <w:left w:val="single" w:sz="4" w:space="0" w:color="000000"/>
              <w:bottom w:val="single" w:sz="1" w:space="0" w:color="000000"/>
              <w:right w:val="single" w:sz="4" w:space="0" w:color="auto"/>
            </w:tcBorders>
          </w:tcPr>
          <w:p w:rsidR="007127C2" w:rsidRDefault="007127C2">
            <w:pPr>
              <w:snapToGrid w:val="0"/>
              <w:rPr>
                <w:sz w:val="22"/>
                <w:szCs w:val="22"/>
              </w:rPr>
            </w:pPr>
          </w:p>
        </w:tc>
        <w:tc>
          <w:tcPr>
            <w:tcW w:w="2672" w:type="dxa"/>
            <w:tcBorders>
              <w:top w:val="single" w:sz="4" w:space="0" w:color="auto"/>
              <w:left w:val="single" w:sz="4" w:space="0" w:color="auto"/>
              <w:bottom w:val="single" w:sz="4" w:space="0" w:color="auto"/>
              <w:right w:val="single" w:sz="4" w:space="0" w:color="auto"/>
            </w:tcBorders>
          </w:tcPr>
          <w:p w:rsidR="007127C2" w:rsidRDefault="007127C2">
            <w:pPr>
              <w:snapToGrid w:val="0"/>
              <w:rPr>
                <w:sz w:val="22"/>
                <w:szCs w:val="22"/>
              </w:rPr>
            </w:pPr>
          </w:p>
        </w:tc>
      </w:tr>
      <w:tr w:rsidR="007127C2">
        <w:trPr>
          <w:cantSplit/>
        </w:trPr>
        <w:tc>
          <w:tcPr>
            <w:tcW w:w="1954" w:type="dxa"/>
            <w:tcBorders>
              <w:left w:val="single" w:sz="4" w:space="0" w:color="000000"/>
              <w:bottom w:val="single" w:sz="4" w:space="0" w:color="auto"/>
            </w:tcBorders>
            <w:tcMar>
              <w:top w:w="57" w:type="dxa"/>
              <w:bottom w:w="57" w:type="dxa"/>
            </w:tcMar>
          </w:tcPr>
          <w:p w:rsidR="007127C2" w:rsidRDefault="0097572E">
            <w:pPr>
              <w:widowControl w:val="0"/>
              <w:suppressAutoHyphens/>
              <w:snapToGrid w:val="0"/>
              <w:rPr>
                <w:rFonts w:eastAsia="Lucida Sans Unicode"/>
                <w:sz w:val="22"/>
                <w:szCs w:val="22"/>
              </w:rPr>
            </w:pPr>
            <w:r>
              <w:rPr>
                <w:rFonts w:eastAsia="Lucida Sans Unicode"/>
                <w:sz w:val="22"/>
                <w:szCs w:val="22"/>
              </w:rPr>
              <w:t>Medinė</w:t>
            </w:r>
          </w:p>
        </w:tc>
        <w:tc>
          <w:tcPr>
            <w:tcW w:w="3427" w:type="dxa"/>
            <w:tcBorders>
              <w:left w:val="single" w:sz="4" w:space="0" w:color="000000"/>
              <w:bottom w:val="single" w:sz="4" w:space="0" w:color="auto"/>
            </w:tcBorders>
            <w:tcMar>
              <w:top w:w="57" w:type="dxa"/>
              <w:bottom w:w="57" w:type="dxa"/>
            </w:tcMar>
          </w:tcPr>
          <w:p w:rsidR="007127C2" w:rsidRDefault="007127C2">
            <w:pPr>
              <w:widowControl w:val="0"/>
              <w:suppressAutoHyphens/>
              <w:snapToGrid w:val="0"/>
              <w:rPr>
                <w:rFonts w:eastAsia="Lucida Sans Unicode"/>
                <w:sz w:val="22"/>
                <w:szCs w:val="22"/>
              </w:rPr>
            </w:pPr>
          </w:p>
        </w:tc>
        <w:tc>
          <w:tcPr>
            <w:tcW w:w="3429" w:type="dxa"/>
            <w:tcBorders>
              <w:left w:val="single" w:sz="4" w:space="0" w:color="000000"/>
              <w:bottom w:val="single" w:sz="4" w:space="0" w:color="auto"/>
            </w:tcBorders>
            <w:tcMar>
              <w:top w:w="57" w:type="dxa"/>
              <w:bottom w:w="57" w:type="dxa"/>
            </w:tcMar>
          </w:tcPr>
          <w:p w:rsidR="007127C2" w:rsidRDefault="007127C2">
            <w:pPr>
              <w:widowControl w:val="0"/>
              <w:suppressAutoHyphens/>
              <w:snapToGrid w:val="0"/>
              <w:rPr>
                <w:rFonts w:eastAsia="Lucida Sans Unicode"/>
                <w:sz w:val="22"/>
                <w:szCs w:val="22"/>
              </w:rPr>
            </w:pPr>
          </w:p>
        </w:tc>
        <w:tc>
          <w:tcPr>
            <w:tcW w:w="3258" w:type="dxa"/>
            <w:tcBorders>
              <w:left w:val="single" w:sz="4" w:space="0" w:color="000000"/>
              <w:bottom w:val="single" w:sz="4" w:space="0" w:color="auto"/>
              <w:right w:val="single" w:sz="4" w:space="0" w:color="auto"/>
            </w:tcBorders>
          </w:tcPr>
          <w:p w:rsidR="007127C2" w:rsidRDefault="007127C2">
            <w:pPr>
              <w:widowControl w:val="0"/>
              <w:suppressAutoHyphens/>
              <w:snapToGrid w:val="0"/>
              <w:rPr>
                <w:rFonts w:eastAsia="Lucida Sans Unicode"/>
                <w:sz w:val="22"/>
                <w:szCs w:val="22"/>
              </w:rPr>
            </w:pPr>
          </w:p>
        </w:tc>
        <w:tc>
          <w:tcPr>
            <w:tcW w:w="2672" w:type="dxa"/>
            <w:tcBorders>
              <w:top w:val="single" w:sz="4" w:space="0" w:color="auto"/>
              <w:left w:val="single" w:sz="4" w:space="0" w:color="auto"/>
              <w:bottom w:val="single" w:sz="4" w:space="0" w:color="auto"/>
              <w:right w:val="single" w:sz="4" w:space="0" w:color="auto"/>
            </w:tcBorders>
          </w:tcPr>
          <w:p w:rsidR="007127C2" w:rsidRDefault="007127C2">
            <w:pPr>
              <w:widowControl w:val="0"/>
              <w:suppressAutoHyphens/>
              <w:snapToGrid w:val="0"/>
              <w:rPr>
                <w:rFonts w:eastAsia="Lucida Sans Unicode"/>
                <w:sz w:val="22"/>
                <w:szCs w:val="22"/>
              </w:rPr>
            </w:pPr>
          </w:p>
        </w:tc>
      </w:tr>
      <w:tr w:rsidR="007127C2">
        <w:trPr>
          <w:cantSplit/>
        </w:trPr>
        <w:tc>
          <w:tcPr>
            <w:tcW w:w="1954" w:type="dxa"/>
            <w:tcBorders>
              <w:top w:val="single" w:sz="4" w:space="0" w:color="auto"/>
              <w:left w:val="single" w:sz="4" w:space="0" w:color="auto"/>
              <w:bottom w:val="single" w:sz="4" w:space="0" w:color="auto"/>
              <w:right w:val="single" w:sz="4" w:space="0" w:color="auto"/>
            </w:tcBorders>
            <w:tcMar>
              <w:top w:w="57" w:type="dxa"/>
              <w:bottom w:w="57" w:type="dxa"/>
            </w:tcMar>
          </w:tcPr>
          <w:p w:rsidR="007127C2" w:rsidRDefault="0097572E">
            <w:pPr>
              <w:widowControl w:val="0"/>
              <w:suppressAutoHyphens/>
              <w:snapToGrid w:val="0"/>
              <w:rPr>
                <w:rFonts w:eastAsia="Lucida Sans Unicode"/>
                <w:sz w:val="22"/>
                <w:szCs w:val="22"/>
              </w:rPr>
            </w:pPr>
            <w:r>
              <w:rPr>
                <w:rFonts w:eastAsia="Lucida Sans Unicode"/>
                <w:sz w:val="22"/>
                <w:szCs w:val="22"/>
              </w:rPr>
              <w:t>Kita</w:t>
            </w:r>
          </w:p>
        </w:tc>
        <w:tc>
          <w:tcPr>
            <w:tcW w:w="3427" w:type="dxa"/>
            <w:tcBorders>
              <w:top w:val="single" w:sz="4" w:space="0" w:color="auto"/>
              <w:left w:val="single" w:sz="4" w:space="0" w:color="auto"/>
              <w:bottom w:val="single" w:sz="4" w:space="0" w:color="auto"/>
              <w:right w:val="single" w:sz="4" w:space="0" w:color="auto"/>
            </w:tcBorders>
            <w:tcMar>
              <w:top w:w="57" w:type="dxa"/>
              <w:bottom w:w="57" w:type="dxa"/>
            </w:tcMar>
          </w:tcPr>
          <w:p w:rsidR="007127C2" w:rsidRDefault="007127C2">
            <w:pPr>
              <w:widowControl w:val="0"/>
              <w:suppressAutoHyphens/>
              <w:snapToGrid w:val="0"/>
              <w:rPr>
                <w:rFonts w:eastAsia="Lucida Sans Unicode"/>
                <w:sz w:val="22"/>
                <w:szCs w:val="22"/>
              </w:rPr>
            </w:pPr>
          </w:p>
        </w:tc>
        <w:tc>
          <w:tcPr>
            <w:tcW w:w="3429" w:type="dxa"/>
            <w:tcBorders>
              <w:top w:val="single" w:sz="4" w:space="0" w:color="auto"/>
              <w:left w:val="single" w:sz="4" w:space="0" w:color="auto"/>
              <w:bottom w:val="single" w:sz="4" w:space="0" w:color="auto"/>
              <w:right w:val="single" w:sz="4" w:space="0" w:color="auto"/>
            </w:tcBorders>
            <w:tcMar>
              <w:top w:w="57" w:type="dxa"/>
              <w:bottom w:w="57" w:type="dxa"/>
            </w:tcMar>
          </w:tcPr>
          <w:p w:rsidR="007127C2" w:rsidRDefault="007127C2">
            <w:pPr>
              <w:widowControl w:val="0"/>
              <w:suppressAutoHyphens/>
              <w:snapToGrid w:val="0"/>
              <w:rPr>
                <w:rFonts w:eastAsia="Lucida Sans Unicode"/>
                <w:sz w:val="22"/>
                <w:szCs w:val="22"/>
              </w:rPr>
            </w:pPr>
          </w:p>
        </w:tc>
        <w:tc>
          <w:tcPr>
            <w:tcW w:w="3258" w:type="dxa"/>
            <w:tcBorders>
              <w:top w:val="single" w:sz="4" w:space="0" w:color="auto"/>
              <w:left w:val="single" w:sz="4" w:space="0" w:color="auto"/>
              <w:bottom w:val="single" w:sz="4" w:space="0" w:color="auto"/>
              <w:right w:val="single" w:sz="4" w:space="0" w:color="auto"/>
            </w:tcBorders>
          </w:tcPr>
          <w:p w:rsidR="007127C2" w:rsidRDefault="007127C2">
            <w:pPr>
              <w:widowControl w:val="0"/>
              <w:suppressAutoHyphens/>
              <w:snapToGrid w:val="0"/>
              <w:rPr>
                <w:rFonts w:eastAsia="Lucida Sans Unicode"/>
                <w:sz w:val="22"/>
                <w:szCs w:val="22"/>
              </w:rPr>
            </w:pPr>
          </w:p>
        </w:tc>
        <w:tc>
          <w:tcPr>
            <w:tcW w:w="2672" w:type="dxa"/>
            <w:tcBorders>
              <w:top w:val="single" w:sz="4" w:space="0" w:color="auto"/>
              <w:left w:val="single" w:sz="4" w:space="0" w:color="auto"/>
              <w:bottom w:val="single" w:sz="4" w:space="0" w:color="auto"/>
              <w:right w:val="single" w:sz="4" w:space="0" w:color="auto"/>
            </w:tcBorders>
          </w:tcPr>
          <w:p w:rsidR="007127C2" w:rsidRDefault="007127C2">
            <w:pPr>
              <w:widowControl w:val="0"/>
              <w:suppressAutoHyphens/>
              <w:snapToGrid w:val="0"/>
              <w:rPr>
                <w:rFonts w:eastAsia="Lucida Sans Unicode"/>
                <w:sz w:val="22"/>
                <w:szCs w:val="22"/>
              </w:rPr>
            </w:pPr>
          </w:p>
        </w:tc>
      </w:tr>
    </w:tbl>
    <w:p w:rsidR="007127C2" w:rsidRDefault="007127C2"/>
    <w:tbl>
      <w:tblPr>
        <w:tblW w:w="14740" w:type="dxa"/>
        <w:tblLayout w:type="fixed"/>
        <w:tblLook w:val="0000"/>
      </w:tblPr>
      <w:tblGrid>
        <w:gridCol w:w="4676"/>
        <w:gridCol w:w="2632"/>
        <w:gridCol w:w="4239"/>
        <w:gridCol w:w="3193"/>
      </w:tblGrid>
      <w:tr w:rsidR="007127C2">
        <w:tc>
          <w:tcPr>
            <w:tcW w:w="4676" w:type="dxa"/>
          </w:tcPr>
          <w:p w:rsidR="007127C2" w:rsidRDefault="0097572E">
            <w:pPr>
              <w:snapToGrid w:val="0"/>
              <w:rPr>
                <w:sz w:val="22"/>
                <w:szCs w:val="22"/>
              </w:rPr>
            </w:pPr>
            <w:r>
              <w:rPr>
                <w:sz w:val="22"/>
                <w:szCs w:val="22"/>
              </w:rPr>
              <w:t>_______________________________</w:t>
            </w:r>
          </w:p>
          <w:p w:rsidR="007127C2" w:rsidRDefault="0097572E">
            <w:pPr>
              <w:snapToGrid w:val="0"/>
              <w:rPr>
                <w:sz w:val="22"/>
                <w:szCs w:val="22"/>
              </w:rPr>
            </w:pPr>
            <w:r>
              <w:rPr>
                <w:sz w:val="22"/>
                <w:szCs w:val="22"/>
              </w:rPr>
              <w:t>(vadovo pareigos)</w:t>
            </w:r>
            <w:r>
              <w:rPr>
                <w:sz w:val="22"/>
                <w:szCs w:val="22"/>
                <w:vertAlign w:val="superscript"/>
              </w:rPr>
              <w:t xml:space="preserve"> 5</w:t>
            </w:r>
          </w:p>
        </w:tc>
        <w:tc>
          <w:tcPr>
            <w:tcW w:w="2632" w:type="dxa"/>
          </w:tcPr>
          <w:p w:rsidR="007127C2" w:rsidRDefault="0097572E">
            <w:pPr>
              <w:snapToGrid w:val="0"/>
              <w:jc w:val="center"/>
              <w:rPr>
                <w:sz w:val="22"/>
                <w:szCs w:val="22"/>
              </w:rPr>
            </w:pPr>
            <w:r>
              <w:rPr>
                <w:sz w:val="22"/>
                <w:szCs w:val="22"/>
              </w:rPr>
              <w:t>________</w:t>
            </w:r>
          </w:p>
          <w:p w:rsidR="007127C2" w:rsidRDefault="0097572E">
            <w:pPr>
              <w:snapToGrid w:val="0"/>
              <w:jc w:val="center"/>
              <w:rPr>
                <w:sz w:val="22"/>
                <w:szCs w:val="22"/>
              </w:rPr>
            </w:pPr>
            <w:r>
              <w:rPr>
                <w:sz w:val="22"/>
                <w:szCs w:val="22"/>
              </w:rPr>
              <w:t>(parašas)</w:t>
            </w:r>
          </w:p>
        </w:tc>
        <w:tc>
          <w:tcPr>
            <w:tcW w:w="4239" w:type="dxa"/>
          </w:tcPr>
          <w:p w:rsidR="007127C2" w:rsidRDefault="0097572E">
            <w:pPr>
              <w:snapToGrid w:val="0"/>
              <w:jc w:val="center"/>
              <w:rPr>
                <w:sz w:val="22"/>
                <w:szCs w:val="22"/>
              </w:rPr>
            </w:pPr>
            <w:r>
              <w:rPr>
                <w:sz w:val="22"/>
                <w:szCs w:val="22"/>
              </w:rPr>
              <w:t>__________________</w:t>
            </w:r>
          </w:p>
          <w:p w:rsidR="007127C2" w:rsidRDefault="0097572E">
            <w:pPr>
              <w:snapToGrid w:val="0"/>
              <w:jc w:val="center"/>
              <w:rPr>
                <w:sz w:val="22"/>
                <w:szCs w:val="22"/>
              </w:rPr>
            </w:pPr>
            <w:r>
              <w:rPr>
                <w:sz w:val="22"/>
                <w:szCs w:val="22"/>
              </w:rPr>
              <w:t>(vardas ir pavardė)</w:t>
            </w:r>
          </w:p>
        </w:tc>
        <w:tc>
          <w:tcPr>
            <w:tcW w:w="3193" w:type="dxa"/>
          </w:tcPr>
          <w:p w:rsidR="007127C2" w:rsidRDefault="007127C2">
            <w:pPr>
              <w:snapToGrid w:val="0"/>
              <w:jc w:val="center"/>
              <w:rPr>
                <w:sz w:val="22"/>
                <w:szCs w:val="22"/>
              </w:rPr>
            </w:pPr>
          </w:p>
        </w:tc>
      </w:tr>
      <w:tr w:rsidR="007127C2">
        <w:tc>
          <w:tcPr>
            <w:tcW w:w="4676" w:type="dxa"/>
          </w:tcPr>
          <w:p w:rsidR="007127C2" w:rsidRDefault="0097572E">
            <w:pPr>
              <w:snapToGrid w:val="0"/>
              <w:rPr>
                <w:sz w:val="22"/>
                <w:szCs w:val="22"/>
              </w:rPr>
            </w:pPr>
            <w:r>
              <w:rPr>
                <w:sz w:val="22"/>
                <w:szCs w:val="22"/>
              </w:rPr>
              <w:t>_______________________________</w:t>
            </w:r>
          </w:p>
          <w:p w:rsidR="007127C2" w:rsidRDefault="0097572E">
            <w:pPr>
              <w:snapToGrid w:val="0"/>
              <w:rPr>
                <w:sz w:val="22"/>
                <w:szCs w:val="22"/>
              </w:rPr>
            </w:pPr>
            <w:r>
              <w:rPr>
                <w:sz w:val="22"/>
                <w:szCs w:val="22"/>
              </w:rPr>
              <w:t>(ataskaitos rengėjo pareigos)</w:t>
            </w:r>
          </w:p>
        </w:tc>
        <w:tc>
          <w:tcPr>
            <w:tcW w:w="2632" w:type="dxa"/>
          </w:tcPr>
          <w:p w:rsidR="007127C2" w:rsidRDefault="0097572E">
            <w:pPr>
              <w:snapToGrid w:val="0"/>
              <w:jc w:val="center"/>
              <w:rPr>
                <w:sz w:val="22"/>
                <w:szCs w:val="22"/>
              </w:rPr>
            </w:pPr>
            <w:r>
              <w:rPr>
                <w:sz w:val="22"/>
                <w:szCs w:val="22"/>
              </w:rPr>
              <w:t>________</w:t>
            </w:r>
          </w:p>
          <w:p w:rsidR="007127C2" w:rsidRDefault="0097572E">
            <w:pPr>
              <w:snapToGrid w:val="0"/>
              <w:jc w:val="center"/>
              <w:rPr>
                <w:sz w:val="22"/>
                <w:szCs w:val="22"/>
              </w:rPr>
            </w:pPr>
            <w:r>
              <w:rPr>
                <w:sz w:val="22"/>
                <w:szCs w:val="22"/>
              </w:rPr>
              <w:t>(parašas)</w:t>
            </w:r>
          </w:p>
        </w:tc>
        <w:tc>
          <w:tcPr>
            <w:tcW w:w="4239" w:type="dxa"/>
          </w:tcPr>
          <w:p w:rsidR="007127C2" w:rsidRDefault="0097572E">
            <w:pPr>
              <w:snapToGrid w:val="0"/>
              <w:jc w:val="center"/>
              <w:rPr>
                <w:sz w:val="22"/>
                <w:szCs w:val="22"/>
              </w:rPr>
            </w:pPr>
            <w:r>
              <w:rPr>
                <w:sz w:val="22"/>
                <w:szCs w:val="22"/>
              </w:rPr>
              <w:t>__________________</w:t>
            </w:r>
          </w:p>
          <w:p w:rsidR="007127C2" w:rsidRDefault="0097572E">
            <w:pPr>
              <w:snapToGrid w:val="0"/>
              <w:jc w:val="center"/>
              <w:rPr>
                <w:sz w:val="22"/>
                <w:szCs w:val="22"/>
              </w:rPr>
            </w:pPr>
            <w:r>
              <w:rPr>
                <w:sz w:val="22"/>
                <w:szCs w:val="22"/>
              </w:rPr>
              <w:t>(vardas ir pavardė)</w:t>
            </w:r>
          </w:p>
        </w:tc>
        <w:tc>
          <w:tcPr>
            <w:tcW w:w="3193" w:type="dxa"/>
          </w:tcPr>
          <w:p w:rsidR="007127C2" w:rsidRDefault="007127C2">
            <w:pPr>
              <w:snapToGrid w:val="0"/>
              <w:jc w:val="center"/>
              <w:rPr>
                <w:sz w:val="22"/>
                <w:szCs w:val="22"/>
              </w:rPr>
            </w:pPr>
          </w:p>
        </w:tc>
      </w:tr>
      <w:tr w:rsidR="007127C2">
        <w:tc>
          <w:tcPr>
            <w:tcW w:w="4676" w:type="dxa"/>
          </w:tcPr>
          <w:p w:rsidR="007127C2" w:rsidRDefault="0097572E">
            <w:pPr>
              <w:snapToGrid w:val="0"/>
              <w:rPr>
                <w:sz w:val="22"/>
                <w:szCs w:val="22"/>
              </w:rPr>
            </w:pPr>
            <w:r>
              <w:rPr>
                <w:sz w:val="22"/>
                <w:szCs w:val="22"/>
              </w:rPr>
              <w:t>_______________________________</w:t>
            </w:r>
          </w:p>
          <w:p w:rsidR="007127C2" w:rsidRDefault="0097572E">
            <w:pPr>
              <w:snapToGrid w:val="0"/>
              <w:rPr>
                <w:sz w:val="22"/>
                <w:szCs w:val="22"/>
              </w:rPr>
            </w:pPr>
            <w:r>
              <w:rPr>
                <w:sz w:val="22"/>
                <w:szCs w:val="22"/>
              </w:rPr>
              <w:t>(ataskaitą priėmusio darbuotojo pareigos)</w:t>
            </w:r>
          </w:p>
        </w:tc>
        <w:tc>
          <w:tcPr>
            <w:tcW w:w="2632" w:type="dxa"/>
          </w:tcPr>
          <w:p w:rsidR="007127C2" w:rsidRDefault="0097572E">
            <w:pPr>
              <w:snapToGrid w:val="0"/>
              <w:jc w:val="center"/>
              <w:rPr>
                <w:sz w:val="22"/>
                <w:szCs w:val="22"/>
              </w:rPr>
            </w:pPr>
            <w:r>
              <w:rPr>
                <w:sz w:val="22"/>
                <w:szCs w:val="22"/>
              </w:rPr>
              <w:t>________</w:t>
            </w:r>
          </w:p>
          <w:p w:rsidR="007127C2" w:rsidRDefault="0097572E">
            <w:pPr>
              <w:snapToGrid w:val="0"/>
              <w:jc w:val="center"/>
              <w:rPr>
                <w:sz w:val="22"/>
                <w:szCs w:val="22"/>
              </w:rPr>
            </w:pPr>
            <w:r>
              <w:rPr>
                <w:sz w:val="22"/>
                <w:szCs w:val="22"/>
              </w:rPr>
              <w:t>(parašas)</w:t>
            </w:r>
          </w:p>
        </w:tc>
        <w:tc>
          <w:tcPr>
            <w:tcW w:w="4239" w:type="dxa"/>
          </w:tcPr>
          <w:p w:rsidR="007127C2" w:rsidRDefault="0097572E">
            <w:pPr>
              <w:snapToGrid w:val="0"/>
              <w:jc w:val="center"/>
              <w:rPr>
                <w:sz w:val="22"/>
                <w:szCs w:val="22"/>
              </w:rPr>
            </w:pPr>
            <w:r>
              <w:rPr>
                <w:sz w:val="22"/>
                <w:szCs w:val="22"/>
              </w:rPr>
              <w:t>__________________</w:t>
            </w:r>
          </w:p>
          <w:p w:rsidR="007127C2" w:rsidRDefault="0097572E">
            <w:pPr>
              <w:snapToGrid w:val="0"/>
              <w:jc w:val="center"/>
              <w:rPr>
                <w:sz w:val="22"/>
                <w:szCs w:val="22"/>
              </w:rPr>
            </w:pPr>
            <w:r>
              <w:rPr>
                <w:sz w:val="22"/>
                <w:szCs w:val="22"/>
              </w:rPr>
              <w:t>(vardas ir pavardė)</w:t>
            </w:r>
          </w:p>
        </w:tc>
        <w:tc>
          <w:tcPr>
            <w:tcW w:w="3193" w:type="dxa"/>
          </w:tcPr>
          <w:p w:rsidR="007127C2" w:rsidRDefault="0097572E">
            <w:pPr>
              <w:snapToGrid w:val="0"/>
              <w:jc w:val="center"/>
              <w:rPr>
                <w:sz w:val="22"/>
                <w:szCs w:val="22"/>
              </w:rPr>
            </w:pPr>
            <w:r>
              <w:rPr>
                <w:sz w:val="22"/>
                <w:szCs w:val="22"/>
              </w:rPr>
              <w:t>__</w:t>
            </w:r>
            <w:r>
              <w:rPr>
                <w:sz w:val="22"/>
                <w:szCs w:val="22"/>
              </w:rPr>
              <w:t>____________________</w:t>
            </w:r>
          </w:p>
          <w:p w:rsidR="007127C2" w:rsidRDefault="0097572E">
            <w:pPr>
              <w:snapToGrid w:val="0"/>
              <w:jc w:val="center"/>
              <w:rPr>
                <w:sz w:val="22"/>
                <w:szCs w:val="22"/>
              </w:rPr>
            </w:pPr>
            <w:r>
              <w:rPr>
                <w:sz w:val="22"/>
                <w:szCs w:val="22"/>
              </w:rPr>
              <w:t>(ataskaitos priėmimo data)</w:t>
            </w:r>
          </w:p>
        </w:tc>
      </w:tr>
    </w:tbl>
    <w:p w:rsidR="007127C2" w:rsidRDefault="007127C2">
      <w:pPr>
        <w:widowControl w:val="0"/>
        <w:suppressAutoHyphens/>
        <w:jc w:val="center"/>
        <w:rPr>
          <w:rFonts w:eastAsia="Lucida Sans Unicode"/>
          <w:bCs/>
        </w:rPr>
      </w:pPr>
      <w:r w:rsidR="0097572E">
        <w:rPr>
          <w:rFonts w:eastAsia="Lucida Sans Unicode"/>
        </w:rPr>
        <w:t>A. V.</w:t>
      </w:r>
    </w:p>
    <w:p w:rsidR="007127C2" w:rsidRDefault="0097572E">
      <w:pPr>
        <w:widowControl w:val="0"/>
        <w:suppressAutoHyphens/>
        <w:jc w:val="both"/>
        <w:rPr>
          <w:rFonts w:eastAsia="Lucida Sans Unicode"/>
          <w:bCs/>
        </w:rPr>
      </w:pPr>
      <w:r>
        <w:rPr>
          <w:rFonts w:eastAsia="Lucida Sans Unicode"/>
          <w:bCs/>
        </w:rPr>
        <w:t>__________________</w:t>
      </w:r>
    </w:p>
    <w:p w:rsidR="007127C2" w:rsidRDefault="0097572E">
      <w:pPr>
        <w:widowControl w:val="0"/>
        <w:suppressAutoHyphens/>
        <w:jc w:val="both"/>
        <w:rPr>
          <w:rFonts w:eastAsia="Lucida Sans Unicode"/>
          <w:bCs/>
          <w:sz w:val="22"/>
        </w:rPr>
      </w:pPr>
      <w:r>
        <w:rPr>
          <w:rFonts w:eastAsia="Lucida Sans Unicode"/>
          <w:bCs/>
          <w:sz w:val="22"/>
          <w:vertAlign w:val="superscript"/>
        </w:rPr>
        <w:t>4</w:t>
      </w:r>
      <w:r>
        <w:rPr>
          <w:rFonts w:eastAsia="Lucida Sans Unicode"/>
          <w:sz w:val="22"/>
        </w:rPr>
        <w:t xml:space="preserve"> PET – polietilentereftalatas.</w:t>
      </w:r>
    </w:p>
    <w:p w:rsidR="007127C2" w:rsidRDefault="0097572E">
      <w:pPr>
        <w:widowControl w:val="0"/>
        <w:suppressAutoHyphens/>
        <w:jc w:val="both"/>
        <w:rPr>
          <w:rFonts w:eastAsia="Lucida Sans Unicode"/>
          <w:bCs/>
          <w:sz w:val="22"/>
        </w:rPr>
      </w:pPr>
      <w:r>
        <w:rPr>
          <w:rFonts w:eastAsia="Lucida Sans Unicode"/>
          <w:bCs/>
          <w:sz w:val="22"/>
          <w:vertAlign w:val="superscript"/>
        </w:rPr>
        <w:t>5</w:t>
      </w:r>
      <w:r>
        <w:rPr>
          <w:rFonts w:eastAsia="Lucida Sans Unicode"/>
          <w:sz w:val="22"/>
        </w:rPr>
        <w:t xml:space="preserve"> Pildoma, jei ataskaitą teikia juridinis asmuo.</w:t>
      </w:r>
    </w:p>
    <w:p w:rsidR="007127C2" w:rsidRDefault="007127C2">
      <w:pPr>
        <w:widowControl w:val="0"/>
        <w:suppressAutoHyphens/>
        <w:jc w:val="both"/>
        <w:rPr>
          <w:rFonts w:eastAsia="Lucida Sans Unicode"/>
          <w:bCs/>
        </w:rPr>
      </w:pPr>
    </w:p>
    <w:p w:rsidR="007127C2" w:rsidRDefault="0097572E">
      <w:pPr>
        <w:widowControl w:val="0"/>
        <w:suppressAutoHyphens/>
        <w:ind w:firstLine="567"/>
        <w:jc w:val="both"/>
        <w:rPr>
          <w:rFonts w:eastAsia="Lucida Sans Unicode"/>
          <w:bCs/>
        </w:rPr>
      </w:pPr>
      <w:r>
        <w:rPr>
          <w:rFonts w:eastAsia="Lucida Sans Unicode"/>
          <w:bCs/>
        </w:rPr>
        <w:t>Pastabos:</w:t>
      </w:r>
    </w:p>
    <w:p w:rsidR="007127C2" w:rsidRDefault="007127C2">
      <w:pPr>
        <w:widowControl w:val="0"/>
        <w:suppressAutoHyphens/>
        <w:ind w:firstLine="567"/>
        <w:jc w:val="both"/>
        <w:rPr>
          <w:rFonts w:eastAsia="Lucida Sans Unicode"/>
        </w:rPr>
      </w:pPr>
      <w:r w:rsidR="0097572E">
        <w:rPr>
          <w:rFonts w:eastAsia="Lucida Sans Unicode"/>
          <w:bCs/>
        </w:rPr>
        <w:t>1</w:t>
      </w:r>
      <w:r w:rsidR="0097572E">
        <w:rPr>
          <w:rFonts w:eastAsia="Lucida Sans Unicode"/>
          <w:bCs/>
        </w:rPr>
        <w:t xml:space="preserve">. </w:t>
      </w:r>
      <w:r w:rsidR="0097572E">
        <w:rPr>
          <w:rFonts w:eastAsia="Lucida Sans Unicode"/>
        </w:rPr>
        <w:t>Duomenys apie kombinuotos pakuotės svorį įrašomi į eilutę „kombinuota pakuotė“,</w:t>
      </w:r>
      <w:r w:rsidR="0097572E">
        <w:rPr>
          <w:rFonts w:eastAsia="Lucida Sans Unicode"/>
        </w:rPr>
        <w:t xml:space="preserve"> skliausteliuose nurodant vyraujančią medžiagą (jei tokia yra), naudojant šių Taisyklių 1 priede nurodytus raidinius medžiagų sutrumpinimus. Pildoma tiek eilučių, kiek skirtingų rūšių (su skirtinga vyraujančia medžiaga) kombinuotos pakuotės apskaitoma.</w:t>
      </w:r>
    </w:p>
    <w:p w:rsidR="007127C2" w:rsidRDefault="007127C2">
      <w:pPr>
        <w:widowControl w:val="0"/>
        <w:suppressAutoHyphens/>
        <w:ind w:firstLine="567"/>
        <w:jc w:val="both"/>
        <w:rPr>
          <w:rFonts w:eastAsia="Lucida Sans Unicode"/>
        </w:rPr>
      </w:pPr>
      <w:r w:rsidR="0097572E">
        <w:rPr>
          <w:rFonts w:eastAsia="Lucida Sans Unicode"/>
        </w:rPr>
        <w:t>2</w:t>
      </w:r>
      <w:r w:rsidR="0097572E">
        <w:rPr>
          <w:rFonts w:eastAsia="Lucida Sans Unicode"/>
        </w:rPr>
        <w:t>. Sudėtinė pakuotė apskaitoma pagal vyraujančią medžiagą, t. y. duomenys apie sudėtinės pakuotės svorį įrašomi į bet kurią eilutę pagal vyraujančią pakuotės medžiagą (visos pakuotės svoris įrašomas į eilutę atitinkamai pagal vyraujančią medžiagą). Tuo at</w:t>
      </w:r>
      <w:r w:rsidR="0097572E">
        <w:rPr>
          <w:rFonts w:eastAsia="Lucida Sans Unicode"/>
        </w:rPr>
        <w:t>veju, kai neįmanoma išskirti vyraujančios medžiagos sudėtinėje pakuotėje, atskirai nurodomas visų sudėtinę pakuotę sudarančių medžiagų svoris atitinkamai pagal sudėtinę pakuotę sudarančias medžiagas.</w:t>
      </w:r>
    </w:p>
    <w:p w:rsidR="007127C2" w:rsidRDefault="007127C2">
      <w:pPr>
        <w:widowControl w:val="0"/>
        <w:suppressAutoHyphens/>
        <w:ind w:firstLine="567"/>
        <w:jc w:val="both"/>
        <w:rPr>
          <w:rFonts w:eastAsia="Lucida Sans Unicode"/>
        </w:rPr>
      </w:pPr>
      <w:r w:rsidR="0097572E">
        <w:rPr>
          <w:rFonts w:eastAsia="Lucida Sans Unicode"/>
        </w:rPr>
        <w:t>3</w:t>
      </w:r>
      <w:r w:rsidR="0097572E">
        <w:rPr>
          <w:rFonts w:eastAsia="Lucida Sans Unicode"/>
        </w:rPr>
        <w:t>. Ataskaitos 5</w:t>
      </w:r>
      <w:r w:rsidR="0097572E">
        <w:rPr>
          <w:rFonts w:eastAsia="Lucida Sans Unicode"/>
          <w:b/>
        </w:rPr>
        <w:t xml:space="preserve"> </w:t>
      </w:r>
      <w:r w:rsidR="0097572E">
        <w:rPr>
          <w:rFonts w:eastAsia="Lucida Sans Unicode"/>
        </w:rPr>
        <w:t>punkto eilutėje „Kita“ nurodomas kit</w:t>
      </w:r>
      <w:r w:rsidR="0097572E">
        <w:rPr>
          <w:rFonts w:eastAsia="Lucida Sans Unicode"/>
        </w:rPr>
        <w:t>os nepaminėtos pakuotės medžiagos, pvz., keramika, tekstilė ir kt., pakuotės svoris.</w:t>
      </w:r>
    </w:p>
    <w:p w:rsidR="007127C2" w:rsidRDefault="007127C2">
      <w:pPr>
        <w:jc w:val="both"/>
      </w:pPr>
    </w:p>
    <w:p w:rsidR="007127C2" w:rsidRDefault="0097572E">
      <w:pPr>
        <w:jc w:val="center"/>
      </w:pPr>
      <w:r>
        <w:t>_________________</w:t>
      </w:r>
    </w:p>
    <w:p w:rsidR="007127C2" w:rsidRDefault="007127C2"/>
    <w:sectPr w:rsidR="007127C2" w:rsidSect="007127C2">
      <w:pgSz w:w="16840" w:h="11907" w:orient="landscape" w:code="9"/>
      <w:pgMar w:top="1134" w:right="1134" w:bottom="1701" w:left="1134" w:header="567" w:footer="284"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7C2" w:rsidRDefault="0097572E">
      <w:r>
        <w:separator/>
      </w:r>
    </w:p>
  </w:endnote>
  <w:endnote w:type="continuationSeparator" w:id="0">
    <w:p w:rsidR="007127C2" w:rsidRDefault="009757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_Bold">
    <w:altName w:val="Times New Roman"/>
    <w:charset w:val="00"/>
    <w:family w:val="roman"/>
    <w:pitch w:val="default"/>
    <w:sig w:usb0="00000003" w:usb1="00000000" w:usb2="00000000" w:usb3="00000000" w:csb0="00000001" w:csb1="00000000"/>
  </w:font>
  <w:font w:name="EUAlbertina.Bold+01">
    <w:altName w:val="Times New Roman"/>
    <w:charset w:val="BA"/>
    <w:family w:val="auto"/>
    <w:pitch w:val="default"/>
    <w:sig w:usb0="00000005" w:usb1="00000000" w:usb2="00000000" w:usb3="00000000" w:csb0="00000002"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7C2" w:rsidRDefault="007127C2">
    <w:pPr>
      <w:tabs>
        <w:tab w:val="center" w:pos="4986"/>
        <w:tab w:val="right" w:pos="9972"/>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7C2" w:rsidRDefault="007127C2">
    <w:pPr>
      <w:tabs>
        <w:tab w:val="center" w:pos="4986"/>
        <w:tab w:val="right" w:pos="9972"/>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7C2" w:rsidRDefault="007127C2">
    <w:pPr>
      <w:tabs>
        <w:tab w:val="center" w:pos="4986"/>
        <w:tab w:val="right" w:pos="997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7C2" w:rsidRDefault="0097572E">
      <w:r>
        <w:separator/>
      </w:r>
    </w:p>
  </w:footnote>
  <w:footnote w:type="continuationSeparator" w:id="0">
    <w:p w:rsidR="007127C2" w:rsidRDefault="009757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7C2" w:rsidRDefault="007127C2">
    <w:pPr>
      <w:tabs>
        <w:tab w:val="center" w:pos="4153"/>
        <w:tab w:val="right" w:pos="8306"/>
      </w:tabs>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7C2" w:rsidRDefault="007127C2">
    <w:pPr>
      <w:tabs>
        <w:tab w:val="center" w:pos="4153"/>
        <w:tab w:val="right" w:pos="8306"/>
      </w:tabs>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7C2" w:rsidRDefault="007127C2">
    <w:pPr>
      <w:tabs>
        <w:tab w:val="center" w:pos="4153"/>
        <w:tab w:val="right" w:pos="8306"/>
      </w:tabs>
      <w:rPr>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301F5"/>
    <w:rsid w:val="007127C2"/>
    <w:rsid w:val="0097572E"/>
    <w:rsid w:val="00A301F5"/>
  </w:rsids>
  <m:mathPr>
    <m:mathFont m:val="Cambria Math"/>
    <m:brkBin m:val="before"/>
    <m:brkBinSub m:val="--"/>
    <m:smallFrac m:val="off"/>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rsid w:val="007127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7572E"/>
    <w:rPr>
      <w:rFonts w:ascii="Tahoma" w:hAnsi="Tahoma" w:cs="Tahoma"/>
      <w:sz w:val="16"/>
      <w:szCs w:val="16"/>
    </w:rPr>
  </w:style>
  <w:style w:type="character" w:customStyle="1" w:styleId="BalloonTextChar">
    <w:name w:val="Balloon Text Char"/>
    <w:basedOn w:val="DefaultParagraphFont"/>
    <w:link w:val="BalloonText"/>
    <w:rsid w:val="0097572E"/>
    <w:rPr>
      <w:rFonts w:ascii="Tahoma" w:hAnsi="Tahoma" w:cs="Tahoma"/>
      <w:sz w:val="16"/>
      <w:szCs w:val="16"/>
    </w:rPr>
  </w:style>
  <w:style w:type="character" w:styleId="PlaceholderText">
    <w:name w:val="Placeholder Text"/>
    <w:basedOn w:val="DefaultParagraphFont"/>
    <w:rsid w:val="0097572E"/>
    <w:rPr>
      <w:color w:val="808080"/>
    </w:rPr>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7A10D371B12"/>
  <Relationship Id="rId11" Type="http://schemas.openxmlformats.org/officeDocument/2006/relationships/hyperlink" TargetMode="External" Target="https://www.e-tar.lt/portal/lt/legalAct/TAR.189A84476012"/>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styles" Target="styles.xml"/>
  <Relationship Id="rId20" Type="http://schemas.openxmlformats.org/officeDocument/2006/relationships/theme" Target="theme/theme1.xml"/>
  <Relationship Id="rId21"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yperlink" TargetMode="External" Target="https://www.e-tar.lt/portal/lt/legalAct/TAR.9B932C244A2B"/>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_Bold">
    <w:altName w:val="Times New Roman"/>
    <w:charset w:val="00"/>
    <w:family w:val="roman"/>
    <w:pitch w:val="default"/>
    <w:sig w:usb0="00000003" w:usb1="00000000" w:usb2="00000000" w:usb3="00000000" w:csb0="00000001" w:csb1="00000000"/>
  </w:font>
  <w:font w:name="EUAlbertina.Bold+01">
    <w:altName w:val="Times New Roman"/>
    <w:charset w:val="BA"/>
    <w:family w:val="auto"/>
    <w:pitch w:val="default"/>
    <w:sig w:usb0="00000005" w:usb1="00000000" w:usb2="00000000" w:usb3="00000000" w:csb0="00000002"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234C8"/>
    <w:rsid w:val="007234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234C8"/>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1615</Words>
  <Characters>9208</Characters>
  <Application>Microsoft Office Word</Application>
  <DocSecurity>0</DocSecurity>
  <Lines>76</Lines>
  <Paragraphs>21</Paragraphs>
  <ScaleCrop>false</ScaleCrop>
  <Company/>
  <LinksUpToDate>false</LinksUpToDate>
  <CharactersWithSpaces>10802</CharactersWithSpaces>
  <SharedDoc>false</SharedDoc>
  <HyperlinkBase/>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2015-10-07T23:47:00Z</dcterms:created>
  <dc:creator>Rima</dc:creator>
  <lastModifiedBy>pikas</lastModifiedBy>
  <dcterms:modified xsi:type="dcterms:W3CDTF">2016-04-06T13:56:00Z</dcterms:modified>
  <revision>3</revision>
  <dc:title>LIETUVOS RESPUBLIKOS APLINKOS MINISTRO</dc:title>
</coreProperties>
</file>