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11FDA" w14:textId="5473A097" w:rsidR="008F0BDC" w:rsidRDefault="008F0BDC">
      <w:pPr>
        <w:tabs>
          <w:tab w:val="center" w:pos="4153"/>
          <w:tab w:val="right" w:pos="8306"/>
        </w:tabs>
        <w:rPr>
          <w:lang w:val="en-GB"/>
        </w:rPr>
      </w:pPr>
    </w:p>
    <w:p w14:paraId="7AE11FDB" w14:textId="77777777" w:rsidR="008F0BDC" w:rsidRDefault="008F129D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VIEŠŲJŲ PIRKIMŲ TARNYBOS PRIE LIETUVOS RESPUBLIKOS VYRIAUSYBĖS DIREKTORIUS</w:t>
      </w:r>
    </w:p>
    <w:p w14:paraId="7AE11FDC" w14:textId="77777777" w:rsidR="008F0BDC" w:rsidRDefault="008F0BDC">
      <w:pPr>
        <w:jc w:val="center"/>
        <w:rPr>
          <w:color w:val="000000"/>
        </w:rPr>
      </w:pPr>
    </w:p>
    <w:p w14:paraId="7AE11FDD" w14:textId="77777777" w:rsidR="008F0BDC" w:rsidRDefault="008F129D">
      <w:pPr>
        <w:jc w:val="center"/>
        <w:rPr>
          <w:b/>
          <w:color w:val="000000"/>
        </w:rPr>
      </w:pPr>
      <w:r>
        <w:rPr>
          <w:b/>
          <w:color w:val="000000"/>
        </w:rPr>
        <w:t>ĮSAKYMAS</w:t>
      </w:r>
    </w:p>
    <w:p w14:paraId="7AE11FDE" w14:textId="77777777" w:rsidR="008F0BDC" w:rsidRDefault="008F1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DĖL VIEŠŲJŲ PIRKIMŲ PARINKIMO PREVENCINIAM VERTINIMUI TVARKOS PATVIRTINIMO IR VIEŠŲJŲ PIRKIMŲ TARNYBOS DIREKTORIAUS 2002 M. BALANDŽIO 30 D. ĮSAKYMO NR. 49 „DĖL TIEKĖJŲ </w:t>
      </w:r>
      <w:r>
        <w:rPr>
          <w:b/>
          <w:color w:val="000000"/>
        </w:rPr>
        <w:t>(RANGOVŲ) KVALIFIKACIJOS VERTINIMO METODINIŲ REKOMENDACIJŲ PATVIRTINIMO“ PAKEITIMO</w:t>
      </w:r>
    </w:p>
    <w:p w14:paraId="7AE11FDF" w14:textId="77777777" w:rsidR="008F0BDC" w:rsidRDefault="008F0BDC">
      <w:pPr>
        <w:jc w:val="center"/>
        <w:rPr>
          <w:color w:val="000000"/>
        </w:rPr>
      </w:pPr>
    </w:p>
    <w:p w14:paraId="7AE11FE0" w14:textId="77777777" w:rsidR="008F0BDC" w:rsidRDefault="008F129D">
      <w:pPr>
        <w:jc w:val="center"/>
        <w:rPr>
          <w:color w:val="000000"/>
        </w:rPr>
      </w:pPr>
      <w:r>
        <w:rPr>
          <w:color w:val="000000"/>
        </w:rPr>
        <w:t>2002 m. spalio 28 d. Nr. 152</w:t>
      </w:r>
    </w:p>
    <w:p w14:paraId="7AE11FE1" w14:textId="77777777" w:rsidR="008F0BDC" w:rsidRDefault="008F129D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AE11FE2" w14:textId="77777777" w:rsidR="008F0BDC" w:rsidRDefault="008F0BDC">
      <w:pPr>
        <w:ind w:firstLine="709"/>
        <w:jc w:val="both"/>
        <w:rPr>
          <w:color w:val="000000"/>
        </w:rPr>
      </w:pPr>
    </w:p>
    <w:p w14:paraId="7AE11FE3" w14:textId="77777777" w:rsidR="008F0BDC" w:rsidRDefault="008F0BDC">
      <w:pPr>
        <w:ind w:firstLine="709"/>
        <w:jc w:val="both"/>
        <w:rPr>
          <w:color w:val="000000"/>
        </w:rPr>
      </w:pPr>
    </w:p>
    <w:p w14:paraId="7AE11FE4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Vadovaudamasis Viešųjų pirkimų įstatymo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1996, Nr. </w:t>
      </w:r>
      <w:hyperlink r:id="rId8" w:tgtFrame="_blank" w:history="1">
        <w:r>
          <w:rPr>
            <w:color w:val="0000FF"/>
            <w:u w:val="single"/>
          </w:rPr>
          <w:t>84-2000</w:t>
        </w:r>
      </w:hyperlink>
      <w:r>
        <w:rPr>
          <w:color w:val="000000"/>
        </w:rPr>
        <w:t xml:space="preserve">; 1999, Nr. </w:t>
      </w:r>
      <w:hyperlink r:id="rId9" w:tgtFrame="_blank" w:history="1">
        <w:r>
          <w:rPr>
            <w:color w:val="0000FF"/>
            <w:u w:val="single"/>
          </w:rPr>
          <w:t>56-1809</w:t>
        </w:r>
      </w:hyperlink>
      <w:r>
        <w:rPr>
          <w:color w:val="000000"/>
        </w:rPr>
        <w:t xml:space="preserve">, Nr. </w:t>
      </w:r>
      <w:hyperlink r:id="rId10" w:tgtFrame="_blank" w:history="1">
        <w:r>
          <w:rPr>
            <w:color w:val="0000FF"/>
            <w:u w:val="single"/>
          </w:rPr>
          <w:t>86-2565</w:t>
        </w:r>
      </w:hyperlink>
      <w:r>
        <w:rPr>
          <w:color w:val="000000"/>
        </w:rPr>
        <w:t xml:space="preserve">; 2000, Nr. </w:t>
      </w:r>
      <w:hyperlink r:id="rId11" w:tgtFrame="_blank" w:history="1">
        <w:r>
          <w:rPr>
            <w:color w:val="0000FF"/>
            <w:u w:val="single"/>
          </w:rPr>
          <w:t>7-177</w:t>
        </w:r>
      </w:hyperlink>
      <w:r>
        <w:rPr>
          <w:color w:val="000000"/>
        </w:rPr>
        <w:t xml:space="preserve">, Nr. </w:t>
      </w:r>
      <w:hyperlink r:id="rId12" w:tgtFrame="_blank" w:history="1">
        <w:r>
          <w:rPr>
            <w:color w:val="0000FF"/>
            <w:u w:val="single"/>
          </w:rPr>
          <w:t>28-766</w:t>
        </w:r>
      </w:hyperlink>
      <w:r>
        <w:rPr>
          <w:color w:val="000000"/>
        </w:rPr>
        <w:t xml:space="preserve">; 2002, Nr. </w:t>
      </w:r>
      <w:hyperlink r:id="rId13" w:tgtFrame="_blank" w:history="1">
        <w:r>
          <w:rPr>
            <w:color w:val="0000FF"/>
            <w:u w:val="single"/>
          </w:rPr>
          <w:t>49-1885</w:t>
        </w:r>
      </w:hyperlink>
      <w:r>
        <w:rPr>
          <w:color w:val="000000"/>
        </w:rPr>
        <w:t xml:space="preserve">) 5 straipsnio 3 dalies 2 punktu, </w:t>
      </w:r>
    </w:p>
    <w:p w14:paraId="7AE11FE5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Viešųjų pirkimų parinkimo prevenciniam vertinimui tvarką (pridedama).</w:t>
      </w:r>
    </w:p>
    <w:p w14:paraId="7AE11FE6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Tiekėjų (rangovų) kvalifikacijos vertinimo metodines rekomendacijas, patvirtintas Viešųjų pirkimų tarnybos dir</w:t>
      </w:r>
      <w:r>
        <w:rPr>
          <w:color w:val="000000"/>
        </w:rPr>
        <w:t>ektoriaus 2002 m. balandžio 30 d. įsakymu Nr. 49 „Dėl Tiekėjų (rangovų) kvalifikacijos vertinimo metodinių rekomendacijų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2002, Nr. </w:t>
      </w:r>
      <w:hyperlink r:id="rId14" w:tgtFrame="_blank" w:history="1">
        <w:r>
          <w:rPr>
            <w:color w:val="0000FF"/>
            <w:u w:val="single"/>
          </w:rPr>
          <w:t>46-1780</w:t>
        </w:r>
      </w:hyperlink>
      <w:r>
        <w:rPr>
          <w:color w:val="000000"/>
        </w:rPr>
        <w:t xml:space="preserve">, Nr. </w:t>
      </w:r>
      <w:hyperlink r:id="rId15" w:tgtFrame="_blank" w:history="1">
        <w:r>
          <w:rPr>
            <w:color w:val="0000FF"/>
            <w:u w:val="single"/>
          </w:rPr>
          <w:t>79-3408</w:t>
        </w:r>
      </w:hyperlink>
      <w:r>
        <w:rPr>
          <w:color w:val="000000"/>
        </w:rPr>
        <w:t>) ir išdėstau 28 punktą taip:</w:t>
      </w:r>
    </w:p>
    <w:p w14:paraId="7AE11FE7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28</w:t>
      </w:r>
      <w:r>
        <w:rPr>
          <w:color w:val="000000"/>
        </w:rPr>
        <w:t xml:space="preserve">. Dėl to, kad pirkimo procedūrose gali dalyvauti fiziniai asmenys ir pagal jungtinės veiklos sutartį susijungusios tiekėjų (rangovų) </w:t>
      </w:r>
      <w:r>
        <w:rPr>
          <w:color w:val="000000"/>
        </w:rPr>
        <w:t>grupės, perkančioji organizacija pirkimo dokumentuose turėtų nurodyti dokumentus, kuriuos kvalifikacijos vertinimui turi pateikti tiekėjai (rangovai):</w:t>
      </w:r>
    </w:p>
    <w:p w14:paraId="7AE11FE8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28.1</w:t>
      </w:r>
      <w:r>
        <w:rPr>
          <w:color w:val="000000"/>
        </w:rPr>
        <w:t>. fiziniams asmenims – patento, suteikiančio teisę asmeniui užsiimti patente nurodyta veikla, ūkini</w:t>
      </w:r>
      <w:r>
        <w:rPr>
          <w:color w:val="000000"/>
        </w:rPr>
        <w:t>nko ūkio registravimo pažymėjimo (dokumentų, įrodančių tiekėjo (rangovo) teisinį statusą) kopijas, fizinio asmens pajamų, gautų iš veiklos, kuria verstis buvo išduotas patentas, deklaracijos, finansinės atskaitomybės dokumentų kopijas.</w:t>
      </w:r>
    </w:p>
    <w:p w14:paraId="7AE11FEB" w14:textId="47BBE894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28.2</w:t>
      </w:r>
      <w:r>
        <w:rPr>
          <w:color w:val="000000"/>
        </w:rPr>
        <w:t xml:space="preserve">. jungtinės </w:t>
      </w:r>
      <w:r>
        <w:rPr>
          <w:color w:val="000000"/>
        </w:rPr>
        <w:t>veiklos sutartimi apsijungusiems tiekėjams (rangovams) – notariškai patvirtintos jungtinės veiklos sutarties nuorašą ir 24, 25, 28.1 punktuose nurodytus dokumentus, atsižvelgiant į tai, kokį teisinį statusą turi dalyvaujantis tiekėjas (rangovas) (fizinis a</w:t>
      </w:r>
      <w:r>
        <w:rPr>
          <w:color w:val="000000"/>
        </w:rPr>
        <w:t>smuo, ribotos turtinės atsakomybės juridinis asmuo, neribotos turtinės atsakomybės juridinis asmuo).“</w:t>
      </w:r>
    </w:p>
    <w:p w14:paraId="0ED63E13" w14:textId="77777777" w:rsidR="008F129D" w:rsidRDefault="008F129D">
      <w:pPr>
        <w:tabs>
          <w:tab w:val="right" w:pos="9639"/>
        </w:tabs>
      </w:pPr>
    </w:p>
    <w:p w14:paraId="5426B228" w14:textId="77777777" w:rsidR="008F129D" w:rsidRDefault="008F129D">
      <w:pPr>
        <w:tabs>
          <w:tab w:val="right" w:pos="9639"/>
        </w:tabs>
      </w:pPr>
    </w:p>
    <w:p w14:paraId="6B8D922E" w14:textId="77777777" w:rsidR="008F129D" w:rsidRDefault="008F129D">
      <w:pPr>
        <w:tabs>
          <w:tab w:val="right" w:pos="9639"/>
        </w:tabs>
      </w:pPr>
    </w:p>
    <w:p w14:paraId="7AE11FED" w14:textId="1382EE74" w:rsidR="008F0BDC" w:rsidRDefault="008F129D" w:rsidP="008F129D">
      <w:pPr>
        <w:tabs>
          <w:tab w:val="right" w:pos="9639"/>
        </w:tabs>
        <w:rPr>
          <w:color w:val="000000"/>
        </w:rPr>
      </w:pPr>
      <w:r>
        <w:t>\</w:t>
      </w:r>
      <w:r>
        <w:rPr>
          <w:caps/>
        </w:rPr>
        <w:t>DIREKTORIUS</w:t>
      </w:r>
      <w:r>
        <w:rPr>
          <w:caps/>
        </w:rPr>
        <w:tab/>
        <w:t>RIMGAUDAS VAIČIULIS</w:t>
      </w:r>
    </w:p>
    <w:p w14:paraId="7AE11FEE" w14:textId="77777777" w:rsidR="008F0BDC" w:rsidRDefault="008F129D" w:rsidP="008F129D">
      <w:pPr>
        <w:tabs>
          <w:tab w:val="left" w:pos="1304"/>
          <w:tab w:val="left" w:pos="1457"/>
          <w:tab w:val="left" w:pos="1604"/>
          <w:tab w:val="left" w:pos="1757"/>
        </w:tabs>
        <w:ind w:left="5103" w:hanging="1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7AE11FEF" w14:textId="77777777" w:rsidR="008F0BDC" w:rsidRDefault="008F129D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Viešųjų pirkimų tarnybos prie Lietuvos </w:t>
      </w:r>
    </w:p>
    <w:p w14:paraId="7AE11FF0" w14:textId="77777777" w:rsidR="008F0BDC" w:rsidRDefault="008F129D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Respublikos Vyriausybės direktoriaus</w:t>
      </w:r>
    </w:p>
    <w:p w14:paraId="7AE11FF1" w14:textId="77777777" w:rsidR="008F0BDC" w:rsidRDefault="008F129D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2002 m. spalio 28 d. įsakymu Nr. 152</w:t>
      </w:r>
    </w:p>
    <w:p w14:paraId="7AE11FF2" w14:textId="77777777" w:rsidR="008F0BDC" w:rsidRDefault="008F0BDC">
      <w:pPr>
        <w:ind w:firstLine="709"/>
        <w:jc w:val="both"/>
        <w:rPr>
          <w:color w:val="000000"/>
        </w:rPr>
      </w:pPr>
    </w:p>
    <w:p w14:paraId="7AE11FF3" w14:textId="77777777" w:rsidR="008F0BDC" w:rsidRDefault="008F129D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VIEŠŲJŲ PIRKIMŲ PARINKIMO PREVENCINIAM VERTINIMUI TVARKA</w:t>
      </w:r>
    </w:p>
    <w:p w14:paraId="7AE11FF4" w14:textId="77777777" w:rsidR="008F0BDC" w:rsidRDefault="008F0BDC">
      <w:pPr>
        <w:ind w:firstLine="709"/>
        <w:jc w:val="both"/>
        <w:rPr>
          <w:color w:val="000000"/>
        </w:rPr>
      </w:pPr>
    </w:p>
    <w:p w14:paraId="7AE11FF5" w14:textId="77777777" w:rsidR="008F0BDC" w:rsidRDefault="008F129D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BENDROSIOS NUOSTATOS</w:t>
      </w:r>
    </w:p>
    <w:p w14:paraId="7AE11FF6" w14:textId="77777777" w:rsidR="008F0BDC" w:rsidRDefault="008F0BDC">
      <w:pPr>
        <w:ind w:firstLine="709"/>
        <w:jc w:val="both"/>
        <w:rPr>
          <w:color w:val="000000"/>
        </w:rPr>
      </w:pPr>
    </w:p>
    <w:p w14:paraId="7AE11FF7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 tvarka reglamentuoja viešųjų pirkimų (toliau – pirkimų) parinkimą prevenciniam vertinimui (toliau – vertinimui).</w:t>
      </w:r>
    </w:p>
    <w:p w14:paraId="7AE11FF8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</w:t>
      </w:r>
      <w:r>
        <w:rPr>
          <w:color w:val="000000"/>
        </w:rPr>
        <w:t>arinkdama pirkimus vertinimui, Tarnyba vadovaujasi Lietuvos Respublikos viešųjų pirkimų įstatymu (toliau – Įstatymas), kitais teisės aktais, susijusiais su jo įgyvendinimu, Tarnybos nuostatais, taip pat šia Tvarka.</w:t>
      </w:r>
    </w:p>
    <w:p w14:paraId="7AE11FF9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Šioje Tvarkoje vartojamų sąvokų re</w:t>
      </w:r>
      <w:r>
        <w:rPr>
          <w:color w:val="000000"/>
        </w:rPr>
        <w:t>ikšmė tokia kaip Įstatyme.</w:t>
      </w:r>
    </w:p>
    <w:p w14:paraId="7AE11FFA" w14:textId="77777777" w:rsidR="008F0BDC" w:rsidRDefault="008F129D">
      <w:pPr>
        <w:ind w:firstLine="709"/>
        <w:jc w:val="both"/>
        <w:rPr>
          <w:color w:val="000000"/>
        </w:rPr>
      </w:pPr>
    </w:p>
    <w:p w14:paraId="7AE11FFB" w14:textId="77777777" w:rsidR="008F0BDC" w:rsidRDefault="008F129D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TARNYBOS FUNKCIJOS PARENKANT PIRKIMUS PREVENCINIAM VERTINIMUI</w:t>
      </w:r>
    </w:p>
    <w:p w14:paraId="7AE11FFC" w14:textId="77777777" w:rsidR="008F0BDC" w:rsidRDefault="008F0BDC">
      <w:pPr>
        <w:ind w:firstLine="709"/>
        <w:jc w:val="both"/>
        <w:rPr>
          <w:color w:val="000000"/>
        </w:rPr>
      </w:pPr>
    </w:p>
    <w:p w14:paraId="7AE11FFD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Tarnyba:</w:t>
      </w:r>
    </w:p>
    <w:p w14:paraId="7AE11FFE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>. iš „Valstybės žinių“ priede „Informaciniai pranešimai“ skelbiamų perkančiųjų organizacijų kvietimų parenka pirkimus vertinimui;</w:t>
      </w:r>
    </w:p>
    <w:p w14:paraId="7AE11FFF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2</w:t>
      </w:r>
      <w:r>
        <w:rPr>
          <w:color w:val="000000"/>
        </w:rPr>
        <w:t>. priima sprendimus, kurie yra privalomi perkančiajai organizacijai.</w:t>
      </w:r>
    </w:p>
    <w:p w14:paraId="7AE12000" w14:textId="77777777" w:rsidR="008F0BDC" w:rsidRDefault="008F129D">
      <w:pPr>
        <w:ind w:firstLine="709"/>
        <w:jc w:val="both"/>
        <w:rPr>
          <w:color w:val="000000"/>
        </w:rPr>
      </w:pPr>
    </w:p>
    <w:p w14:paraId="7AE12001" w14:textId="77777777" w:rsidR="008F0BDC" w:rsidRDefault="008F129D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TARNYBOS TEISĖS IR PAREIGOS</w:t>
      </w:r>
    </w:p>
    <w:p w14:paraId="7AE12002" w14:textId="77777777" w:rsidR="008F0BDC" w:rsidRDefault="008F0BDC">
      <w:pPr>
        <w:ind w:firstLine="709"/>
        <w:jc w:val="both"/>
        <w:rPr>
          <w:color w:val="000000"/>
        </w:rPr>
      </w:pPr>
    </w:p>
    <w:p w14:paraId="7AE12003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Tarnyba turi teisę:</w:t>
      </w:r>
    </w:p>
    <w:p w14:paraId="7AE12004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>. prašyti perkančiąją organizaciją pateikti įvertinimui bet kurio pirkimo procedūrų etapo dokumentus;</w:t>
      </w:r>
    </w:p>
    <w:p w14:paraId="7AE12005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>. prašyti perkančiąją organizaciją pateikti papildomus įvertinimui reikalingus dokumentus, paaiškinimus ar kitą informaciją.</w:t>
      </w:r>
    </w:p>
    <w:p w14:paraId="7AE12006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Tarnyba privalo parinkti pirkimą vertinimui nešališkai, objektyviai bei laikydamasi šios Tvarkos nustatytų reikalavimų bei</w:t>
      </w:r>
      <w:r>
        <w:rPr>
          <w:color w:val="000000"/>
        </w:rPr>
        <w:t xml:space="preserve"> kriterijų.</w:t>
      </w:r>
    </w:p>
    <w:p w14:paraId="7AE12007" w14:textId="77777777" w:rsidR="008F0BDC" w:rsidRDefault="008F129D">
      <w:pPr>
        <w:ind w:firstLine="709"/>
        <w:jc w:val="both"/>
        <w:rPr>
          <w:color w:val="000000"/>
        </w:rPr>
      </w:pPr>
    </w:p>
    <w:p w14:paraId="7AE12008" w14:textId="77777777" w:rsidR="008F0BDC" w:rsidRDefault="008F129D">
      <w:pPr>
        <w:jc w:val="center"/>
        <w:rPr>
          <w:b/>
          <w:color w:val="000000"/>
        </w:rPr>
      </w:pPr>
      <w:r>
        <w:rPr>
          <w:b/>
          <w:color w:val="000000"/>
        </w:rPr>
        <w:t>IV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PIRKIMŲ VERTINIMUI PARINKIMO TVARKA BEI TERMINAI</w:t>
      </w:r>
    </w:p>
    <w:p w14:paraId="7AE12009" w14:textId="77777777" w:rsidR="008F0BDC" w:rsidRDefault="008F0BDC">
      <w:pPr>
        <w:ind w:firstLine="709"/>
        <w:jc w:val="both"/>
        <w:rPr>
          <w:color w:val="000000"/>
        </w:rPr>
      </w:pPr>
    </w:p>
    <w:p w14:paraId="7AE1200A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Pirkimai vertinimui parenkami ne vėliau kaip per 5 darbo dienas po „Valstybės žinių“ priedo „Informaciniai pranešimai“ gavimo Tarnyboje.</w:t>
      </w:r>
    </w:p>
    <w:p w14:paraId="7AE1200B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Pirkimus vertinimui, </w:t>
      </w:r>
      <w:r>
        <w:rPr>
          <w:color w:val="000000"/>
        </w:rPr>
        <w:t>vadovaudamasis šios Tvarkos V dalyje nurodytais kriterijais, parenka Tarnybos Kontrolės ir prevencijos skyriaus vedėjas arba jo pavaduotojas.</w:t>
      </w:r>
    </w:p>
    <w:p w14:paraId="7AE1200C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Pirkimų, parinktų vertinimui, sąrašą tvirtina Tarnybos direktorius arba jo pavaduotojas.</w:t>
      </w:r>
    </w:p>
    <w:p w14:paraId="7AE1200D" w14:textId="77777777" w:rsidR="008F0BDC" w:rsidRDefault="008F129D">
      <w:pPr>
        <w:ind w:firstLine="709"/>
        <w:jc w:val="both"/>
        <w:rPr>
          <w:color w:val="000000"/>
        </w:rPr>
      </w:pPr>
    </w:p>
    <w:p w14:paraId="7AE1200E" w14:textId="77777777" w:rsidR="008F0BDC" w:rsidRDefault="008F129D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 xml:space="preserve">PIRKIMŲ </w:t>
      </w:r>
      <w:r>
        <w:rPr>
          <w:b/>
          <w:caps/>
          <w:color w:val="000000"/>
        </w:rPr>
        <w:t>VERTINIMUI PARINKIMO KRITERIJAI</w:t>
      </w:r>
    </w:p>
    <w:p w14:paraId="7AE1200F" w14:textId="77777777" w:rsidR="008F0BDC" w:rsidRDefault="008F0BDC">
      <w:pPr>
        <w:ind w:firstLine="709"/>
        <w:jc w:val="both"/>
        <w:rPr>
          <w:color w:val="000000"/>
        </w:rPr>
      </w:pPr>
    </w:p>
    <w:p w14:paraId="7AE12010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Parenkant pirkimus vertinimui vadovaujamasi šiais kriterijais:</w:t>
      </w:r>
    </w:p>
    <w:p w14:paraId="7AE12011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10.1</w:t>
      </w:r>
      <w:r>
        <w:rPr>
          <w:color w:val="000000"/>
        </w:rPr>
        <w:t>. pirkimas skelbtas atvirojo ar riboto konkursų arba konkurencinių derybų būdu;</w:t>
      </w:r>
    </w:p>
    <w:p w14:paraId="7AE12012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10.2</w:t>
      </w:r>
      <w:r>
        <w:rPr>
          <w:color w:val="000000"/>
        </w:rPr>
        <w:t>. didelė pirkimo vertė – nustatoma pagal pirkimo objekto p</w:t>
      </w:r>
      <w:r>
        <w:rPr>
          <w:color w:val="000000"/>
        </w:rPr>
        <w:t>obūdį arba numatomo pirkimo mastą;</w:t>
      </w:r>
    </w:p>
    <w:p w14:paraId="7AE12013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10.3</w:t>
      </w:r>
      <w:r>
        <w:rPr>
          <w:color w:val="000000"/>
        </w:rPr>
        <w:t>. pirkimo sudėtingumas – nustatomas pagal pirkimo objekto ar numatomo pirkimo procedūrų sudėtingumą;</w:t>
      </w:r>
    </w:p>
    <w:p w14:paraId="7AE12014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10.4</w:t>
      </w:r>
      <w:r>
        <w:rPr>
          <w:color w:val="000000"/>
        </w:rPr>
        <w:t>. perkančiosios organizacijos pažeidimai vykdant ankstesnius pirkimus – nustatomi pagal Kontrolės ir pre</w:t>
      </w:r>
      <w:r>
        <w:rPr>
          <w:color w:val="000000"/>
        </w:rPr>
        <w:t>vencijos skyriaus kaupiamą statistinę informaciją;</w:t>
      </w:r>
    </w:p>
    <w:p w14:paraId="7AE12015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10.5</w:t>
      </w:r>
      <w:r>
        <w:rPr>
          <w:color w:val="000000"/>
        </w:rPr>
        <w:t>. pirkimas kartojamas vykdant Nepriklausomos viešųjų pirkimų ginčų nagrinėjimo komisijos sprendimą;</w:t>
      </w:r>
    </w:p>
    <w:p w14:paraId="7AE12016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10.6</w:t>
      </w:r>
      <w:r>
        <w:rPr>
          <w:color w:val="000000"/>
        </w:rPr>
        <w:t xml:space="preserve">. perkančioji organizacija, pirmą kartą skelbianti kvietimą, – nustatoma pagal Kontrolės </w:t>
      </w:r>
      <w:r>
        <w:rPr>
          <w:color w:val="000000"/>
        </w:rPr>
        <w:t>ir prevencijos skyriaus kaupiamą statistinę informaciją;</w:t>
      </w:r>
    </w:p>
    <w:p w14:paraId="7AE12017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10.7</w:t>
      </w:r>
      <w:r>
        <w:rPr>
          <w:color w:val="000000"/>
        </w:rPr>
        <w:t>. didelis korupcijos rizikos laipsnis – nustatomas, esant reikalui, atlikus panašaus pobūdžio pirkimų analizę.</w:t>
      </w:r>
    </w:p>
    <w:p w14:paraId="7AE12018" w14:textId="77777777" w:rsidR="008F0BDC" w:rsidRDefault="008F129D">
      <w:pPr>
        <w:ind w:firstLine="709"/>
        <w:jc w:val="both"/>
        <w:rPr>
          <w:color w:val="000000"/>
        </w:rPr>
      </w:pPr>
    </w:p>
    <w:p w14:paraId="7AE12019" w14:textId="77777777" w:rsidR="008F0BDC" w:rsidRDefault="008F129D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TARNYBOS PRAŠYMAI, JŲ FORMA BEI TURINYS</w:t>
      </w:r>
    </w:p>
    <w:p w14:paraId="7AE1201A" w14:textId="77777777" w:rsidR="008F0BDC" w:rsidRDefault="008F0BDC">
      <w:pPr>
        <w:ind w:firstLine="709"/>
        <w:jc w:val="both"/>
        <w:rPr>
          <w:color w:val="000000"/>
        </w:rPr>
      </w:pPr>
    </w:p>
    <w:p w14:paraId="7AE1201B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 xml:space="preserve">. Patvirtinus </w:t>
      </w:r>
      <w:r>
        <w:rPr>
          <w:color w:val="000000"/>
        </w:rPr>
        <w:t>vertinimui parinktų pirkimų sąrašą, ne vėliau kaip per 3 darbo dienas perkančioji organizacija prašoma pateikti atitinkamus dokumentus.</w:t>
      </w:r>
    </w:p>
    <w:p w14:paraId="7AE1201C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Prašymas pateikti dokumentus vertinimui (toliau – prašymas) perkančiajai organizacijai pateikiamas raštu, regist</w:t>
      </w:r>
      <w:r>
        <w:rPr>
          <w:color w:val="000000"/>
        </w:rPr>
        <w:t>ruotu laišku.</w:t>
      </w:r>
    </w:p>
    <w:p w14:paraId="7AE1201D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Prašyme nurodomi reikalaujami dokumentai bei jų pateikimo terminai arba pirkimo procedūrų etapai.</w:t>
      </w:r>
    </w:p>
    <w:p w14:paraId="7AE1201E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Prašymo raštą pasirašo Tarnybos direktorius arba jo pavaduotojas.</w:t>
      </w:r>
    </w:p>
    <w:p w14:paraId="7AE1201F" w14:textId="77777777" w:rsidR="008F0BDC" w:rsidRDefault="008F129D">
      <w:pPr>
        <w:ind w:firstLine="709"/>
        <w:jc w:val="both"/>
        <w:rPr>
          <w:color w:val="000000"/>
        </w:rPr>
      </w:pPr>
    </w:p>
    <w:p w14:paraId="7AE12020" w14:textId="77777777" w:rsidR="008F0BDC" w:rsidRDefault="008F129D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VII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PRAŠYMŲ VYKDYMO KONTROLĖ</w:t>
      </w:r>
    </w:p>
    <w:p w14:paraId="7AE12021" w14:textId="77777777" w:rsidR="008F0BDC" w:rsidRDefault="008F0BDC">
      <w:pPr>
        <w:ind w:firstLine="709"/>
        <w:jc w:val="both"/>
        <w:rPr>
          <w:color w:val="000000"/>
        </w:rPr>
      </w:pPr>
    </w:p>
    <w:p w14:paraId="7AE12022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Ne rečiau kaip k</w:t>
      </w:r>
      <w:r>
        <w:rPr>
          <w:color w:val="000000"/>
        </w:rPr>
        <w:t>artą per ketvirtį sudaromas perkančiųjų organizacijų, nevykdančių prašymų, sąrašas.</w:t>
      </w:r>
    </w:p>
    <w:p w14:paraId="7AE12023" w14:textId="77777777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Tarnybos direktoriaus sprendimu perkančiosioms organizacijoms, nustatytu terminu nepateikusioms reikalaujamų dokumentų ar informacijos, gali būti siunčiami pakartot</w:t>
      </w:r>
      <w:r>
        <w:rPr>
          <w:color w:val="000000"/>
        </w:rPr>
        <w:t>ini įpareigojimai ar taikomos kitos Įstatyme numatytos poveikio priemonės.</w:t>
      </w:r>
    </w:p>
    <w:p w14:paraId="7AE12024" w14:textId="77777777" w:rsidR="008F0BDC" w:rsidRDefault="008F129D">
      <w:pPr>
        <w:ind w:firstLine="709"/>
        <w:jc w:val="both"/>
        <w:rPr>
          <w:color w:val="000000"/>
        </w:rPr>
      </w:pPr>
    </w:p>
    <w:p w14:paraId="7AE12025" w14:textId="2C29B2D2" w:rsidR="008F0BDC" w:rsidRDefault="008F129D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VIII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BAIGIAMOSIOS NUOSTATOS</w:t>
      </w:r>
    </w:p>
    <w:p w14:paraId="7AE12026" w14:textId="77777777" w:rsidR="008F0BDC" w:rsidRDefault="008F0BDC">
      <w:pPr>
        <w:ind w:firstLine="709"/>
        <w:jc w:val="both"/>
        <w:rPr>
          <w:color w:val="000000"/>
        </w:rPr>
      </w:pPr>
    </w:p>
    <w:p w14:paraId="7AE12027" w14:textId="23BBB904" w:rsidR="008F0BDC" w:rsidRDefault="008F129D">
      <w:pPr>
        <w:ind w:firstLine="709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Prašymai bei su jais susiję dokumentai nustatyta tvarka saugomi Tarnyboje kartu su prevencinio vertinimo medžiaga.</w:t>
      </w:r>
    </w:p>
    <w:p w14:paraId="7AE1202A" w14:textId="7A0B7AB3" w:rsidR="008F0BDC" w:rsidRDefault="008F129D" w:rsidP="008F129D">
      <w:pPr>
        <w:jc w:val="center"/>
      </w:pPr>
      <w:r>
        <w:rPr>
          <w:color w:val="000000"/>
        </w:rPr>
        <w:t>______________</w:t>
      </w:r>
    </w:p>
    <w:bookmarkStart w:id="0" w:name="_GoBack" w:displacedByCustomXml="next"/>
    <w:bookmarkEnd w:id="0" w:displacedByCustomXml="next"/>
    <w:sectPr w:rsidR="008F0B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1202D" w14:textId="77777777" w:rsidR="008F0BDC" w:rsidRDefault="008F129D">
      <w:r>
        <w:separator/>
      </w:r>
    </w:p>
  </w:endnote>
  <w:endnote w:type="continuationSeparator" w:id="0">
    <w:p w14:paraId="7AE1202E" w14:textId="77777777" w:rsidR="008F0BDC" w:rsidRDefault="008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2033" w14:textId="77777777" w:rsidR="008F0BDC" w:rsidRDefault="008F0BD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2034" w14:textId="77777777" w:rsidR="008F0BDC" w:rsidRDefault="008F0BD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2036" w14:textId="77777777" w:rsidR="008F0BDC" w:rsidRDefault="008F0BD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1202B" w14:textId="77777777" w:rsidR="008F0BDC" w:rsidRDefault="008F129D">
      <w:r>
        <w:separator/>
      </w:r>
    </w:p>
  </w:footnote>
  <w:footnote w:type="continuationSeparator" w:id="0">
    <w:p w14:paraId="7AE1202C" w14:textId="77777777" w:rsidR="008F0BDC" w:rsidRDefault="008F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202F" w14:textId="77777777" w:rsidR="008F0BDC" w:rsidRDefault="008F129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AE12030" w14:textId="77777777" w:rsidR="008F0BDC" w:rsidRDefault="008F0BD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2031" w14:textId="77777777" w:rsidR="008F0BDC" w:rsidRDefault="008F129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7AE12032" w14:textId="77777777" w:rsidR="008F0BDC" w:rsidRDefault="008F0BD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2035" w14:textId="77777777" w:rsidR="008F0BDC" w:rsidRDefault="008F0BD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4F"/>
    <w:rsid w:val="00566E4F"/>
    <w:rsid w:val="008F0BDC"/>
    <w:rsid w:val="008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1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F12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F12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1AF95F68878"/>
  <Relationship Id="rId11" Type="http://schemas.openxmlformats.org/officeDocument/2006/relationships/hyperlink" TargetMode="External" Target="https://www.e-tar.lt/portal/lt/legalAct/TAR.9848B97B719C"/>
  <Relationship Id="rId12" Type="http://schemas.openxmlformats.org/officeDocument/2006/relationships/hyperlink" TargetMode="External" Target="https://www.e-tar.lt/portal/lt/legalAct/TAR.67A180F4961C"/>
  <Relationship Id="rId13" Type="http://schemas.openxmlformats.org/officeDocument/2006/relationships/hyperlink" TargetMode="External" Target="https://www.e-tar.lt/portal/lt/legalAct/TAR.EA93AD44767C"/>
  <Relationship Id="rId14" Type="http://schemas.openxmlformats.org/officeDocument/2006/relationships/hyperlink" TargetMode="External" Target="https://www.e-tar.lt/portal/lt/legalAct/TAR.7316AC994F44"/>
  <Relationship Id="rId15" Type="http://schemas.openxmlformats.org/officeDocument/2006/relationships/hyperlink" TargetMode="External" Target="https://www.e-tar.lt/portal/lt/legalAct/TAR.01F08DF38F4D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e-tar.lt/portal/lt/legalAct/TAR.C54AFFAA7622"/>
  <Relationship Id="rId9" Type="http://schemas.openxmlformats.org/officeDocument/2006/relationships/hyperlink" TargetMode="External" Target="https://www.e-tar.lt/portal/lt/legalAct/TAR.1528F405144D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58"/>
    <w:rsid w:val="002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D315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D31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4217</Words>
  <Characters>2404</Characters>
  <Application>Microsoft Office Word</Application>
  <DocSecurity>0</DocSecurity>
  <Lines>20</Lines>
  <Paragraphs>13</Paragraphs>
  <ScaleCrop>false</ScaleCrop>
  <Company/>
  <LinksUpToDate>false</LinksUpToDate>
  <CharactersWithSpaces>6608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2017-06-09T10:28:00Z</dcterms:created>
  <dc:creator>Win2003Stdx32</dc:creator>
  <lastModifiedBy>DRAZDAUSKIENĖ Nijolė</lastModifiedBy>
  <dcterms:modified xsi:type="dcterms:W3CDTF">2017-06-09T10:30:00Z</dcterms:modified>
  <revision>3</revision>
</coreProperties>
</file>