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690601C2" w14:textId="77777777">
      <w:pPr>
        <w:jc w:val="center"/>
        <w:rPr>
          <w:b/>
          <w:color w:val="000000"/>
          <w:lang w:eastAsia="lt-LT"/>
        </w:rPr>
      </w:pPr>
      <w:r>
        <w:rPr>
          <w:b/>
          <w:color w:val="000000"/>
          <w:lang w:eastAsia="lt-LT"/>
        </w:rPr>
        <w:pict w14:anchorId="69060232">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t>LIETUVOS RESPUBLIKOS TEISINGUMO MINISTRO</w:t>
      </w:r>
    </w:p>
    <w:p w14:paraId="690601C3" w14:textId="77777777">
      <w:pPr>
        <w:jc w:val="center"/>
        <w:rPr>
          <w:color w:val="000000"/>
          <w:lang w:eastAsia="lt-LT"/>
        </w:rPr>
      </w:pPr>
    </w:p>
    <w:p w14:paraId="690601C4" w14:textId="77777777">
      <w:pPr>
        <w:jc w:val="center"/>
        <w:rPr>
          <w:b/>
          <w:color w:val="000000"/>
          <w:lang w:eastAsia="lt-LT"/>
        </w:rPr>
      </w:pPr>
      <w:r>
        <w:rPr>
          <w:b/>
          <w:color w:val="000000"/>
          <w:lang w:eastAsia="lt-LT"/>
        </w:rPr>
        <w:t>Į S A K Y M A S</w:t>
      </w:r>
    </w:p>
    <w:p w14:paraId="690601C5" w14:textId="77777777">
      <w:pPr>
        <w:jc w:val="center"/>
        <w:rPr>
          <w:b/>
          <w:color w:val="000000"/>
          <w:lang w:eastAsia="lt-LT"/>
        </w:rPr>
      </w:pPr>
      <w:r>
        <w:rPr>
          <w:b/>
          <w:color w:val="000000"/>
          <w:lang w:eastAsia="lt-LT"/>
        </w:rPr>
        <w:t>DĖL TEISINGUMO MINISTRO 1996 M. RUGSĖJO 12 D. ĮSAKYMO NR. 57 „DĖL NOTARŲ IMAMO ATLYGINIMO UŽ ATLIEKAMUS NOTARINIUS VEIKSMUS IR TEIKIAMAS TEISINES BEI TECHNINES PASLAUGAS DYDŽIŲ“ DALINIO PAKEITIMO</w:t>
      </w:r>
    </w:p>
    <w:p w14:paraId="690601C6" w14:textId="77777777">
      <w:pPr>
        <w:jc w:val="center"/>
        <w:rPr>
          <w:color w:val="000000"/>
          <w:lang w:eastAsia="lt-LT"/>
        </w:rPr>
      </w:pPr>
    </w:p>
    <w:p w14:paraId="690601C7" w14:textId="77777777">
      <w:pPr>
        <w:jc w:val="center"/>
        <w:rPr>
          <w:color w:val="000000"/>
          <w:lang w:eastAsia="lt-LT"/>
        </w:rPr>
      </w:pPr>
      <w:r>
        <w:rPr>
          <w:color w:val="000000"/>
          <w:lang w:eastAsia="lt-LT"/>
        </w:rPr>
        <w:t>1999 m. balandžio 7 d. Nr. 74</w:t>
      </w:r>
    </w:p>
    <w:p w14:paraId="690601C8" w14:textId="77777777">
      <w:pPr>
        <w:jc w:val="center"/>
        <w:rPr>
          <w:color w:val="000000"/>
          <w:lang w:eastAsia="lt-LT"/>
        </w:rPr>
      </w:pPr>
      <w:r>
        <w:rPr>
          <w:color w:val="000000"/>
          <w:lang w:eastAsia="lt-LT"/>
        </w:rPr>
        <w:t>Vilnius</w:t>
      </w:r>
    </w:p>
    <w:p w14:paraId="690601C9" w14:textId="77777777">
      <w:pPr>
        <w:jc w:val="center"/>
        <w:rPr>
          <w:color w:val="000000"/>
          <w:lang w:eastAsia="lt-LT"/>
        </w:rPr>
      </w:pPr>
    </w:p>
    <w:p w14:paraId="690601CA" w14:textId="57BE1B76">
      <w:pPr>
        <w:ind w:firstLine="567"/>
        <w:jc w:val="both"/>
        <w:rPr>
          <w:color w:val="000000"/>
          <w:lang w:eastAsia="lt-LT"/>
        </w:rPr>
      </w:pPr>
      <w:r>
        <w:rPr>
          <w:color w:val="000000"/>
          <w:lang w:eastAsia="lt-LT"/>
        </w:rPr>
        <w:t xml:space="preserve">Vadovaudamasis Lietuvos Respublikos notariato įstatymo 19 straipsniu (Žin., 1992, Nr. </w:t>
      </w:r>
      <w:fldSimple w:instr="HYPERLINK https://www.e-tar.lt/portal/lt/legalAct/TAR.BE3136A78E80 \t _blank">
        <w:r>
          <w:rPr>
            <w:color w:val="0000FF" w:themeColor="hyperlink"/>
            <w:u w:val="single"/>
            <w:lang w:eastAsia="lt-LT"/>
          </w:rPr>
          <w:t>28-810</w:t>
        </w:r>
      </w:fldSimple>
      <w:r>
        <w:rPr>
          <w:color w:val="000000"/>
          <w:lang w:eastAsia="lt-LT"/>
        </w:rPr>
        <w:t xml:space="preserve">; 1998, Nr. </w:t>
      </w:r>
      <w:fldSimple w:instr="HYPERLINK https://www.e-tar.lt/portal/lt/legalAct/TAR.D19DD3E4FAA6 \t _blank">
        <w:r>
          <w:rPr>
            <w:color w:val="0000FF" w:themeColor="hyperlink"/>
            <w:u w:val="single"/>
            <w:lang w:eastAsia="lt-LT"/>
          </w:rPr>
          <w:t>49-1329</w:t>
        </w:r>
      </w:fldSimple>
      <w:r>
        <w:rPr>
          <w:color w:val="000000"/>
          <w:lang w:eastAsia="lt-LT"/>
        </w:rPr>
        <w:t xml:space="preserve">), iš dalies pakeičiu Lietuvos Respublikos teisingumo ministro 1996 m. rugsėjo 12 d. įsakymu Nr. 57 (Žin., 1996, Nr. </w:t>
      </w:r>
      <w:fldSimple w:instr="HYPERLINK https://www.e-tar.lt/portal/lt/legalAct/TAR.13FFBD4957A6 \t _blank">
        <w:r>
          <w:rPr>
            <w:color w:val="0000FF" w:themeColor="hyperlink"/>
            <w:u w:val="single"/>
            <w:lang w:eastAsia="lt-LT"/>
          </w:rPr>
          <w:t>87-2075</w:t>
        </w:r>
      </w:fldSimple>
      <w:r>
        <w:rPr>
          <w:color w:val="000000"/>
          <w:lang w:eastAsia="lt-LT"/>
        </w:rPr>
        <w:t xml:space="preserve">; 1998, Nr. </w:t>
      </w:r>
      <w:fldSimple w:instr="HYPERLINK https://www.e-tar.lt/portal/lt/legalAct/TAR.69C6FDF40287 \t _blank">
        <w:r>
          <w:rPr>
            <w:color w:val="0000FF" w:themeColor="hyperlink"/>
            <w:u w:val="single"/>
            <w:lang w:eastAsia="lt-LT"/>
          </w:rPr>
          <w:t>56-1571</w:t>
        </w:r>
      </w:fldSimple>
      <w:r>
        <w:rPr>
          <w:color w:val="000000"/>
          <w:lang w:eastAsia="lt-LT"/>
        </w:rPr>
        <w:t xml:space="preserve">, Nr. </w:t>
      </w:r>
      <w:fldSimple w:instr="HYPERLINK https://www.e-tar.lt/portal/lt/legalAct/TAR.A1836BDCB6CB \t _blank">
        <w:r>
          <w:rPr>
            <w:color w:val="0000FF" w:themeColor="hyperlink"/>
            <w:u w:val="single"/>
            <w:lang w:eastAsia="lt-LT"/>
          </w:rPr>
          <w:t>99-2756</w:t>
        </w:r>
      </w:fldSimple>
      <w:r>
        <w:rPr>
          <w:color w:val="000000"/>
          <w:lang w:eastAsia="lt-LT"/>
        </w:rPr>
        <w:t>) patvirtintus Notarų imamo atlyginimo už atliekamus notarinius veiksmus ir teikiamas teisines bei technines paslaugas dydžius:</w:t>
      </w:r>
    </w:p>
    <w:p w14:paraId="606EE856" w14:textId="77777777">
      <w:pPr>
        <w:tabs>
          <w:tab w:val="left" w:pos="4836"/>
        </w:tabs>
        <w:ind w:firstLine="567"/>
        <w:rPr>
          <w:color w:val="000000"/>
          <w:lang w:eastAsia="lt-LT"/>
        </w:rPr>
      </w:pPr>
      <w:r>
        <w:rPr>
          <w:color w:val="000000"/>
          <w:lang w:eastAsia="lt-LT"/>
        </w:rPr>
        <w:t>1</w:t>
      </w:r>
      <w:r>
        <w:rPr>
          <w:color w:val="000000"/>
          <w:lang w:eastAsia="lt-LT"/>
        </w:rPr>
        <w:t>. Išdėstau 1 punktą taip:</w:t>
        <w:tab/>
      </w:r>
    </w:p>
    <w:p w14:paraId="57DE6F96" w14:textId="77777777">
      <w:pPr>
        <w:tabs>
          <w:tab w:val="left" w:pos="4836"/>
        </w:tabs>
        <w:ind w:firstLine="567"/>
        <w:rPr>
          <w:color w:val="000000"/>
          <w:lang w:eastAsia="lt-LT"/>
        </w:rPr>
      </w:pPr>
      <w:r>
        <w:rPr>
          <w:color w:val="000000"/>
          <w:lang w:eastAsia="lt-LT"/>
        </w:rPr>
        <w:t>„</w:t>
      </w:r>
      <w:r>
        <w:rPr>
          <w:color w:val="000000"/>
          <w:lang w:eastAsia="lt-LT"/>
        </w:rPr>
        <w:t>1</w:t>
      </w:r>
      <w:r>
        <w:rPr>
          <w:color w:val="000000"/>
          <w:lang w:eastAsia="lt-LT"/>
        </w:rPr>
        <w:t xml:space="preserve">. Už nekilnojamojo turto perleidimo </w:t>
      </w:r>
    </w:p>
    <w:p w14:paraId="19D42035" w14:textId="0B6BAB28">
      <w:pPr>
        <w:tabs>
          <w:tab w:val="left" w:pos="4836"/>
        </w:tabs>
        <w:ind w:firstLine="567"/>
        <w:rPr>
          <w:color w:val="000000"/>
          <w:lang w:eastAsia="lt-LT"/>
        </w:rPr>
      </w:pPr>
      <w:r>
        <w:rPr>
          <w:color w:val="000000"/>
          <w:lang w:eastAsia="lt-LT"/>
        </w:rPr>
        <w:t>sutarčių</w:t>
        <w:tab/>
      </w:r>
    </w:p>
    <w:p w14:paraId="3C91D2F5" w14:textId="77777777">
      <w:pPr>
        <w:tabs>
          <w:tab w:val="left" w:pos="4836"/>
        </w:tabs>
        <w:ind w:firstLine="567"/>
        <w:rPr>
          <w:color w:val="000000"/>
          <w:lang w:eastAsia="lt-LT"/>
        </w:rPr>
      </w:pPr>
      <w:r>
        <w:rPr>
          <w:color w:val="000000"/>
          <w:lang w:eastAsia="lt-LT"/>
        </w:rPr>
        <w:t xml:space="preserve">(išskyrus dovanojimo sutartis) </w:t>
      </w:r>
    </w:p>
    <w:p w14:paraId="79E4597B" w14:textId="4156C809">
      <w:pPr>
        <w:tabs>
          <w:tab w:val="left" w:pos="4836"/>
        </w:tabs>
        <w:ind w:firstLine="567"/>
        <w:rPr>
          <w:color w:val="000000"/>
          <w:lang w:eastAsia="lt-LT"/>
        </w:rPr>
      </w:pPr>
      <w:r>
        <w:rPr>
          <w:color w:val="000000"/>
          <w:lang w:eastAsia="lt-LT"/>
        </w:rPr>
        <w:t>patvirtinimą:</w:t>
        <w:tab/>
      </w:r>
    </w:p>
    <w:p w14:paraId="3944E29A" w14:textId="77777777">
      <w:pPr>
        <w:tabs>
          <w:tab w:val="left" w:pos="4836"/>
        </w:tabs>
        <w:ind w:firstLine="567"/>
        <w:rPr>
          <w:color w:val="000000"/>
          <w:lang w:eastAsia="lt-LT"/>
        </w:rPr>
      </w:pPr>
      <w:r>
        <w:rPr>
          <w:color w:val="000000"/>
          <w:lang w:eastAsia="lt-LT"/>
        </w:rPr>
        <w:t>1.1</w:t>
      </w:r>
      <w:r>
        <w:rPr>
          <w:color w:val="000000"/>
          <w:lang w:eastAsia="lt-LT"/>
        </w:rPr>
        <w:t xml:space="preserve">. Už valstybės ir savivaldybių </w:t>
      </w:r>
    </w:p>
    <w:p w14:paraId="4849C7C8" w14:textId="22B605EA">
      <w:pPr>
        <w:tabs>
          <w:tab w:val="left" w:pos="4836"/>
        </w:tabs>
        <w:ind w:firstLine="567"/>
        <w:rPr>
          <w:color w:val="000000"/>
          <w:lang w:eastAsia="lt-LT"/>
        </w:rPr>
      </w:pPr>
      <w:r>
        <w:rPr>
          <w:color w:val="000000"/>
          <w:lang w:eastAsia="lt-LT"/>
        </w:rPr>
        <w:t xml:space="preserve">nekilnojamojo turto, </w:t>
        <w:tab/>
      </w:r>
    </w:p>
    <w:p w14:paraId="7848F4F5" w14:textId="77777777">
      <w:pPr>
        <w:tabs>
          <w:tab w:val="left" w:pos="4836"/>
        </w:tabs>
        <w:ind w:firstLine="567"/>
        <w:rPr>
          <w:color w:val="000000"/>
          <w:lang w:eastAsia="lt-LT"/>
        </w:rPr>
      </w:pPr>
      <w:r>
        <w:rPr>
          <w:color w:val="000000"/>
          <w:lang w:eastAsia="lt-LT"/>
        </w:rPr>
        <w:t xml:space="preserve">privatizuojamo Lietuvos Respublikos </w:t>
      </w:r>
    </w:p>
    <w:p w14:paraId="5182267C" w14:textId="21EA4D92">
      <w:pPr>
        <w:tabs>
          <w:tab w:val="left" w:pos="4836"/>
        </w:tabs>
        <w:ind w:firstLine="567"/>
        <w:rPr>
          <w:color w:val="000000"/>
          <w:lang w:eastAsia="lt-LT"/>
        </w:rPr>
      </w:pPr>
      <w:r>
        <w:rPr>
          <w:color w:val="000000"/>
          <w:lang w:eastAsia="lt-LT"/>
        </w:rPr>
        <w:t>valstybės</w:t>
        <w:tab/>
      </w:r>
    </w:p>
    <w:p w14:paraId="34AEA98A" w14:textId="77777777">
      <w:pPr>
        <w:tabs>
          <w:tab w:val="left" w:pos="4836"/>
        </w:tabs>
        <w:ind w:firstLine="567"/>
        <w:rPr>
          <w:color w:val="000000"/>
          <w:lang w:eastAsia="lt-LT"/>
        </w:rPr>
      </w:pPr>
      <w:r>
        <w:rPr>
          <w:color w:val="000000"/>
          <w:lang w:eastAsia="lt-LT"/>
        </w:rPr>
        <w:t xml:space="preserve">ir savivaldybių turto privatizavimo </w:t>
      </w:r>
    </w:p>
    <w:p w14:paraId="090B534B" w14:textId="2BAAE242">
      <w:pPr>
        <w:tabs>
          <w:tab w:val="left" w:pos="4836"/>
        </w:tabs>
        <w:ind w:firstLine="567"/>
        <w:rPr>
          <w:color w:val="000000"/>
          <w:lang w:eastAsia="lt-LT"/>
        </w:rPr>
      </w:pPr>
      <w:r>
        <w:rPr>
          <w:color w:val="000000"/>
          <w:lang w:eastAsia="lt-LT"/>
        </w:rPr>
        <w:t xml:space="preserve">įstatymo </w:t>
        <w:tab/>
      </w:r>
    </w:p>
    <w:p w14:paraId="55B6D09F" w14:textId="26E27DBC">
      <w:pPr>
        <w:tabs>
          <w:tab w:val="left" w:pos="4962"/>
          <w:tab w:val="left" w:pos="5670"/>
        </w:tabs>
        <w:ind w:firstLine="567"/>
        <w:rPr>
          <w:color w:val="000000"/>
          <w:lang w:eastAsia="lt-LT"/>
        </w:rPr>
      </w:pPr>
      <w:r>
        <w:rPr>
          <w:color w:val="000000"/>
          <w:lang w:eastAsia="lt-LT"/>
        </w:rPr>
        <w:t xml:space="preserve">nustatyta tvarka, pirkimo-pardavimo </w:t>
        <w:tab/>
        <w:t>300 Lt</w:t>
      </w:r>
    </w:p>
    <w:p w14:paraId="12871B79" w14:textId="4339CE5F">
      <w:pPr>
        <w:tabs>
          <w:tab w:val="left" w:pos="4836"/>
          <w:tab w:val="left" w:pos="5670"/>
        </w:tabs>
        <w:ind w:firstLine="567"/>
        <w:rPr>
          <w:color w:val="000000"/>
          <w:lang w:eastAsia="lt-LT"/>
        </w:rPr>
      </w:pPr>
      <w:r>
        <w:rPr>
          <w:color w:val="000000"/>
          <w:lang w:eastAsia="lt-LT"/>
        </w:rPr>
        <w:t xml:space="preserve">sutarčių </w:t>
        <w:tab/>
      </w:r>
    </w:p>
    <w:p w14:paraId="64359F69" w14:textId="77777777">
      <w:pPr>
        <w:tabs>
          <w:tab w:val="left" w:pos="4836"/>
        </w:tabs>
        <w:ind w:firstLine="567"/>
        <w:rPr>
          <w:color w:val="000000"/>
          <w:lang w:eastAsia="lt-LT"/>
        </w:rPr>
      </w:pPr>
      <w:r>
        <w:rPr>
          <w:color w:val="000000"/>
          <w:lang w:eastAsia="lt-LT"/>
        </w:rPr>
        <w:t xml:space="preserve">patvirtinimą </w:t>
        <w:tab/>
      </w:r>
    </w:p>
    <w:p w14:paraId="57ED4F10" w14:textId="77777777">
      <w:pPr>
        <w:tabs>
          <w:tab w:val="left" w:pos="4836"/>
        </w:tabs>
        <w:ind w:firstLine="567"/>
        <w:rPr>
          <w:color w:val="000000"/>
          <w:lang w:eastAsia="lt-LT"/>
        </w:rPr>
      </w:pPr>
      <w:r>
        <w:rPr>
          <w:color w:val="000000"/>
          <w:lang w:eastAsia="lt-LT"/>
        </w:rPr>
        <w:t>1.2</w:t>
      </w:r>
      <w:r>
        <w:rPr>
          <w:color w:val="000000"/>
          <w:lang w:eastAsia="lt-LT"/>
        </w:rPr>
        <w:t>. Už nekilnojamojo turto perleidimo</w:t>
      </w:r>
    </w:p>
    <w:p w14:paraId="783170A8" w14:textId="45FEF8F2">
      <w:pPr>
        <w:tabs>
          <w:tab w:val="left" w:pos="4836"/>
        </w:tabs>
        <w:ind w:firstLine="627"/>
        <w:rPr>
          <w:color w:val="000000"/>
          <w:lang w:eastAsia="lt-LT"/>
        </w:rPr>
      </w:pPr>
      <w:r>
        <w:rPr>
          <w:color w:val="000000"/>
          <w:lang w:eastAsia="lt-LT"/>
        </w:rPr>
        <w:t>sutarčių,</w:t>
        <w:tab/>
      </w:r>
    </w:p>
    <w:p w14:paraId="61A1377A" w14:textId="77777777">
      <w:pPr>
        <w:tabs>
          <w:tab w:val="left" w:pos="4836"/>
        </w:tabs>
        <w:ind w:firstLine="567"/>
        <w:rPr>
          <w:color w:val="000000"/>
          <w:lang w:eastAsia="lt-LT"/>
        </w:rPr>
      </w:pPr>
      <w:r>
        <w:rPr>
          <w:color w:val="000000"/>
          <w:lang w:eastAsia="lt-LT"/>
        </w:rPr>
        <w:t xml:space="preserve">išskyrus 1.1 punkte nurodytas sutartis, </w:t>
      </w:r>
    </w:p>
    <w:p w14:paraId="1BBBE45B" w14:textId="00DA1BD1">
      <w:pPr>
        <w:tabs>
          <w:tab w:val="left" w:pos="4836"/>
        </w:tabs>
        <w:ind w:firstLine="567"/>
        <w:rPr>
          <w:color w:val="000000"/>
          <w:lang w:eastAsia="lt-LT"/>
        </w:rPr>
      </w:pPr>
      <w:r>
        <w:rPr>
          <w:color w:val="000000"/>
          <w:lang w:eastAsia="lt-LT"/>
        </w:rPr>
        <w:t>patvirtinimą:</w:t>
        <w:tab/>
      </w:r>
    </w:p>
    <w:p w14:paraId="4A69C1E5" w14:textId="59FE5044">
      <w:pPr>
        <w:tabs>
          <w:tab w:val="left" w:pos="4836"/>
          <w:tab w:val="left" w:pos="5670"/>
        </w:tabs>
        <w:ind w:firstLine="567"/>
        <w:rPr>
          <w:color w:val="000000"/>
          <w:lang w:eastAsia="lt-LT"/>
        </w:rPr>
      </w:pPr>
      <w:r>
        <w:rPr>
          <w:color w:val="000000"/>
          <w:lang w:eastAsia="lt-LT"/>
        </w:rPr>
        <w:t xml:space="preserve">– sutuoktiniams, tėvams, vaikams, </w:t>
        <w:tab/>
        <w:t>50 Lt</w:t>
      </w:r>
    </w:p>
    <w:p w14:paraId="12342C30" w14:textId="6841B1A0">
      <w:pPr>
        <w:tabs>
          <w:tab w:val="left" w:pos="4836"/>
          <w:tab w:val="left" w:pos="5670"/>
        </w:tabs>
        <w:ind w:firstLine="627"/>
        <w:rPr>
          <w:color w:val="000000"/>
          <w:lang w:eastAsia="lt-LT"/>
        </w:rPr>
      </w:pPr>
      <w:r>
        <w:rPr>
          <w:color w:val="000000"/>
          <w:lang w:eastAsia="lt-LT"/>
        </w:rPr>
        <w:t xml:space="preserve">vaikaičiams </w:t>
        <w:tab/>
      </w:r>
    </w:p>
    <w:p w14:paraId="768FD898" w14:textId="4E00ABBE">
      <w:pPr>
        <w:tabs>
          <w:tab w:val="left" w:pos="4820"/>
        </w:tabs>
        <w:ind w:firstLine="567"/>
        <w:rPr>
          <w:color w:val="000000"/>
          <w:lang w:eastAsia="lt-LT"/>
        </w:rPr>
      </w:pPr>
      <w:r>
        <w:rPr>
          <w:color w:val="000000"/>
          <w:lang w:eastAsia="lt-LT"/>
        </w:rPr>
        <w:t xml:space="preserve">– broliams, seserims </w:t>
        <w:tab/>
        <w:t>100 Lt</w:t>
      </w:r>
    </w:p>
    <w:p w14:paraId="514552DA" w14:textId="0AC98340">
      <w:pPr>
        <w:tabs>
          <w:tab w:val="left" w:pos="4836"/>
          <w:tab w:val="left" w:pos="5670"/>
        </w:tabs>
        <w:ind w:firstLine="567"/>
        <w:rPr>
          <w:color w:val="000000"/>
          <w:lang w:eastAsia="lt-LT"/>
        </w:rPr>
      </w:pPr>
      <w:r>
        <w:rPr>
          <w:color w:val="000000"/>
          <w:lang w:eastAsia="lt-LT"/>
        </w:rPr>
        <w:t xml:space="preserve">– kitiems fiziniams ir juridiniams </w:t>
        <w:tab/>
        <w:t>nuo parduodamo turto vertės:</w:t>
      </w:r>
    </w:p>
    <w:p w14:paraId="41E9513E" w14:textId="46EF4510">
      <w:pPr>
        <w:tabs>
          <w:tab w:val="left" w:pos="4820"/>
        </w:tabs>
        <w:ind w:firstLine="627"/>
        <w:rPr>
          <w:color w:val="000000"/>
          <w:lang w:eastAsia="lt-LT"/>
        </w:rPr>
      </w:pPr>
      <w:r>
        <w:rPr>
          <w:color w:val="000000"/>
          <w:lang w:eastAsia="lt-LT"/>
        </w:rPr>
        <w:t>asmenims</w:t>
        <w:tab/>
        <w:t xml:space="preserve">iki 30000 Lt – 1 procentas, bet ne mažiau kaip </w:t>
      </w:r>
    </w:p>
    <w:p w14:paraId="35E6FCD0" w14:textId="2EDE9C27">
      <w:pPr>
        <w:tabs>
          <w:tab w:val="left" w:pos="4836"/>
        </w:tabs>
        <w:ind w:firstLine="4820"/>
        <w:rPr>
          <w:color w:val="000000"/>
          <w:lang w:eastAsia="lt-LT"/>
        </w:rPr>
      </w:pPr>
      <w:r>
        <w:rPr>
          <w:color w:val="000000"/>
          <w:lang w:eastAsia="lt-LT"/>
        </w:rPr>
        <w:t>50 Lt;</w:t>
      </w:r>
    </w:p>
    <w:p w14:paraId="797D8988" w14:textId="4128F9D2">
      <w:pPr>
        <w:tabs>
          <w:tab w:val="left" w:pos="4820"/>
        </w:tabs>
        <w:ind w:firstLine="4820"/>
        <w:rPr>
          <w:color w:val="000000"/>
          <w:lang w:eastAsia="lt-LT"/>
        </w:rPr>
      </w:pPr>
      <w:r>
        <w:rPr>
          <w:color w:val="000000"/>
          <w:lang w:eastAsia="lt-LT"/>
        </w:rPr>
        <w:t xml:space="preserve">nuo 30001 Lt iki 100000 Lt – 300 Lt plius </w:t>
      </w:r>
    </w:p>
    <w:p w14:paraId="60121BAB" w14:textId="77777777">
      <w:pPr>
        <w:ind w:left="3888" w:firstLine="932"/>
        <w:rPr>
          <w:color w:val="000000"/>
          <w:lang w:eastAsia="lt-LT"/>
        </w:rPr>
      </w:pPr>
      <w:r>
        <w:rPr>
          <w:color w:val="000000"/>
          <w:lang w:eastAsia="lt-LT"/>
        </w:rPr>
        <w:t>0,7 procento nuo sumos, viršijančios 30000 Lt;</w:t>
      </w:r>
    </w:p>
    <w:p w14:paraId="31BC534D" w14:textId="77777777">
      <w:pPr>
        <w:ind w:left="3807" w:firstLine="1013"/>
        <w:rPr>
          <w:color w:val="000000"/>
          <w:lang w:eastAsia="lt-LT"/>
        </w:rPr>
      </w:pPr>
      <w:r>
        <w:rPr>
          <w:color w:val="000000"/>
          <w:lang w:eastAsia="lt-LT"/>
        </w:rPr>
        <w:t xml:space="preserve">nuo 100001 Lt iki 200000 Lt – 790 Lt plius </w:t>
      </w:r>
    </w:p>
    <w:p w14:paraId="20D48532" w14:textId="77777777">
      <w:pPr>
        <w:ind w:left="5184" w:hanging="364"/>
        <w:rPr>
          <w:color w:val="000000"/>
          <w:lang w:eastAsia="lt-LT"/>
        </w:rPr>
      </w:pPr>
      <w:r>
        <w:rPr>
          <w:color w:val="000000"/>
          <w:lang w:eastAsia="lt-LT"/>
        </w:rPr>
        <w:t>0,5 procento nuo sumos, viršijančios 100000 Lt;</w:t>
      </w:r>
    </w:p>
    <w:p w14:paraId="140688F0" w14:textId="77777777">
      <w:pPr>
        <w:ind w:left="3888" w:firstLine="932"/>
        <w:rPr>
          <w:color w:val="000000"/>
          <w:lang w:eastAsia="lt-LT"/>
        </w:rPr>
      </w:pPr>
      <w:r>
        <w:rPr>
          <w:color w:val="000000"/>
          <w:lang w:eastAsia="lt-LT"/>
        </w:rPr>
        <w:t xml:space="preserve">virš 200000 Lt – 1290 Lt plius 0,3 procento </w:t>
      </w:r>
    </w:p>
    <w:p w14:paraId="59C01463" w14:textId="77777777">
      <w:pPr>
        <w:ind w:left="3888" w:firstLine="932"/>
        <w:rPr>
          <w:color w:val="000000"/>
          <w:lang w:eastAsia="lt-LT"/>
        </w:rPr>
      </w:pPr>
      <w:r>
        <w:rPr>
          <w:color w:val="000000"/>
          <w:lang w:eastAsia="lt-LT"/>
        </w:rPr>
        <w:t>nuo sumos, viršijančios 200000 Lt;</w:t>
      </w:r>
    </w:p>
    <w:p w14:paraId="38DAF275" w14:textId="64395C6A">
      <w:pPr>
        <w:tabs>
          <w:tab w:val="left" w:pos="4836"/>
        </w:tabs>
        <w:ind w:left="4820"/>
        <w:rPr>
          <w:color w:val="000000"/>
          <w:lang w:eastAsia="lt-LT"/>
        </w:rPr>
      </w:pPr>
      <w:r>
        <w:rPr>
          <w:color w:val="000000"/>
          <w:lang w:eastAsia="lt-LT"/>
        </w:rPr>
        <w:t>mainų atveju – nuo didesnio mainomo objeko vertės“.</w:t>
      </w:r>
    </w:p>
    <w:p w14:paraId="429439D6" w14:textId="77777777">
      <w:pPr>
        <w:tabs>
          <w:tab w:val="left" w:pos="4836"/>
        </w:tabs>
        <w:ind w:firstLine="567"/>
        <w:rPr>
          <w:color w:val="000000"/>
          <w:lang w:eastAsia="lt-LT"/>
        </w:rPr>
      </w:pPr>
      <w:r>
        <w:rPr>
          <w:color w:val="000000"/>
          <w:lang w:eastAsia="lt-LT"/>
        </w:rPr>
        <w:t>2</w:t>
      </w:r>
      <w:r>
        <w:rPr>
          <w:color w:val="000000"/>
          <w:lang w:eastAsia="lt-LT"/>
        </w:rPr>
        <w:t>. Išdėstau 2 punktą taip:</w:t>
        <w:tab/>
      </w:r>
    </w:p>
    <w:p w14:paraId="079B340A" w14:textId="77777777">
      <w:pPr>
        <w:tabs>
          <w:tab w:val="left" w:pos="4836"/>
        </w:tabs>
        <w:ind w:firstLine="567"/>
        <w:rPr>
          <w:color w:val="000000"/>
          <w:lang w:eastAsia="lt-LT"/>
        </w:rPr>
      </w:pPr>
      <w:r>
        <w:rPr>
          <w:color w:val="000000"/>
          <w:lang w:eastAsia="lt-LT"/>
        </w:rPr>
        <w:t>„</w:t>
      </w:r>
      <w:r>
        <w:rPr>
          <w:color w:val="000000"/>
          <w:lang w:eastAsia="lt-LT"/>
        </w:rPr>
        <w:t>2</w:t>
      </w:r>
      <w:r>
        <w:rPr>
          <w:color w:val="000000"/>
          <w:lang w:eastAsia="lt-LT"/>
        </w:rPr>
        <w:t xml:space="preserve">. Už nekilnojamojo turto dovanojimo </w:t>
      </w:r>
    </w:p>
    <w:p w14:paraId="4B7B9D95" w14:textId="68281BD4">
      <w:pPr>
        <w:tabs>
          <w:tab w:val="left" w:pos="4836"/>
        </w:tabs>
        <w:ind w:firstLine="567"/>
        <w:rPr>
          <w:color w:val="000000"/>
          <w:lang w:eastAsia="lt-LT"/>
        </w:rPr>
      </w:pPr>
      <w:r>
        <w:rPr>
          <w:color w:val="000000"/>
          <w:lang w:eastAsia="lt-LT"/>
        </w:rPr>
        <w:t>sutarčių</w:t>
        <w:tab/>
      </w:r>
    </w:p>
    <w:p w14:paraId="60594AF9" w14:textId="77777777">
      <w:pPr>
        <w:tabs>
          <w:tab w:val="left" w:pos="4836"/>
        </w:tabs>
        <w:ind w:firstLine="567"/>
        <w:rPr>
          <w:color w:val="000000"/>
          <w:lang w:eastAsia="lt-LT"/>
        </w:rPr>
      </w:pPr>
      <w:r>
        <w:rPr>
          <w:color w:val="000000"/>
          <w:lang w:eastAsia="lt-LT"/>
        </w:rPr>
        <w:t>patvirtinimą:</w:t>
        <w:tab/>
      </w:r>
    </w:p>
    <w:p w14:paraId="5C9E173C" w14:textId="77777777">
      <w:pPr>
        <w:tabs>
          <w:tab w:val="left" w:pos="4836"/>
        </w:tabs>
        <w:ind w:firstLine="567"/>
        <w:rPr>
          <w:color w:val="000000"/>
          <w:lang w:eastAsia="lt-LT"/>
        </w:rPr>
      </w:pPr>
      <w:r>
        <w:rPr>
          <w:color w:val="000000"/>
          <w:lang w:eastAsia="lt-LT"/>
        </w:rPr>
        <w:t xml:space="preserve">– fiziniams asmenims </w:t>
        <w:tab/>
        <w:t>30 Lt</w:t>
      </w:r>
    </w:p>
    <w:p w14:paraId="37EE3E67" w14:textId="77777777">
      <w:pPr>
        <w:tabs>
          <w:tab w:val="left" w:pos="4836"/>
        </w:tabs>
        <w:ind w:firstLine="567"/>
        <w:rPr>
          <w:color w:val="000000"/>
          <w:lang w:eastAsia="lt-LT"/>
        </w:rPr>
      </w:pPr>
      <w:r>
        <w:rPr>
          <w:color w:val="000000"/>
          <w:lang w:eastAsia="lt-LT"/>
        </w:rPr>
        <w:t xml:space="preserve">– juridiniams asmenims </w:t>
        <w:tab/>
        <w:t>nuo dovanojamo turto vertės:</w:t>
      </w:r>
    </w:p>
    <w:p w14:paraId="65C076B2" w14:textId="77777777">
      <w:pPr>
        <w:tabs>
          <w:tab w:val="left" w:pos="4836"/>
        </w:tabs>
        <w:ind w:firstLine="4836"/>
        <w:rPr>
          <w:color w:val="000000"/>
          <w:lang w:eastAsia="lt-LT"/>
        </w:rPr>
      </w:pPr>
      <w:r>
        <w:rPr>
          <w:color w:val="000000"/>
          <w:lang w:eastAsia="lt-LT"/>
        </w:rPr>
        <w:t xml:space="preserve">iki 30000 Lt – 1 procentas, bet ne mažiau kaip </w:t>
      </w:r>
    </w:p>
    <w:p w14:paraId="49DCB495" w14:textId="23966CF9">
      <w:pPr>
        <w:tabs>
          <w:tab w:val="left" w:pos="4836"/>
        </w:tabs>
        <w:ind w:firstLine="4820"/>
        <w:rPr>
          <w:color w:val="000000"/>
          <w:lang w:eastAsia="lt-LT"/>
        </w:rPr>
      </w:pPr>
      <w:r>
        <w:rPr>
          <w:color w:val="000000"/>
          <w:lang w:eastAsia="lt-LT"/>
        </w:rPr>
        <w:t>50 Lt;</w:t>
      </w:r>
    </w:p>
    <w:p w14:paraId="330896B1" w14:textId="77777777">
      <w:pPr>
        <w:tabs>
          <w:tab w:val="left" w:pos="4836"/>
        </w:tabs>
        <w:ind w:firstLine="4836"/>
        <w:rPr>
          <w:color w:val="000000"/>
          <w:lang w:eastAsia="lt-LT"/>
        </w:rPr>
      </w:pPr>
      <w:r>
        <w:rPr>
          <w:color w:val="000000"/>
          <w:lang w:eastAsia="lt-LT"/>
        </w:rPr>
        <w:t xml:space="preserve">nuo 30001 Lt iki 100000 Lt – 300 Lt plius </w:t>
      </w:r>
    </w:p>
    <w:p w14:paraId="6B89C09E" w14:textId="77777777">
      <w:pPr>
        <w:tabs>
          <w:tab w:val="left" w:pos="4836"/>
        </w:tabs>
        <w:ind w:firstLine="4836"/>
        <w:rPr>
          <w:color w:val="000000"/>
          <w:lang w:eastAsia="lt-LT"/>
        </w:rPr>
      </w:pPr>
      <w:r>
        <w:rPr>
          <w:color w:val="000000"/>
          <w:lang w:eastAsia="lt-LT"/>
        </w:rPr>
        <w:t>0,7 procento nuo sumos, viršijančios 30000 Lt;</w:t>
      </w:r>
    </w:p>
    <w:p w14:paraId="1EAF4FB5" w14:textId="77777777">
      <w:pPr>
        <w:tabs>
          <w:tab w:val="left" w:pos="4836"/>
        </w:tabs>
        <w:ind w:firstLine="4836"/>
        <w:rPr>
          <w:color w:val="000000"/>
          <w:lang w:eastAsia="lt-LT"/>
        </w:rPr>
      </w:pPr>
      <w:r>
        <w:rPr>
          <w:color w:val="000000"/>
          <w:lang w:eastAsia="lt-LT"/>
        </w:rPr>
        <w:t xml:space="preserve">nuo 100001 Lt iki 200000 Lt – 790 Lt plius </w:t>
      </w:r>
    </w:p>
    <w:p w14:paraId="46919238" w14:textId="77777777">
      <w:pPr>
        <w:tabs>
          <w:tab w:val="left" w:pos="4836"/>
        </w:tabs>
        <w:ind w:firstLine="4836"/>
        <w:rPr>
          <w:color w:val="000000"/>
          <w:lang w:eastAsia="lt-LT"/>
        </w:rPr>
      </w:pPr>
      <w:r>
        <w:rPr>
          <w:color w:val="000000"/>
          <w:lang w:eastAsia="lt-LT"/>
        </w:rPr>
        <w:t>0,5 procento nuo sumos, viršijančios 100000 Lt;</w:t>
      </w:r>
    </w:p>
    <w:p w14:paraId="59A34269" w14:textId="77777777">
      <w:pPr>
        <w:tabs>
          <w:tab w:val="left" w:pos="4836"/>
        </w:tabs>
        <w:ind w:firstLine="4836"/>
        <w:rPr>
          <w:color w:val="000000"/>
          <w:lang w:eastAsia="lt-LT"/>
        </w:rPr>
      </w:pPr>
      <w:r>
        <w:rPr>
          <w:color w:val="000000"/>
          <w:lang w:eastAsia="lt-LT"/>
        </w:rPr>
        <w:t xml:space="preserve">virš 200000 Lt – 1290 Lt plius 0,3 procento </w:t>
      </w:r>
    </w:p>
    <w:p w14:paraId="6737AEB4" w14:textId="77777777">
      <w:pPr>
        <w:tabs>
          <w:tab w:val="left" w:pos="4836"/>
        </w:tabs>
        <w:ind w:firstLine="4836"/>
        <w:rPr>
          <w:color w:val="000000"/>
          <w:lang w:eastAsia="lt-LT"/>
        </w:rPr>
      </w:pPr>
      <w:r>
        <w:rPr>
          <w:color w:val="000000"/>
          <w:lang w:eastAsia="lt-LT"/>
        </w:rPr>
        <w:t>nuo sumos, viršijančios 200000 Lt“.</w:t>
      </w:r>
    </w:p>
    <w:p w14:paraId="5E361332" w14:textId="1595B965">
      <w:pPr>
        <w:tabs>
          <w:tab w:val="left" w:pos="4836"/>
        </w:tabs>
        <w:ind w:firstLine="567"/>
        <w:rPr>
          <w:color w:val="000000"/>
          <w:lang w:eastAsia="lt-LT"/>
        </w:rPr>
      </w:pPr>
      <w:r>
        <w:rPr>
          <w:color w:val="000000"/>
          <w:lang w:eastAsia="lt-LT"/>
        </w:rPr>
        <w:t>3</w:t>
      </w:r>
      <w:r>
        <w:rPr>
          <w:color w:val="000000"/>
          <w:lang w:eastAsia="lt-LT"/>
        </w:rPr>
        <w:t>. Išdėstau pastabų 14 punktą taip:</w:t>
        <w:tab/>
      </w:r>
    </w:p>
    <w:p w14:paraId="69060225" w14:textId="52E478FE">
      <w:pPr>
        <w:tabs>
          <w:tab w:val="left" w:pos="4927"/>
        </w:tabs>
        <w:rPr>
          <w:color w:val="000000"/>
          <w:lang w:eastAsia="lt-LT"/>
        </w:rPr>
      </w:pPr>
    </w:p>
    <w:p w14:paraId="69060226" w14:textId="6470AF9E">
      <w:pPr>
        <w:tabs>
          <w:tab w:val="left" w:pos="4927"/>
        </w:tabs>
        <w:ind w:firstLine="684"/>
        <w:jc w:val="both"/>
        <w:rPr>
          <w:color w:val="000000"/>
          <w:lang w:eastAsia="lt-LT"/>
        </w:rPr>
      </w:pPr>
      <w:r>
        <w:rPr>
          <w:color w:val="000000"/>
          <w:lang w:eastAsia="lt-LT"/>
        </w:rPr>
        <w:t>„</w:t>
      </w:r>
      <w:r>
        <w:rPr>
          <w:color w:val="000000"/>
          <w:lang w:eastAsia="lt-LT"/>
        </w:rPr>
        <w:t>14</w:t>
      </w:r>
      <w:r>
        <w:rPr>
          <w:color w:val="000000"/>
          <w:lang w:eastAsia="lt-LT"/>
        </w:rPr>
        <w:t>. Notarų imamo atlyginimo už atliekamus notarinius veiksmus ir teikiamas teisines bei technines paslaugas dydžiai, išskyrus apskaičiuojamus procentais, indeksuojami kartą per ketvirtį, taikant vartotojų kainų indeksą, jeigu šis indeksas nuo paskutiniojo indeksavimo yra ne mažesnis negu 1,1. Indeksuoti notarų imamo atlyginimo už atliekamus notarinius veiksmus ir teikiamas teisines bei technines paslaugas dydžiai pradedami taikyti nuo ketvirčio antrojo mėnesio pirmos dienos.</w:t>
      </w:r>
    </w:p>
    <w:p w14:paraId="69060229" w14:textId="3772DE5D">
      <w:pPr>
        <w:tabs>
          <w:tab w:val="left" w:pos="4927"/>
        </w:tabs>
        <w:ind w:firstLine="684"/>
        <w:jc w:val="both"/>
        <w:rPr>
          <w:color w:val="000000"/>
          <w:lang w:eastAsia="lt-LT"/>
        </w:rPr>
      </w:pPr>
      <w:r>
        <w:rPr>
          <w:color w:val="000000"/>
          <w:lang w:eastAsia="lt-LT"/>
        </w:rPr>
        <w:t>Notarų imamo atlyginimo už atliekamus notarinius veiksmus ir teikiamas teisines bei technines paslaugas indeksuotus dydžius tvirtina Teisingumo ministras, suderinęs su finansų ministru.“</w:t>
      </w:r>
    </w:p>
    <w:p w14:paraId="61075E89" w14:textId="77777777">
      <w:pPr>
        <w:tabs>
          <w:tab w:val="right" w:pos="9639"/>
        </w:tabs>
        <w:rPr>
          <w:caps/>
        </w:rPr>
      </w:pPr>
    </w:p>
    <w:p w14:paraId="2D09EFA3" w14:textId="77777777">
      <w:pPr>
        <w:tabs>
          <w:tab w:val="right" w:pos="9639"/>
        </w:tabs>
        <w:rPr>
          <w:caps/>
        </w:rPr>
      </w:pPr>
    </w:p>
    <w:p w14:paraId="713B0AC4" w14:textId="77777777">
      <w:pPr>
        <w:tabs>
          <w:tab w:val="right" w:pos="9639"/>
        </w:tabs>
        <w:rPr>
          <w:caps/>
        </w:rPr>
      </w:pPr>
    </w:p>
    <w:p w14:paraId="6906022A" w14:textId="72C28F8C">
      <w:pPr>
        <w:tabs>
          <w:tab w:val="right" w:pos="9639"/>
        </w:tabs>
        <w:rPr>
          <w:caps/>
        </w:rPr>
      </w:pPr>
      <w:r>
        <w:rPr>
          <w:caps/>
        </w:rPr>
        <w:t>TEISINGUMO MINISTRAS</w:t>
        <w:tab/>
        <w:t>VYTAUTAS PAKALNIŠKIS</w:t>
      </w:r>
    </w:p>
    <w:p w14:paraId="6906022B" w14:textId="77777777">
      <w:pPr>
        <w:jc w:val="both"/>
        <w:rPr>
          <w:color w:val="000000"/>
          <w:lang w:eastAsia="lt-LT"/>
        </w:rPr>
      </w:pPr>
    </w:p>
    <w:p w14:paraId="6906022C" w14:textId="77777777">
      <w:pPr>
        <w:ind w:firstLine="709"/>
        <w:jc w:val="both"/>
        <w:rPr>
          <w:color w:val="000000"/>
          <w:lang w:eastAsia="lt-LT"/>
        </w:rPr>
      </w:pPr>
      <w:r>
        <w:rPr>
          <w:color w:val="000000"/>
          <w:lang w:eastAsia="lt-LT"/>
        </w:rPr>
        <w:t>SUDERINTA</w:t>
      </w:r>
    </w:p>
    <w:p w14:paraId="6906022D" w14:textId="77777777">
      <w:pPr>
        <w:ind w:firstLine="709"/>
        <w:jc w:val="both"/>
        <w:rPr>
          <w:color w:val="000000"/>
          <w:lang w:eastAsia="lt-LT"/>
        </w:rPr>
      </w:pPr>
      <w:r>
        <w:rPr>
          <w:color w:val="000000"/>
          <w:lang w:eastAsia="lt-LT"/>
        </w:rPr>
        <w:t>Lietuvos Respublikos finansų ministras</w:t>
      </w:r>
    </w:p>
    <w:p w14:paraId="6906022E" w14:textId="77777777">
      <w:pPr>
        <w:ind w:firstLine="709"/>
        <w:jc w:val="both"/>
        <w:rPr>
          <w:color w:val="000000"/>
          <w:lang w:eastAsia="lt-LT"/>
        </w:rPr>
      </w:pPr>
      <w:r>
        <w:rPr>
          <w:color w:val="000000"/>
          <w:lang w:eastAsia="lt-LT"/>
        </w:rPr>
        <w:t>A. Šemeta</w:t>
      </w:r>
    </w:p>
    <w:p w14:paraId="69060230" w14:textId="0118F725">
      <w:pPr>
        <w:ind w:firstLine="709"/>
        <w:jc w:val="both"/>
        <w:rPr>
          <w:color w:val="000000"/>
        </w:rPr>
      </w:pPr>
      <w:r>
        <w:rPr>
          <w:color w:val="000000"/>
          <w:lang w:eastAsia="lt-LT"/>
        </w:rPr>
        <w:t>1999 m. balandžio 1 d.</w:t>
      </w:r>
    </w:p>
    <w:p w14:paraId="69060231" w14:textId="6ADE60B9">
      <w:pPr>
        <w:rPr>
          <w:color w:val="000000"/>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0235" w14:textId="77777777">
      <w:r>
        <w:separator/>
      </w:r>
    </w:p>
  </w:endnote>
  <w:endnote w:type="continuationSeparator" w:id="0">
    <w:p w14:paraId="69060236"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B"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C"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E"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0233" w14:textId="77777777">
      <w:r>
        <w:separator/>
      </w:r>
    </w:p>
  </w:footnote>
  <w:footnote w:type="continuationSeparator" w:id="0">
    <w:p w14:paraId="69060234"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9060238"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9"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14:paraId="6906023A"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023D"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0601C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2938</Characters>
  <Application>Microsoft Office Word</Application>
  <DocSecurity>4</DocSecurity>
  <Lines>97</Lines>
  <Paragraphs>79</Paragraphs>
  <ScaleCrop>false</ScaleCrop>
  <Company/>
  <LinksUpToDate>false</LinksUpToDate>
  <CharactersWithSpaces>3343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2015-09-21T04:57:00Z</dcterms:created>
  <dc:creator>User</dc:creator>
  <lastModifiedBy>Adlib User</lastModifiedBy>
  <dcterms:modified xsi:type="dcterms:W3CDTF">2015-09-21T04:57:00Z</dcterms:modified>
  <revision>2</revision>
</coreProperties>
</file>