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289D" w14:textId="77777777" w:rsidR="002662B9" w:rsidRDefault="00506C54">
      <w:pPr>
        <w:jc w:val="center"/>
      </w:pPr>
      <w:r>
        <w:rPr>
          <w:lang w:val="en-US"/>
        </w:rPr>
        <w:pict w14:anchorId="02C928A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 xml:space="preserve">LIETUVOS RESPUBLIKOS SVEIKATOS APSAUGOS MINISTRO </w:t>
      </w:r>
    </w:p>
    <w:p w14:paraId="02C9289E" w14:textId="77777777" w:rsidR="002662B9" w:rsidRDefault="00506C54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02C9289F" w14:textId="77777777" w:rsidR="002662B9" w:rsidRDefault="002662B9">
      <w:pPr>
        <w:jc w:val="center"/>
        <w:rPr>
          <w:spacing w:val="60"/>
        </w:rPr>
      </w:pPr>
    </w:p>
    <w:p w14:paraId="02C928A0" w14:textId="77777777" w:rsidR="002662B9" w:rsidRDefault="00506C54">
      <w:pPr>
        <w:jc w:val="center"/>
        <w:rPr>
          <w:b/>
          <w:bCs/>
        </w:rPr>
      </w:pPr>
      <w:r>
        <w:rPr>
          <w:b/>
          <w:bCs/>
        </w:rPr>
        <w:t>DĖL LIETUVOS RESPUBLIKOS SVEIKATOS APSAUGOS MINISTRO 2007 M. GRUODŽIO 14 D. ĮSAKYMO NR. V-1026 „DĖL SLAUGOS PASLAUGŲ AMBULATORINĖSE ASMENS SVEIKATOS PRIEŽIŪROS Į</w:t>
      </w:r>
      <w:r>
        <w:rPr>
          <w:b/>
          <w:bCs/>
        </w:rPr>
        <w:t>STAIGOSE IR NAMUOSE TEIKIMO REIKALAVIMŲ PATVIRTINIMO“ PAKEITIMO</w:t>
      </w:r>
    </w:p>
    <w:p w14:paraId="02C928A1" w14:textId="77777777" w:rsidR="002662B9" w:rsidRDefault="002662B9">
      <w:pPr>
        <w:jc w:val="center"/>
      </w:pPr>
    </w:p>
    <w:p w14:paraId="02C928A2" w14:textId="77777777" w:rsidR="002662B9" w:rsidRDefault="00506C54">
      <w:pPr>
        <w:jc w:val="center"/>
      </w:pPr>
      <w:r>
        <w:t>2009 m. vasario 24 d. Nr. V-137</w:t>
      </w:r>
    </w:p>
    <w:p w14:paraId="02C928A3" w14:textId="77777777" w:rsidR="002662B9" w:rsidRDefault="00506C54">
      <w:pPr>
        <w:jc w:val="center"/>
      </w:pPr>
      <w:r>
        <w:t>Vilnius</w:t>
      </w:r>
    </w:p>
    <w:p w14:paraId="02C928A4" w14:textId="77777777" w:rsidR="002662B9" w:rsidRDefault="002662B9">
      <w:pPr>
        <w:ind w:firstLine="567"/>
        <w:jc w:val="both"/>
      </w:pPr>
    </w:p>
    <w:p w14:paraId="6C88A853" w14:textId="77777777" w:rsidR="00506C54" w:rsidRDefault="00506C54">
      <w:pPr>
        <w:ind w:firstLine="567"/>
        <w:jc w:val="both"/>
      </w:pPr>
    </w:p>
    <w:p w14:paraId="02C928A5" w14:textId="77777777" w:rsidR="002662B9" w:rsidRDefault="00506C54">
      <w:pPr>
        <w:ind w:firstLine="567"/>
        <w:jc w:val="both"/>
      </w:pPr>
      <w:r>
        <w:t>1</w:t>
      </w:r>
      <w:r>
        <w:t xml:space="preserve">. </w:t>
      </w:r>
      <w:r>
        <w:rPr>
          <w:spacing w:val="60"/>
        </w:rPr>
        <w:t>Pakeičiu</w:t>
      </w:r>
      <w:r>
        <w:t xml:space="preserve"> Slaugos paslaugų ambulatorinėse asmens sveikatos priežiūros įstaigose ir namuose teikimo reikalavimų aprašo, patvirtinto Lietuvos Respub</w:t>
      </w:r>
      <w:r>
        <w:t xml:space="preserve">likos sveikatos apsaugos ministro 2007 m. gruodžio 14 d. įsakymu Nr. V-1026 „Dėl Slaugos paslaugų ambulatorinėse asmens sveikatos priežiūros įstaigose ir namuose teikimo reikalavimų patvirtinimo“ (Žin., 2007, Nr. </w:t>
      </w:r>
      <w:hyperlink r:id="rId8" w:tgtFrame="_blank" w:history="1">
        <w:r>
          <w:rPr>
            <w:color w:val="0000FF" w:themeColor="hyperlink"/>
            <w:u w:val="single"/>
          </w:rPr>
          <w:t>137-5626</w:t>
        </w:r>
      </w:hyperlink>
      <w:r>
        <w:t xml:space="preserve">; 2008, Nr. </w:t>
      </w:r>
      <w:hyperlink r:id="rId9" w:tgtFrame="_blank" w:history="1">
        <w:r>
          <w:rPr>
            <w:color w:val="0000FF" w:themeColor="hyperlink"/>
            <w:u w:val="single"/>
          </w:rPr>
          <w:t>59-2266</w:t>
        </w:r>
      </w:hyperlink>
      <w:r>
        <w:t>), 26.3 punktą ir jį išdėstau taip:</w:t>
      </w:r>
    </w:p>
    <w:p w14:paraId="02C928A6" w14:textId="77777777" w:rsidR="002662B9" w:rsidRDefault="00506C54">
      <w:pPr>
        <w:ind w:firstLine="567"/>
        <w:jc w:val="both"/>
      </w:pPr>
      <w:r>
        <w:t>„</w:t>
      </w:r>
      <w:r>
        <w:t>26.3</w:t>
      </w:r>
      <w:r>
        <w:t xml:space="preserve">. TLK iki einamojo mėnesio 12 d. apskaičiuoja ataskaitinio laikotarpio </w:t>
      </w:r>
      <w:r>
        <w:t xml:space="preserve">slaugos paslaugų namuose balo vertę, 1/3 einamajam ketvirčiui slaugos paslaugoms namuose apmokėti skirtos sumos dalydama iš 26.2 punkte nustatytos sumos, už kurią buvo suteiktos šios paslaugos. Ataskaitinio laikotarpio balo vertė negali būti didesnė nei 1 </w:t>
      </w:r>
      <w:r>
        <w:t>litas.“</w:t>
      </w:r>
    </w:p>
    <w:p w14:paraId="02C928A9" w14:textId="2AE4E87C" w:rsidR="002662B9" w:rsidRDefault="00506C54">
      <w:pPr>
        <w:ind w:firstLine="567"/>
        <w:jc w:val="both"/>
      </w:pPr>
      <w:r>
        <w:t>2</w:t>
      </w:r>
      <w:r>
        <w:t xml:space="preserve">. </w:t>
      </w:r>
      <w:r>
        <w:rPr>
          <w:spacing w:val="60"/>
        </w:rPr>
        <w:t>Nustata</w:t>
      </w:r>
      <w:r>
        <w:t>u, kad šis įsakymas taikomas atsiskaitant už paslaugas, suteiktas nuo 2009 m. vasario 1 d.</w:t>
      </w:r>
    </w:p>
    <w:p w14:paraId="2AB79698" w14:textId="798E192B" w:rsidR="00506C54" w:rsidRDefault="00506C54">
      <w:pPr>
        <w:tabs>
          <w:tab w:val="right" w:pos="9071"/>
        </w:tabs>
      </w:pPr>
    </w:p>
    <w:p w14:paraId="3BE9753B" w14:textId="77777777" w:rsidR="00506C54" w:rsidRDefault="00506C54">
      <w:pPr>
        <w:tabs>
          <w:tab w:val="right" w:pos="9071"/>
        </w:tabs>
      </w:pPr>
    </w:p>
    <w:p w14:paraId="06431EA5" w14:textId="77777777" w:rsidR="00506C54" w:rsidRDefault="00506C54">
      <w:pPr>
        <w:tabs>
          <w:tab w:val="right" w:pos="9071"/>
        </w:tabs>
      </w:pPr>
    </w:p>
    <w:p w14:paraId="02C928AD" w14:textId="2423851D" w:rsidR="002662B9" w:rsidRDefault="00506C54" w:rsidP="00506C54">
      <w:pPr>
        <w:tabs>
          <w:tab w:val="right" w:pos="9071"/>
        </w:tabs>
      </w:pPr>
      <w:r>
        <w:t xml:space="preserve">SVEIKATOS APSAUGOS MINISTRAS </w:t>
      </w:r>
      <w:r>
        <w:tab/>
        <w:t>ALGIS ČAPLIKAS</w:t>
      </w:r>
    </w:p>
    <w:bookmarkStart w:id="0" w:name="_GoBack" w:displacedByCustomXml="next"/>
    <w:bookmarkEnd w:id="0" w:displacedByCustomXml="next"/>
    <w:sectPr w:rsidR="002662B9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1"/>
    <w:rsid w:val="002662B9"/>
    <w:rsid w:val="00506C54"/>
    <w:rsid w:val="00C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C92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6C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6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D1F63CA62424"/>
  <Relationship Id="rId9" Type="http://schemas.openxmlformats.org/officeDocument/2006/relationships/hyperlink" TargetMode="External" Target="https://www.e-tar.lt/portal/lt/legalAct/TAR.B30F96E2CF64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76"/>
    <w:rsid w:val="00C6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650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650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2015-07-01T19:29:00Z</dcterms:created>
  <dc:creator>Rima</dc:creator>
  <lastModifiedBy>PETRAUSKAITĖ Girmantė</lastModifiedBy>
  <dcterms:modified xsi:type="dcterms:W3CDTF">2016-01-14T11:53:00Z</dcterms:modified>
  <revision>3</revision>
  <dc:title>LIETUVOS RESPUBLIKOS SVEIKATOS APSAUGOS MINISTRO Į S A K Y M A S</dc:title>
</coreProperties>
</file>