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5C5ED" w14:textId="77777777" w:rsidR="000612FA" w:rsidRDefault="000612FA">
      <w:pPr>
        <w:tabs>
          <w:tab w:val="center" w:pos="4153"/>
          <w:tab w:val="right" w:pos="8306"/>
        </w:tabs>
        <w:rPr>
          <w:lang w:val="en-GB"/>
        </w:rPr>
      </w:pPr>
    </w:p>
    <w:p w14:paraId="5346CDF8" w14:textId="77777777" w:rsidR="000612FA" w:rsidRDefault="00D95289">
      <w:pPr>
        <w:jc w:val="center"/>
        <w:rPr>
          <w:b/>
        </w:rPr>
      </w:pPr>
      <w:r>
        <w:rPr>
          <w:b/>
          <w:lang w:eastAsia="lt-LT"/>
        </w:rPr>
        <w:pict w14:anchorId="58FCE07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5E5877C3" w14:textId="77777777" w:rsidR="000612FA" w:rsidRDefault="00D95289">
      <w:pPr>
        <w:jc w:val="center"/>
        <w:rPr>
          <w:b/>
        </w:rPr>
      </w:pPr>
      <w:r>
        <w:rPr>
          <w:b/>
        </w:rPr>
        <w:t>ORGANIZUOTO NUSIKALSTAMUMO UŽKARDYMO ĮSTATYMO 4 STRAIPSNIO PAKEITIMO</w:t>
      </w:r>
    </w:p>
    <w:p w14:paraId="02F7576C" w14:textId="77777777" w:rsidR="000612FA" w:rsidRDefault="00D95289">
      <w:pPr>
        <w:jc w:val="center"/>
        <w:rPr>
          <w:b/>
        </w:rPr>
      </w:pPr>
      <w:r>
        <w:rPr>
          <w:b/>
        </w:rPr>
        <w:t>Į S T A T Y M A S</w:t>
      </w:r>
    </w:p>
    <w:p w14:paraId="65E18D12" w14:textId="77777777" w:rsidR="000612FA" w:rsidRDefault="000612FA">
      <w:pPr>
        <w:jc w:val="center"/>
      </w:pPr>
    </w:p>
    <w:p w14:paraId="18EDC648" w14:textId="77777777" w:rsidR="000612FA" w:rsidRDefault="00D95289">
      <w:pPr>
        <w:jc w:val="center"/>
      </w:pPr>
      <w:r>
        <w:t>2003 m. balandžio 3 d. Nr. IX-1486</w:t>
      </w:r>
    </w:p>
    <w:p w14:paraId="74DC815C" w14:textId="77777777" w:rsidR="000612FA" w:rsidRDefault="00D95289">
      <w:pPr>
        <w:jc w:val="center"/>
      </w:pPr>
      <w:r>
        <w:t>Vilnius</w:t>
      </w:r>
    </w:p>
    <w:p w14:paraId="4A5B9205" w14:textId="77777777" w:rsidR="000612FA" w:rsidRDefault="000612FA">
      <w:pPr>
        <w:jc w:val="center"/>
      </w:pPr>
    </w:p>
    <w:p w14:paraId="35FD9D5D" w14:textId="77777777" w:rsidR="000612FA" w:rsidRDefault="00D95289">
      <w:pPr>
        <w:jc w:val="center"/>
        <w:rPr>
          <w:color w:val="000000"/>
        </w:rPr>
      </w:pPr>
      <w:r>
        <w:rPr>
          <w:color w:val="000000"/>
        </w:rPr>
        <w:t xml:space="preserve">(Žin., 1997, Nr. </w:t>
      </w:r>
      <w:hyperlink r:id="rId10" w:tgtFrame="_blank" w:history="1">
        <w:r>
          <w:rPr>
            <w:caps/>
            <w:color w:val="0000FF" w:themeColor="hyperlink"/>
            <w:u w:val="single"/>
          </w:rPr>
          <w:t>69-1731</w:t>
        </w:r>
      </w:hyperlink>
      <w:r>
        <w:rPr>
          <w:color w:val="000000"/>
        </w:rPr>
        <w:t xml:space="preserve">; 2001, Nr. </w:t>
      </w:r>
      <w:r>
        <w:rPr>
          <w:caps/>
          <w:color w:val="000000"/>
        </w:rPr>
        <w:t>60-2138</w:t>
      </w:r>
      <w:r>
        <w:rPr>
          <w:color w:val="000000"/>
        </w:rPr>
        <w:t>)</w:t>
      </w:r>
    </w:p>
    <w:p w14:paraId="5D8AC091" w14:textId="77777777" w:rsidR="000612FA" w:rsidRDefault="000612FA"/>
    <w:p w14:paraId="2F0A54F7" w14:textId="77777777" w:rsidR="000612FA" w:rsidRDefault="00D95289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4 straipsnio pakeitimas</w:t>
      </w:r>
    </w:p>
    <w:p w14:paraId="3A6A5CDA" w14:textId="77777777" w:rsidR="000612FA" w:rsidRDefault="00D95289">
      <w:pPr>
        <w:ind w:firstLine="708"/>
        <w:jc w:val="both"/>
        <w:rPr>
          <w:color w:val="000000"/>
        </w:rPr>
      </w:pPr>
      <w:r>
        <w:rPr>
          <w:color w:val="000000"/>
        </w:rPr>
        <w:t>4 straipsnyje po žodžio „sunkius“ įrašyti žodžius „ar labai sunkius“ ir šį straipsnį išdėstyti taip:</w:t>
      </w:r>
    </w:p>
    <w:p w14:paraId="1D78D7DC" w14:textId="77777777" w:rsidR="000612FA" w:rsidRDefault="00D95289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b/>
          <w:color w:val="000000"/>
        </w:rPr>
        <w:t>4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Prevencinių poveikio priemonių taikymo </w:t>
      </w:r>
      <w:r>
        <w:rPr>
          <w:b/>
          <w:color w:val="000000"/>
        </w:rPr>
        <w:t>pagrindai</w:t>
      </w:r>
    </w:p>
    <w:p w14:paraId="3FFDE365" w14:textId="77777777" w:rsidR="000612FA" w:rsidRDefault="00D9528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Šio įstatymo 3 straipsnyje numatytos prevencinės poveikio priemonės gali būti taikomos asmenims, jei iš įstatymų nustatyta tvarka gautų duomenų apie šių asmenų ryšius su organizuotomis grupėmis, nusikalstamais susivienijimais ar jų nariais yra </w:t>
      </w:r>
      <w:r>
        <w:rPr>
          <w:color w:val="000000"/>
        </w:rPr>
        <w:t>pakankamas pagrindas manyti, kad šie asmenys gali daryti sunkius ar labai sunkius</w:t>
      </w:r>
      <w:r>
        <w:rPr>
          <w:b/>
          <w:color w:val="000000"/>
        </w:rPr>
        <w:t xml:space="preserve"> </w:t>
      </w:r>
      <w:r>
        <w:rPr>
          <w:color w:val="000000"/>
        </w:rPr>
        <w:t>nusikaltimus ir prevencines poveikio priemones reikia taikyti siekiant garantuoti visuomenės bei valstybės saugumą, užtikrinti viešąją tvarką, asmenų teises ir laisves.“</w:t>
      </w:r>
    </w:p>
    <w:p w14:paraId="0A0976AE" w14:textId="77777777" w:rsidR="000612FA" w:rsidRDefault="00D95289">
      <w:pPr>
        <w:ind w:firstLine="708"/>
      </w:pPr>
    </w:p>
    <w:p w14:paraId="281AB4A6" w14:textId="77777777" w:rsidR="000612FA" w:rsidRDefault="00D95289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įsigaliojimas</w:t>
      </w:r>
    </w:p>
    <w:p w14:paraId="23910A11" w14:textId="77777777" w:rsidR="000612FA" w:rsidRDefault="00D9528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Šis Įstatymas įsigalioja kartu su Lietuvos Respublikos baudžiamuoju kodeksu (Žin., 2000, Nr. </w:t>
      </w:r>
      <w:hyperlink r:id="rId11" w:tgtFrame="_blank" w:history="1">
        <w:r>
          <w:rPr>
            <w:color w:val="0000FF" w:themeColor="hyperlink"/>
            <w:u w:val="single"/>
          </w:rPr>
          <w:t>89-2741</w:t>
        </w:r>
      </w:hyperlink>
      <w:r>
        <w:rPr>
          <w:color w:val="000000"/>
        </w:rPr>
        <w:t>) ir Lietuvos Respublikos bau</w:t>
      </w:r>
      <w:r>
        <w:rPr>
          <w:color w:val="000000"/>
        </w:rPr>
        <w:t xml:space="preserve">džiamojo proceso kodeksu (Žin., 2002, Nr. </w:t>
      </w:r>
      <w:hyperlink r:id="rId12" w:tgtFrame="_blank" w:history="1">
        <w:r>
          <w:rPr>
            <w:color w:val="0000FF" w:themeColor="hyperlink"/>
            <w:u w:val="single"/>
          </w:rPr>
          <w:t>37-1341</w:t>
        </w:r>
      </w:hyperlink>
      <w:r>
        <w:rPr>
          <w:color w:val="000000"/>
        </w:rPr>
        <w:t>).</w:t>
      </w:r>
    </w:p>
    <w:p w14:paraId="0E3BE5C7" w14:textId="77777777" w:rsidR="000612FA" w:rsidRDefault="000612FA">
      <w:pPr>
        <w:ind w:firstLine="708"/>
      </w:pPr>
    </w:p>
    <w:p w14:paraId="2AEAAE3A" w14:textId="77777777" w:rsidR="000612FA" w:rsidRDefault="00D95289"/>
    <w:p w14:paraId="082AC3FC" w14:textId="77777777" w:rsidR="000612FA" w:rsidRDefault="00D95289">
      <w:pPr>
        <w:ind w:firstLine="708"/>
        <w:jc w:val="both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 w14:paraId="6BAD5703" w14:textId="77777777" w:rsidR="000612FA" w:rsidRDefault="000612FA">
      <w:pPr>
        <w:ind w:firstLine="708"/>
      </w:pPr>
      <w:bookmarkStart w:id="0" w:name="_GoBack"/>
      <w:bookmarkEnd w:id="0"/>
    </w:p>
    <w:p w14:paraId="73EFFE54" w14:textId="77777777" w:rsidR="000612FA" w:rsidRDefault="00D95289" w:rsidP="00D95289">
      <w:pPr>
        <w:tabs>
          <w:tab w:val="right" w:pos="9639"/>
        </w:tabs>
      </w:pPr>
      <w:r>
        <w:t>RESPUBLIKOS PREZIDENTAS</w:t>
      </w:r>
      <w:r>
        <w:tab/>
        <w:t>ROLANDAS PAKSAS</w:t>
      </w:r>
    </w:p>
    <w:sectPr w:rsidR="000612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5540A" w14:textId="77777777" w:rsidR="000612FA" w:rsidRDefault="00D95289">
      <w:r>
        <w:separator/>
      </w:r>
    </w:p>
  </w:endnote>
  <w:endnote w:type="continuationSeparator" w:id="0">
    <w:p w14:paraId="26EF96D0" w14:textId="77777777" w:rsidR="000612FA" w:rsidRDefault="00D9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0EF12" w14:textId="77777777" w:rsidR="000612FA" w:rsidRDefault="00D95289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1C60878B" w14:textId="77777777" w:rsidR="000612FA" w:rsidRDefault="000612FA">
    <w:pPr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9A24D" w14:textId="77777777" w:rsidR="000612FA" w:rsidRDefault="00D95289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 w14:paraId="2D943712" w14:textId="77777777" w:rsidR="000612FA" w:rsidRDefault="000612FA">
    <w:pPr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DBE4D" w14:textId="77777777" w:rsidR="000612FA" w:rsidRDefault="000612FA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C0A1F" w14:textId="77777777" w:rsidR="000612FA" w:rsidRDefault="00D95289">
      <w:r>
        <w:separator/>
      </w:r>
    </w:p>
  </w:footnote>
  <w:footnote w:type="continuationSeparator" w:id="0">
    <w:p w14:paraId="3E635F39" w14:textId="77777777" w:rsidR="000612FA" w:rsidRDefault="00D95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90FF5" w14:textId="77777777" w:rsidR="000612FA" w:rsidRDefault="00D9528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14612FB" w14:textId="77777777" w:rsidR="000612FA" w:rsidRDefault="000612FA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B9762" w14:textId="77777777" w:rsidR="000612FA" w:rsidRDefault="00D9528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64CB57C7" w14:textId="77777777" w:rsidR="000612FA" w:rsidRDefault="000612FA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A6B06" w14:textId="77777777" w:rsidR="000612FA" w:rsidRDefault="000612F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1A"/>
    <w:rsid w:val="000612FA"/>
    <w:rsid w:val="00CC691A"/>
    <w:rsid w:val="00D9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3A59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67E8ECAA4910"/>
  <Relationship Id="rId11" Type="http://schemas.openxmlformats.org/officeDocument/2006/relationships/hyperlink" TargetMode="External" Target="https://www.e-tar.lt/portal/lt/legalAct/TAR.2B866DFF7D43"/>
  <Relationship Id="rId12" Type="http://schemas.openxmlformats.org/officeDocument/2006/relationships/hyperlink" TargetMode="External" Target="https://www.e-tar.lt/portal/lt/legalAct/TAR.EC588C321777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946</Words>
  <Characters>540</Characters>
  <Application>Microsoft Office Word</Application>
  <DocSecurity>0</DocSecurity>
  <Lines>4</Lines>
  <Paragraphs>2</Paragraphs>
  <ScaleCrop>false</ScaleCrop>
  <Company/>
  <LinksUpToDate>false</LinksUpToDate>
  <CharactersWithSpaces>1484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2015-09-11T04:11:00Z</dcterms:created>
  <dc:creator>User</dc:creator>
  <lastModifiedBy>GUMBYTĖ Danguolė</lastModifiedBy>
  <dcterms:modified xsi:type="dcterms:W3CDTF">2020-07-01T07:01:00Z</dcterms:modified>
  <revision>3</revision>
</coreProperties>
</file>