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7D151" w14:textId="77777777" w:rsidR="00112D3B" w:rsidRDefault="00112D3B">
      <w:pPr>
        <w:tabs>
          <w:tab w:val="center" w:pos="4153"/>
          <w:tab w:val="right" w:pos="8306"/>
        </w:tabs>
        <w:rPr>
          <w:lang w:val="en-GB"/>
        </w:rPr>
      </w:pPr>
    </w:p>
    <w:p w14:paraId="7A07D152" w14:textId="77777777" w:rsidR="00112D3B" w:rsidRDefault="00F36BD0">
      <w:pPr>
        <w:widowControl w:val="0"/>
        <w:jc w:val="center"/>
        <w:rPr>
          <w:caps/>
        </w:rPr>
      </w:pPr>
      <w:r>
        <w:rPr>
          <w:caps/>
          <w:lang w:val="en-US"/>
        </w:rPr>
        <w:pict w14:anchorId="7A07D17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5" w:shapeid="_x0000_s1029"/>
        </w:pict>
      </w:r>
      <w:r>
        <w:rPr>
          <w:caps/>
        </w:rPr>
        <w:t>Lietuvos Respublikos Vyriausybė</w:t>
      </w:r>
    </w:p>
    <w:p w14:paraId="7A07D153" w14:textId="77777777" w:rsidR="00112D3B" w:rsidRDefault="00F36BD0">
      <w:pPr>
        <w:widowControl w:val="0"/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 w14:paraId="7A07D154" w14:textId="77777777" w:rsidR="00112D3B" w:rsidRDefault="00112D3B">
      <w:pPr>
        <w:widowControl w:val="0"/>
        <w:jc w:val="center"/>
        <w:outlineLvl w:val="1"/>
        <w:rPr>
          <w:caps/>
        </w:rPr>
      </w:pPr>
    </w:p>
    <w:p w14:paraId="7A07D155" w14:textId="77777777" w:rsidR="00112D3B" w:rsidRDefault="00F36BD0">
      <w:pPr>
        <w:jc w:val="center"/>
        <w:rPr>
          <w:b/>
          <w:caps/>
        </w:rPr>
      </w:pPr>
      <w:r>
        <w:rPr>
          <w:b/>
        </w:rPr>
        <w:t xml:space="preserve">DĖL </w:t>
      </w:r>
      <w:r>
        <w:rPr>
          <w:b/>
          <w:caps/>
        </w:rPr>
        <w:t>Lietuvos Respublikos Vyriausybės 1994 m. rugpjūčio 11 d. nutarimO Nr. 728 „DĖL LIETUVOS RESPUBLIKOS VYRIAUSYBĖS DARBO REGLAMENTO PATVIRTINIMO“ PAKEITIMO</w:t>
      </w:r>
    </w:p>
    <w:p w14:paraId="7A07D156" w14:textId="77777777" w:rsidR="00112D3B" w:rsidRDefault="00112D3B"/>
    <w:p w14:paraId="7A07D157" w14:textId="77777777" w:rsidR="00112D3B" w:rsidRDefault="00F36BD0">
      <w:pPr>
        <w:jc w:val="center"/>
      </w:pPr>
      <w:r>
        <w:t>2011 m. liepos 13 d.</w:t>
      </w:r>
      <w:r>
        <w:t xml:space="preserve"> Nr. 842</w:t>
      </w:r>
    </w:p>
    <w:p w14:paraId="7A07D158" w14:textId="77777777" w:rsidR="00112D3B" w:rsidRDefault="00F36BD0">
      <w:pPr>
        <w:jc w:val="center"/>
      </w:pPr>
      <w:r>
        <w:t>Vilnius</w:t>
      </w:r>
    </w:p>
    <w:p w14:paraId="7A07D159" w14:textId="77777777" w:rsidR="00112D3B" w:rsidRDefault="00112D3B">
      <w:pPr>
        <w:jc w:val="center"/>
      </w:pPr>
    </w:p>
    <w:p w14:paraId="7A07D15A" w14:textId="77777777" w:rsidR="00112D3B" w:rsidRDefault="00F36BD0">
      <w:pPr>
        <w:ind w:firstLine="567"/>
        <w:jc w:val="both"/>
      </w:pPr>
      <w:r>
        <w:t>Lietuvos Respublikos Vyriausybė</w:t>
      </w:r>
      <w:r>
        <w:rPr>
          <w:spacing w:val="80"/>
        </w:rPr>
        <w:t xml:space="preserve"> </w:t>
      </w:r>
      <w:r>
        <w:rPr>
          <w:spacing w:val="60"/>
        </w:rPr>
        <w:t>nutari</w:t>
      </w:r>
      <w:r>
        <w:t>a:</w:t>
      </w:r>
    </w:p>
    <w:p w14:paraId="7A07D15B" w14:textId="77777777" w:rsidR="00112D3B" w:rsidRDefault="00F36BD0">
      <w:pPr>
        <w:tabs>
          <w:tab w:val="left" w:pos="993"/>
        </w:tabs>
        <w:ind w:firstLine="567"/>
        <w:jc w:val="both"/>
      </w:pPr>
      <w:r>
        <w:t>1</w:t>
      </w:r>
      <w:r>
        <w:t xml:space="preserve">. Pakeisti Lietuvos Respublikos Vyriausybės darbo reglamentą, patvirtintą Lietuvos Respublikos Vyriausybės 1994 m. rugpjūčio 11 d. nutarimu Nr. 728 „Dėl Lietuvos Respublikos Vyriausybės darbo </w:t>
      </w:r>
      <w:r>
        <w:t xml:space="preserve">reglamento patvirtinimo“ (Žin., 1994, Nr. </w:t>
      </w:r>
      <w:hyperlink r:id="rId10" w:tgtFrame="_blank" w:history="1">
        <w:r>
          <w:rPr>
            <w:color w:val="0000FF" w:themeColor="hyperlink"/>
            <w:u w:val="single"/>
          </w:rPr>
          <w:t>63-1238</w:t>
        </w:r>
      </w:hyperlink>
      <w:r>
        <w:t xml:space="preserve">; </w:t>
      </w:r>
      <w:r>
        <w:rPr>
          <w:iCs/>
        </w:rPr>
        <w:t>2009, Nr. </w:t>
      </w:r>
      <w:hyperlink r:id="rId11" w:tgtFrame="_blank" w:history="1">
        <w:r>
          <w:rPr>
            <w:iCs/>
            <w:color w:val="0000FF" w:themeColor="hyperlink"/>
            <w:u w:val="single"/>
          </w:rPr>
          <w:t>109-4650</w:t>
        </w:r>
      </w:hyperlink>
      <w:r>
        <w:t>)</w:t>
      </w:r>
      <w:r>
        <w:rPr>
          <w:color w:val="000000"/>
        </w:rPr>
        <w:t xml:space="preserve">: </w:t>
      </w:r>
    </w:p>
    <w:p w14:paraId="7A07D15C" w14:textId="77777777" w:rsidR="00112D3B" w:rsidRDefault="00F36BD0">
      <w:pPr>
        <w:tabs>
          <w:tab w:val="left" w:pos="993"/>
          <w:tab w:val="left" w:pos="1134"/>
        </w:tabs>
        <w:ind w:firstLine="567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>. Papildyti 30 punkt</w:t>
      </w:r>
      <w:r>
        <w:rPr>
          <w:color w:val="000000"/>
        </w:rPr>
        <w:t>ą antrąja pastraipa:</w:t>
      </w:r>
    </w:p>
    <w:p w14:paraId="7A07D15D" w14:textId="77777777" w:rsidR="00112D3B" w:rsidRDefault="00F36BD0">
      <w:pPr>
        <w:ind w:firstLine="567"/>
        <w:jc w:val="both"/>
      </w:pPr>
      <w:r>
        <w:t>„Vyriausybės sprendimai, Vyriausybės rezoliucijos pasirašomi Vyriausybės elektroninio pasirašymo informacinėje</w:t>
      </w:r>
      <w:r>
        <w:rPr>
          <w:b/>
        </w:rPr>
        <w:t xml:space="preserve"> </w:t>
      </w:r>
      <w:r>
        <w:t>sistemoje (toliau vadinama – ELPAS) pagal Ministro Pirmininko kanclerio patvirtintus ELPAS nuostatus saugiu elektroniniu parašu, kuris sukurtas saugia parašo formavimo įranga ir patvirtintas galiojančiu  kvalifikuotu sertifikatu.“</w:t>
      </w:r>
    </w:p>
    <w:p w14:paraId="7A07D15E" w14:textId="77777777" w:rsidR="00112D3B" w:rsidRDefault="00F36BD0">
      <w:pPr>
        <w:tabs>
          <w:tab w:val="left" w:pos="993"/>
          <w:tab w:val="left" w:pos="1134"/>
        </w:tabs>
        <w:ind w:firstLine="567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>.</w:t>
      </w:r>
      <w:r>
        <w:t xml:space="preserve"> </w:t>
      </w:r>
      <w:r>
        <w:rPr>
          <w:color w:val="000000"/>
        </w:rPr>
        <w:t>Papildyti 31</w:t>
      </w:r>
      <w:r>
        <w:rPr>
          <w:color w:val="000000"/>
        </w:rPr>
        <w:t xml:space="preserve"> punktą antrąja pastraipa:</w:t>
      </w:r>
    </w:p>
    <w:p w14:paraId="7A07D15F" w14:textId="77777777" w:rsidR="00112D3B" w:rsidRDefault="00F36BD0">
      <w:pPr>
        <w:ind w:firstLine="567"/>
        <w:jc w:val="both"/>
      </w:pPr>
      <w:r>
        <w:t>„Vyriausybės sprendimai, Vyriausybės rezoliucijos Seimui teikiami elektroniniu būdu per ELPAS.“</w:t>
      </w:r>
    </w:p>
    <w:p w14:paraId="7A07D160" w14:textId="77777777" w:rsidR="00112D3B" w:rsidRDefault="00F36BD0">
      <w:pPr>
        <w:ind w:firstLine="567"/>
        <w:jc w:val="both"/>
        <w:rPr>
          <w:color w:val="000000"/>
        </w:rPr>
      </w:pPr>
      <w:r>
        <w:rPr>
          <w:color w:val="000000"/>
        </w:rPr>
        <w:t>1.3</w:t>
      </w:r>
      <w:r>
        <w:rPr>
          <w:color w:val="000000"/>
        </w:rPr>
        <w:t>. Papildyti 47 punktą antrąja pastraipa:</w:t>
      </w:r>
    </w:p>
    <w:p w14:paraId="7A07D161" w14:textId="77777777" w:rsidR="00112D3B" w:rsidRDefault="00F36BD0">
      <w:pPr>
        <w:ind w:firstLine="567"/>
        <w:jc w:val="both"/>
      </w:pPr>
      <w:r>
        <w:t>„Vyriausybės nutarimai pasirašomi ELPAS saugiu elektroniniu parašu, kuris sukurta</w:t>
      </w:r>
      <w:r>
        <w:t>s saugia parašo formavimo įranga ir patvirtintas galiojančiu  kvalifikuotu sertifikatu.“</w:t>
      </w:r>
    </w:p>
    <w:p w14:paraId="7A07D162" w14:textId="77777777" w:rsidR="00112D3B" w:rsidRDefault="00F36BD0">
      <w:pPr>
        <w:ind w:firstLine="567"/>
        <w:jc w:val="both"/>
      </w:pPr>
      <w:r>
        <w:t>1.4</w:t>
      </w:r>
      <w:r>
        <w:t>. Išdėstyti 49 punktą taip:</w:t>
      </w:r>
    </w:p>
    <w:p w14:paraId="7A07D163" w14:textId="77777777" w:rsidR="00112D3B" w:rsidRDefault="00F36BD0">
      <w:pPr>
        <w:ind w:firstLine="567"/>
        <w:jc w:val="both"/>
      </w:pPr>
      <w:r>
        <w:t>„</w:t>
      </w:r>
      <w:r>
        <w:t>49</w:t>
      </w:r>
      <w:r>
        <w:t>. Ministrui Pirmininkui teikiami pasirašyti priimti Vyriausybės nutarimų projektai turi būti pasirašyti atitinkamos valdymo</w:t>
      </w:r>
      <w:r>
        <w:t xml:space="preserve"> srities ministro. Kai nutarimą pasirašo pavaduojantis ministras, nutarimą prieš  tai elektroniniu parašu vizuoja tos ministerijos, kurios ministras pavaduojamas, viceministras.</w:t>
      </w:r>
    </w:p>
    <w:p w14:paraId="7A07D164" w14:textId="77777777" w:rsidR="00112D3B" w:rsidRDefault="00F36BD0">
      <w:pPr>
        <w:ind w:firstLine="567"/>
        <w:jc w:val="both"/>
      </w:pPr>
      <w:r>
        <w:t xml:space="preserve">Įstatymo ar kito Seimo teisės akto projektą, kuriam buvo pritarta Vyriausybės </w:t>
      </w:r>
      <w:r>
        <w:t>nutarimu, elektroniniu parašu vizuoja atitinkamos valdymo srities ministras ir Ministras Pirmininkas. Aiškinamąjį raštą paprastai elektroniniu parašu vizuoja atitinkamos valdymo srities ministras. Ministras Pirmininkas nevizuoja įstatymo ar kito Seimo teis</w:t>
      </w:r>
      <w:r>
        <w:t>ės akto projekto lyginamojo varianto. Įstatymų ar kitų Seimo teisės aktų projektai Seimui, o Respublikos Prezidento dekretų projektai Lietuvos Respublikos Prezidento kanceliarijai teikiami elektroniniu būdu per ELPAS.“</w:t>
      </w:r>
    </w:p>
    <w:p w14:paraId="7A07D165" w14:textId="77777777" w:rsidR="00112D3B" w:rsidRDefault="00F36BD0">
      <w:pPr>
        <w:tabs>
          <w:tab w:val="left" w:pos="993"/>
        </w:tabs>
        <w:ind w:firstLine="567"/>
        <w:jc w:val="both"/>
      </w:pPr>
      <w:r>
        <w:t>2</w:t>
      </w:r>
      <w:r>
        <w:t>. Pavesti Ministro Pirmini</w:t>
      </w:r>
      <w:r>
        <w:t>nko tarnybai iki šio nutarimo įsigaliojimo įsteigti, įteisinti ir valdyti ELPAS, skirtą Vyriausybės nutarimų, Vyriausybės sprendimų, Vyriausybės rezoliucijų elektroniniam pasirašymui.</w:t>
      </w:r>
    </w:p>
    <w:p w14:paraId="7A07D166" w14:textId="77777777" w:rsidR="00112D3B" w:rsidRDefault="00F36BD0">
      <w:pPr>
        <w:tabs>
          <w:tab w:val="left" w:pos="993"/>
        </w:tabs>
        <w:ind w:firstLine="567"/>
        <w:jc w:val="both"/>
      </w:pPr>
      <w:r>
        <w:t>3</w:t>
      </w:r>
      <w:r>
        <w:t>. Pavesti Vidaus reikalų ministerijai organizuoti valstybės tarnaut</w:t>
      </w:r>
      <w:r>
        <w:t>ojų pažymėjimų blankų pagrindu elektroninio pasirašymo priemonių su kvalifikuotais elektroninio parašo sertifikatais Ministrui Pirmininkui ir ministrams pagaminimą ir jų aprūpinimą šiomis priemonėmis.</w:t>
      </w:r>
    </w:p>
    <w:p w14:paraId="7A07D167" w14:textId="5E80F198" w:rsidR="00112D3B" w:rsidRDefault="00F36BD0">
      <w:pPr>
        <w:tabs>
          <w:tab w:val="left" w:pos="993"/>
        </w:tabs>
        <w:ind w:firstLine="567"/>
        <w:jc w:val="both"/>
      </w:pPr>
      <w:r>
        <w:t>4</w:t>
      </w:r>
      <w:r>
        <w:t>. Šis nutarimas, išskyrus 2 ir 3 punktus, įsigali</w:t>
      </w:r>
      <w:r>
        <w:t>oja 2011 m. rugsėjo 1 dieną.</w:t>
      </w:r>
    </w:p>
    <w:p w14:paraId="7A07D168" w14:textId="77777777" w:rsidR="00112D3B" w:rsidRDefault="00112D3B">
      <w:pPr>
        <w:keepNext/>
        <w:jc w:val="both"/>
      </w:pPr>
    </w:p>
    <w:p w14:paraId="13C1321B" w14:textId="77777777" w:rsidR="00F36BD0" w:rsidRDefault="00F36BD0">
      <w:pPr>
        <w:keepNext/>
        <w:tabs>
          <w:tab w:val="right" w:pos="9071"/>
        </w:tabs>
      </w:pPr>
    </w:p>
    <w:p w14:paraId="7A07D169" w14:textId="77777777" w:rsidR="00112D3B" w:rsidRDefault="00F36BD0">
      <w:pPr>
        <w:keepNext/>
        <w:tabs>
          <w:tab w:val="right" w:pos="9071"/>
        </w:tabs>
      </w:pPr>
    </w:p>
    <w:p w14:paraId="7A07D16A" w14:textId="6F61915A" w:rsidR="00112D3B" w:rsidRDefault="00F36BD0">
      <w:pPr>
        <w:keepNext/>
        <w:tabs>
          <w:tab w:val="right" w:pos="9071"/>
        </w:tabs>
      </w:pPr>
      <w:r>
        <w:t>MINISTRAS PIRMININKAS</w:t>
      </w:r>
      <w:r>
        <w:tab/>
        <w:t>ANDRIUS KUBILIUS</w:t>
      </w:r>
    </w:p>
    <w:p w14:paraId="7A07D16B" w14:textId="77777777" w:rsidR="00112D3B" w:rsidRDefault="00112D3B">
      <w:pPr>
        <w:keepNext/>
      </w:pPr>
    </w:p>
    <w:p w14:paraId="75AC0022" w14:textId="77777777" w:rsidR="00F36BD0" w:rsidRDefault="00F36BD0">
      <w:pPr>
        <w:keepNext/>
      </w:pPr>
    </w:p>
    <w:p w14:paraId="628E1FBF" w14:textId="77777777" w:rsidR="00F36BD0" w:rsidRDefault="00F36BD0">
      <w:pPr>
        <w:keepNext/>
      </w:pPr>
      <w:bookmarkStart w:id="0" w:name="_GoBack"/>
      <w:bookmarkEnd w:id="0"/>
    </w:p>
    <w:p w14:paraId="7A07D16C" w14:textId="77777777" w:rsidR="00112D3B" w:rsidRDefault="00F36BD0">
      <w:pPr>
        <w:keepNext/>
      </w:pPr>
      <w:r>
        <w:t xml:space="preserve">TEISINGUMO MINISTRAS, </w:t>
      </w:r>
    </w:p>
    <w:p w14:paraId="7A07D16D" w14:textId="77777777" w:rsidR="00112D3B" w:rsidRDefault="00F36BD0">
      <w:pPr>
        <w:keepNext/>
        <w:tabs>
          <w:tab w:val="left" w:pos="6570"/>
        </w:tabs>
      </w:pPr>
      <w:r>
        <w:t>PAVADUOJANTIS VIDAUS REIKALŲ MINISTRĄ</w:t>
      </w:r>
      <w:r>
        <w:tab/>
        <w:t xml:space="preserve">REMIGIJUS ŠIMAŠIUS </w:t>
      </w:r>
    </w:p>
    <w:p w14:paraId="7A07D16E" w14:textId="617BABF0" w:rsidR="00112D3B" w:rsidRDefault="00112D3B"/>
    <w:p w14:paraId="7A07D16F" w14:textId="1DF1C0DF" w:rsidR="00112D3B" w:rsidRDefault="00F36BD0">
      <w:pPr>
        <w:jc w:val="center"/>
      </w:pPr>
    </w:p>
    <w:sectPr w:rsidR="00112D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7D173" w14:textId="77777777" w:rsidR="00112D3B" w:rsidRDefault="00F36BD0">
      <w:r>
        <w:separator/>
      </w:r>
    </w:p>
  </w:endnote>
  <w:endnote w:type="continuationSeparator" w:id="0">
    <w:p w14:paraId="7A07D174" w14:textId="77777777" w:rsidR="00112D3B" w:rsidRDefault="00F3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7D179" w14:textId="77777777" w:rsidR="00112D3B" w:rsidRDefault="00112D3B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7D17A" w14:textId="77777777" w:rsidR="00112D3B" w:rsidRDefault="00112D3B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7D17C" w14:textId="77777777" w:rsidR="00112D3B" w:rsidRDefault="00112D3B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7D171" w14:textId="77777777" w:rsidR="00112D3B" w:rsidRDefault="00F36BD0">
      <w:r>
        <w:separator/>
      </w:r>
    </w:p>
  </w:footnote>
  <w:footnote w:type="continuationSeparator" w:id="0">
    <w:p w14:paraId="7A07D172" w14:textId="77777777" w:rsidR="00112D3B" w:rsidRDefault="00F36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7D175" w14:textId="77777777" w:rsidR="00112D3B" w:rsidRDefault="00F36BD0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7A07D176" w14:textId="77777777" w:rsidR="00112D3B" w:rsidRDefault="00112D3B">
    <w:pPr>
      <w:tabs>
        <w:tab w:val="center" w:pos="4153"/>
        <w:tab w:val="right" w:pos="8306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7D177" w14:textId="77777777" w:rsidR="00112D3B" w:rsidRDefault="00F36BD0">
    <w:pPr>
      <w:framePr w:wrap="auto" w:vAnchor="text" w:hAnchor="margin" w:xAlign="center" w:y="1"/>
      <w:tabs>
        <w:tab w:val="center" w:pos="4153"/>
        <w:tab w:val="right" w:pos="8306"/>
      </w:tabs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PAGE  </w:instrText>
    </w:r>
    <w:r>
      <w:rPr>
        <w:sz w:val="22"/>
      </w:rPr>
      <w:fldChar w:fldCharType="separate"/>
    </w:r>
    <w:r>
      <w:rPr>
        <w:noProof/>
        <w:sz w:val="22"/>
      </w:rPr>
      <w:t>2</w:t>
    </w:r>
    <w:r>
      <w:rPr>
        <w:sz w:val="22"/>
      </w:rPr>
      <w:fldChar w:fldCharType="end"/>
    </w:r>
  </w:p>
  <w:p w14:paraId="7A07D178" w14:textId="77777777" w:rsidR="00112D3B" w:rsidRDefault="00112D3B">
    <w:pPr>
      <w:tabs>
        <w:tab w:val="center" w:pos="4153"/>
        <w:tab w:val="right" w:pos="8306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7D17B" w14:textId="77777777" w:rsidR="00112D3B" w:rsidRDefault="00112D3B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112D3B"/>
    <w:rsid w:val="004C66E7"/>
    <w:rsid w:val="00F3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7A07D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36B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36B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2D810041F3C0"/>
  <Relationship Id="rId11" Type="http://schemas.openxmlformats.org/officeDocument/2006/relationships/hyperlink" TargetMode="External" Target="https://www.e-tar.lt/portal/lt/legalAct/TAR.01DC4C335EFF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glossaryDocument" Target="glossary/document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E4"/>
    <w:rsid w:val="0001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111E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111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1959</Words>
  <Characters>1118</Characters>
  <Application>Microsoft Office Word</Application>
  <DocSecurity>0</DocSecurity>
  <Lines>9</Lines>
  <Paragraphs>6</Paragraphs>
  <ScaleCrop>false</ScaleCrop>
  <Company>LRVK</Company>
  <LinksUpToDate>false</LinksUpToDate>
  <CharactersWithSpaces>3071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2015-09-24T21:32:00Z</dcterms:created>
  <dc:creator>lrvk</dc:creator>
  <lastModifiedBy>BODIN Aušra</lastModifiedBy>
  <lastPrinted>2011-07-14T11:19:00Z</lastPrinted>
  <dcterms:modified xsi:type="dcterms:W3CDTF">2016-11-02T14:52:00Z</dcterms:modified>
  <revision>3</revision>
</coreProperties>
</file>