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85A9B" w14:textId="77777777" w:rsidR="00085C94" w:rsidRDefault="00F70E8C">
      <w:pPr>
        <w:widowControl w:val="0"/>
        <w:shd w:val="clear" w:color="auto" w:fill="FFFFFF"/>
        <w:jc w:val="center"/>
      </w:pPr>
      <w:r>
        <w:pict w14:anchorId="65885ABE">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t>LIETUVOS RESPUBLIKOS APLINKOS MINISTRO</w:t>
      </w:r>
    </w:p>
    <w:p w14:paraId="65885A9C" w14:textId="77777777" w:rsidR="00085C94" w:rsidRDefault="00F70E8C">
      <w:pPr>
        <w:widowControl w:val="0"/>
        <w:shd w:val="clear" w:color="auto" w:fill="FFFFFF"/>
        <w:jc w:val="center"/>
        <w:rPr>
          <w:spacing w:val="60"/>
        </w:rPr>
      </w:pPr>
      <w:r>
        <w:rPr>
          <w:spacing w:val="60"/>
        </w:rPr>
        <w:t>ĮSAKYMAS</w:t>
      </w:r>
    </w:p>
    <w:p w14:paraId="65885A9D" w14:textId="77777777" w:rsidR="00085C94" w:rsidRDefault="00085C94">
      <w:pPr>
        <w:jc w:val="center"/>
      </w:pPr>
    </w:p>
    <w:p w14:paraId="65885A9E" w14:textId="77777777" w:rsidR="00085C94" w:rsidRDefault="00F70E8C">
      <w:pPr>
        <w:widowControl w:val="0"/>
        <w:shd w:val="clear" w:color="auto" w:fill="FFFFFF"/>
        <w:jc w:val="center"/>
      </w:pPr>
      <w:r>
        <w:rPr>
          <w:b/>
          <w:bCs/>
        </w:rPr>
        <w:t>DĖL APLINKOS MINISTRO 2004 M. RUGSĖJO 10 D. ĮSAKYMO NR. D1-481 „DĖL ELEKTROS IR ELEKTRONINĖS ĮRANGOS BEI JOS ATLIEKŲ TVARKYMO TAISYKLIŲ PATVIRTINIMO“ PAKEITIMO</w:t>
      </w:r>
    </w:p>
    <w:p w14:paraId="65885A9F" w14:textId="77777777" w:rsidR="00085C94" w:rsidRDefault="00085C94">
      <w:pPr>
        <w:jc w:val="center"/>
      </w:pPr>
    </w:p>
    <w:p w14:paraId="65885AA0" w14:textId="77777777" w:rsidR="00085C94" w:rsidRDefault="00F70E8C">
      <w:pPr>
        <w:widowControl w:val="0"/>
        <w:shd w:val="clear" w:color="auto" w:fill="FFFFFF"/>
        <w:jc w:val="center"/>
      </w:pPr>
      <w:r>
        <w:t>2007 m. gru</w:t>
      </w:r>
      <w:r>
        <w:t xml:space="preserve">odžio 17 d. Nr. D1-676 </w:t>
      </w:r>
    </w:p>
    <w:p w14:paraId="65885AA1" w14:textId="77777777" w:rsidR="00085C94" w:rsidRDefault="00F70E8C">
      <w:pPr>
        <w:widowControl w:val="0"/>
        <w:shd w:val="clear" w:color="auto" w:fill="FFFFFF"/>
        <w:jc w:val="center"/>
      </w:pPr>
      <w:r>
        <w:t>Vilnius</w:t>
      </w:r>
    </w:p>
    <w:p w14:paraId="65885AA2" w14:textId="77777777" w:rsidR="00085C94" w:rsidRDefault="00085C94"/>
    <w:p w14:paraId="3564AA51" w14:textId="77777777" w:rsidR="00F70E8C" w:rsidRDefault="00F70E8C"/>
    <w:p w14:paraId="65885AA3" w14:textId="77777777" w:rsidR="00085C94" w:rsidRDefault="00F70E8C">
      <w:pPr>
        <w:widowControl w:val="0"/>
        <w:shd w:val="clear" w:color="auto" w:fill="FFFFFF"/>
        <w:ind w:firstLine="567"/>
        <w:jc w:val="both"/>
      </w:pPr>
      <w:r>
        <w:rPr>
          <w:spacing w:val="60"/>
        </w:rPr>
        <w:t>Pakeičiu</w:t>
      </w:r>
      <w:r>
        <w:t xml:space="preserve"> Lietuvos Respublikos aplinkos ministro 2004 m. rugsėjo 10 d. įsakymu Nr. D1-481 „Dėl Elektros ir elektroninės įrangos bei jos atliekų tvarkymo taisyklių patvirtinimo“ (Žin., 2004, Nr. </w:t>
      </w:r>
      <w:hyperlink r:id="rId8" w:tgtFrame="_blank" w:history="1">
        <w:r>
          <w:rPr>
            <w:color w:val="0000FF" w:themeColor="hyperlink"/>
            <w:u w:val="single"/>
          </w:rPr>
          <w:t>141-5168</w:t>
        </w:r>
      </w:hyperlink>
      <w:r>
        <w:t xml:space="preserve">; 2005, Nr. </w:t>
      </w:r>
      <w:hyperlink r:id="rId9" w:tgtFrame="_blank" w:history="1">
        <w:r>
          <w:rPr>
            <w:color w:val="0000FF" w:themeColor="hyperlink"/>
            <w:u w:val="single"/>
          </w:rPr>
          <w:t>102-3793</w:t>
        </w:r>
      </w:hyperlink>
      <w:r>
        <w:t>) patvirtintas Elektros ir elektroninės įrangos bei jos atliekų tvarkymo taisykles (toliau – Taisykl</w:t>
      </w:r>
      <w:r>
        <w:t>ės):</w:t>
      </w:r>
    </w:p>
    <w:p w14:paraId="65885AA4" w14:textId="77777777" w:rsidR="00085C94" w:rsidRDefault="00F70E8C">
      <w:pPr>
        <w:widowControl w:val="0"/>
        <w:shd w:val="clear" w:color="auto" w:fill="FFFFFF"/>
        <w:ind w:firstLine="567"/>
        <w:jc w:val="both"/>
      </w:pPr>
      <w:r>
        <w:t>1</w:t>
      </w:r>
      <w:r>
        <w:t>. Pakeičiu Taisyklių 2 punktą, papildau 2.1 ir 2.2 punktais ir juos išdėstau taip:</w:t>
      </w:r>
    </w:p>
    <w:p w14:paraId="65885AA5" w14:textId="77777777" w:rsidR="00085C94" w:rsidRDefault="00F70E8C">
      <w:pPr>
        <w:widowControl w:val="0"/>
        <w:shd w:val="clear" w:color="auto" w:fill="FFFFFF"/>
        <w:ind w:firstLine="567"/>
        <w:jc w:val="both"/>
      </w:pPr>
      <w:r>
        <w:t>„</w:t>
      </w:r>
      <w:r>
        <w:t>2</w:t>
      </w:r>
      <w:r>
        <w:t xml:space="preserve">. Šios Taisyklės privalomos visiems asmenims, kurių veikla susijusi su Taisyklių 1 priede nurodytų kategorijų elektros ir elektroninės įrangos gamyba, importu </w:t>
      </w:r>
      <w:r>
        <w:t>(įvežimu iš kitų valstybių), eksportu (išvežimu iš kitų valstybių), platinimu ir (ar) šios įrangos atliekų tvarkymu. Taisyklės netaikomos:</w:t>
      </w:r>
    </w:p>
    <w:p w14:paraId="65885AA6" w14:textId="77777777" w:rsidR="00085C94" w:rsidRDefault="00F70E8C">
      <w:pPr>
        <w:widowControl w:val="0"/>
        <w:shd w:val="clear" w:color="auto" w:fill="FFFFFF"/>
        <w:ind w:firstLine="567"/>
        <w:jc w:val="both"/>
      </w:pPr>
      <w:r>
        <w:t>2.1</w:t>
      </w:r>
      <w:r>
        <w:t>. asmenims, kurie įsigyja kito asmens pagamintą, importuotą ir (ar) iš kitų valstybių įvežtą paženklintą elektro</w:t>
      </w:r>
      <w:r>
        <w:t>s ir elektroninę įrangą ir (ar) ją perleidžia kitam asmeniui;</w:t>
      </w:r>
    </w:p>
    <w:p w14:paraId="65885AA7" w14:textId="77777777" w:rsidR="00085C94" w:rsidRDefault="00F70E8C">
      <w:pPr>
        <w:widowControl w:val="0"/>
        <w:shd w:val="clear" w:color="auto" w:fill="FFFFFF"/>
        <w:ind w:firstLine="567"/>
        <w:jc w:val="both"/>
      </w:pPr>
      <w:r>
        <w:t>2.2</w:t>
      </w:r>
      <w:r>
        <w:t>. asmenims, kurie pagal finansavimo sutartis tik finansuoja Taisyklių 2.1 punkte nurodytos elektros ir elektroninės įrangos įsigijimą kitam asmeniui.“.</w:t>
      </w:r>
    </w:p>
    <w:p w14:paraId="65885AA8" w14:textId="77777777" w:rsidR="00085C94" w:rsidRDefault="00F70E8C">
      <w:pPr>
        <w:widowControl w:val="0"/>
        <w:shd w:val="clear" w:color="auto" w:fill="FFFFFF"/>
        <w:ind w:firstLine="567"/>
        <w:jc w:val="both"/>
      </w:pPr>
      <w:r>
        <w:t>2</w:t>
      </w:r>
      <w:r>
        <w:t>. Išdėstau Taisyklių 5 p</w:t>
      </w:r>
      <w:r>
        <w:t>unktą taip:</w:t>
      </w:r>
    </w:p>
    <w:p w14:paraId="65885AA9" w14:textId="77777777" w:rsidR="00085C94" w:rsidRDefault="00F70E8C">
      <w:pPr>
        <w:widowControl w:val="0"/>
        <w:shd w:val="clear" w:color="auto" w:fill="FFFFFF"/>
        <w:ind w:firstLine="567"/>
        <w:jc w:val="both"/>
      </w:pPr>
      <w:r>
        <w:t>„</w:t>
      </w:r>
      <w:r>
        <w:t>5</w:t>
      </w:r>
      <w:r>
        <w:t>. Asmenys, užsiimantys elektros ir elektroninės įrangos atliekų tvarkymu, pirmiausia įvertina, ar atskirai surinkta neišardyta elektros ir elektroninė įranga yra tinkama pakartotiniam naudojimui. Elektros ir elektroninės įrangos atliekų tva</w:t>
      </w:r>
      <w:r>
        <w:t>rkytojai užtikrina, kad įranga, taip pat elektros ir elektroninėje įrangoje ir (ar) jos atliekose esančios medžiagos, preparatai ir (ar) dalys pirmiausia būtų naudojamos pakartotinai (šiuo atveju pakartotinai panaudotas elektros ir elektroninės įrangos kie</w:t>
      </w:r>
      <w:r>
        <w:t>kis iki 2008 m. gruodžio 31 d. neįskaičiuojamas į surinktą ir perdirbtą elektros ir elektroninės įrangos atliekų kiekį). Netinkama pakartotiniam naudojimui elektros ir elektroninė įranga, elektros ir elektroninėje įrangoje ir (ar) jos atliekose esančios me</w:t>
      </w:r>
      <w:r>
        <w:t xml:space="preserve">džiagos, preparatai ir (ar) dalys turi būti tvarkomos pasirenkant tinkamiausius atliekų perdirbimo būdus pagal Lietuvos Respublikos atliekų tvarkymo įstatymo (Žin., 1998, Nr. </w:t>
      </w:r>
      <w:hyperlink r:id="rId10" w:tgtFrame="_blank" w:history="1">
        <w:r>
          <w:rPr>
            <w:color w:val="0000FF" w:themeColor="hyperlink"/>
            <w:u w:val="single"/>
          </w:rPr>
          <w:t>61</w:t>
        </w:r>
        <w:r>
          <w:rPr>
            <w:color w:val="0000FF" w:themeColor="hyperlink"/>
            <w:u w:val="single"/>
          </w:rPr>
          <w:t>-1726</w:t>
        </w:r>
      </w:hyperlink>
      <w:r>
        <w:t xml:space="preserve">; 2002, Nr. </w:t>
      </w:r>
      <w:hyperlink r:id="rId11" w:tgtFrame="_blank" w:history="1">
        <w:r>
          <w:rPr>
            <w:color w:val="0000FF" w:themeColor="hyperlink"/>
            <w:u w:val="single"/>
          </w:rPr>
          <w:t>72-3016</w:t>
        </w:r>
      </w:hyperlink>
      <w:r>
        <w:t xml:space="preserve">) ir Atliekų tvarkymo taisyklių, patvirtintų Lietuvos Respublikos aplinkos ministro 1999 m. liepos 14 d. įsakymu Nr. 217 (Žin., 1999, Nr. </w:t>
      </w:r>
      <w:hyperlink r:id="rId12" w:tgtFrame="_blank" w:history="1">
        <w:r>
          <w:rPr>
            <w:color w:val="0000FF" w:themeColor="hyperlink"/>
            <w:u w:val="single"/>
          </w:rPr>
          <w:t>63-2065</w:t>
        </w:r>
      </w:hyperlink>
      <w:r>
        <w:t xml:space="preserve">; 2004, Nr. </w:t>
      </w:r>
      <w:hyperlink r:id="rId13" w:tgtFrame="_blank" w:history="1">
        <w:r>
          <w:rPr>
            <w:color w:val="0000FF" w:themeColor="hyperlink"/>
            <w:u w:val="single"/>
          </w:rPr>
          <w:t>68-2381</w:t>
        </w:r>
      </w:hyperlink>
      <w:r>
        <w:t>), šių Taisyklių reikalavimus.“</w:t>
      </w:r>
    </w:p>
    <w:p w14:paraId="65885AAA" w14:textId="77777777" w:rsidR="00085C94" w:rsidRDefault="00F70E8C">
      <w:pPr>
        <w:widowControl w:val="0"/>
        <w:shd w:val="clear" w:color="auto" w:fill="FFFFFF"/>
        <w:ind w:firstLine="567"/>
        <w:jc w:val="both"/>
      </w:pPr>
      <w:r>
        <w:t>3</w:t>
      </w:r>
      <w:r>
        <w:t>. Išdėstau Taisyklių 7.3 punktą taip:</w:t>
      </w:r>
    </w:p>
    <w:p w14:paraId="65885AAB" w14:textId="77777777" w:rsidR="00085C94" w:rsidRDefault="00F70E8C">
      <w:pPr>
        <w:widowControl w:val="0"/>
        <w:shd w:val="clear" w:color="auto" w:fill="FFFFFF"/>
        <w:ind w:firstLine="567"/>
        <w:jc w:val="both"/>
      </w:pPr>
      <w:r>
        <w:t>„</w:t>
      </w:r>
      <w:r>
        <w:t>7.3</w:t>
      </w:r>
      <w:r>
        <w:t xml:space="preserve">. </w:t>
      </w:r>
      <w:r>
        <w:t>Elektros ir elektroninės įrangos atliekos – elektros arba elektroninė įranga, kuri pagal Lietuvos Respublikos atliekų tvarkymo įstatymo 2 straipsnio 4 dalį yra atliekos, įskaitant visas jos sudedamąsias dalis, taip pat visus komponentus ir komplektavimo ga</w:t>
      </w:r>
      <w:r>
        <w:t>minius, kurie sudaro elektros ir elektroninės įrangos dalį ją išardant.“</w:t>
      </w:r>
    </w:p>
    <w:p w14:paraId="65885AAC" w14:textId="77777777" w:rsidR="00085C94" w:rsidRDefault="00F70E8C">
      <w:pPr>
        <w:widowControl w:val="0"/>
        <w:shd w:val="clear" w:color="auto" w:fill="FFFFFF"/>
        <w:ind w:firstLine="567"/>
        <w:jc w:val="both"/>
      </w:pPr>
      <w:r>
        <w:t>4</w:t>
      </w:r>
      <w:r>
        <w:t>. Išdėstau Taisyklių 7.5 punktą taip:</w:t>
      </w:r>
    </w:p>
    <w:p w14:paraId="65885AAD" w14:textId="77777777" w:rsidR="00085C94" w:rsidRDefault="00F70E8C">
      <w:pPr>
        <w:widowControl w:val="0"/>
        <w:shd w:val="clear" w:color="auto" w:fill="FFFFFF"/>
        <w:ind w:firstLine="567"/>
        <w:jc w:val="both"/>
      </w:pPr>
      <w:r>
        <w:t>„</w:t>
      </w:r>
      <w:r>
        <w:t>7.5</w:t>
      </w:r>
      <w:r>
        <w:t>. Taisyklėse vartojamos sąvokos „atliekų naudojimas“, „atliekų perdirbimas“, „atliekų surinkimas“, „atliekų šalinimas“, „atliekų t</w:t>
      </w:r>
      <w:r>
        <w:t>varkymas“, „elektros ir elektroninė įranga“, „elektros ir elektroninės įrangos platintojas“, „saugojimas“ atitinka Lietuvos Respublikos atliekų tvarkymo įstatyme vartojamas sąvokas.“</w:t>
      </w:r>
    </w:p>
    <w:p w14:paraId="65885AAE" w14:textId="77777777" w:rsidR="00085C94" w:rsidRDefault="00F70E8C">
      <w:pPr>
        <w:widowControl w:val="0"/>
        <w:shd w:val="clear" w:color="auto" w:fill="FFFFFF"/>
        <w:ind w:firstLine="567"/>
        <w:jc w:val="both"/>
      </w:pPr>
      <w:r>
        <w:t>5</w:t>
      </w:r>
      <w:r>
        <w:t>. Papildau Taisykles 7.7, 7.8 ir 7.9 punktais ir juos išdėstau t</w:t>
      </w:r>
      <w:r>
        <w:t>aip:</w:t>
      </w:r>
    </w:p>
    <w:p w14:paraId="65885AAF" w14:textId="77777777" w:rsidR="00085C94" w:rsidRDefault="00F70E8C">
      <w:pPr>
        <w:widowControl w:val="0"/>
        <w:shd w:val="clear" w:color="auto" w:fill="FFFFFF"/>
        <w:ind w:firstLine="567"/>
        <w:jc w:val="both"/>
      </w:pPr>
      <w:r>
        <w:t>„</w:t>
      </w:r>
      <w:r>
        <w:t>7.7</w:t>
      </w:r>
      <w:r>
        <w:t>. Gamintojas – Lietuvos Respublikos teisės aktų nustatyta tvarka įregistravęs savo veiklą asmuo, kuris Lietuvos Respublikos teritorijoje gamina elektros ir elektroninę įrangą ir paženklintą savo ženklu ją atlygintinai perleidžia kitam asmeniui i</w:t>
      </w:r>
      <w:r>
        <w:t xml:space="preserve">r (ar) išveža į kitą valstybę, </w:t>
      </w:r>
      <w:r>
        <w:lastRenderedPageBreak/>
        <w:t>naudodamas bet kokias, taip pat nuotolinio ryšio, priemones.</w:t>
      </w:r>
    </w:p>
    <w:p w14:paraId="65885AB0" w14:textId="77777777" w:rsidR="00085C94" w:rsidRDefault="00F70E8C">
      <w:pPr>
        <w:widowControl w:val="0"/>
        <w:shd w:val="clear" w:color="auto" w:fill="FFFFFF"/>
        <w:ind w:firstLine="567"/>
        <w:jc w:val="both"/>
      </w:pPr>
      <w:r>
        <w:t>7.8</w:t>
      </w:r>
      <w:r>
        <w:t>. Importuotojas (eksportuotojas) (toliau – importuotojas) – Lietuvos Respublikos teisės aktų nustatyta tvarka įregistravęs savo veiklą asmuo, kuris importuoj</w:t>
      </w:r>
      <w:r>
        <w:t>a ir (ar) iš kitos valstybės įveža (išveža į kitą valstybę) elektros ir elektroninę įrangą ir paženklintą savo ženklu ją atlygintinai perleidžia kitam asmeniui, naudodamas bet kokias, taip pat nuotolinio ryšio, priemones.</w:t>
      </w:r>
    </w:p>
    <w:p w14:paraId="65885AB1" w14:textId="77777777" w:rsidR="00085C94" w:rsidRDefault="00F70E8C">
      <w:pPr>
        <w:widowControl w:val="0"/>
        <w:shd w:val="clear" w:color="auto" w:fill="FFFFFF"/>
        <w:ind w:firstLine="567"/>
        <w:jc w:val="both"/>
      </w:pPr>
      <w:r>
        <w:t>7.9</w:t>
      </w:r>
      <w:r>
        <w:t xml:space="preserve">. Finansavimo sutartis – </w:t>
      </w:r>
      <w:r>
        <w:t>susitarimas dėl paskolos, nuomos, išnuomojimo ar atidėto mokėjimo, nežiūrint to, ar šio susitarimo arba bet kurio antrinio susitarimo sąlygos numato, kad elektros ir elektroninė įranga bus ar gali būti perduodama kito asmens nuosavybėn.“</w:t>
      </w:r>
    </w:p>
    <w:p w14:paraId="65885AB2" w14:textId="77777777" w:rsidR="00085C94" w:rsidRDefault="00F70E8C">
      <w:pPr>
        <w:widowControl w:val="0"/>
        <w:shd w:val="clear" w:color="auto" w:fill="FFFFFF"/>
        <w:ind w:firstLine="567"/>
        <w:jc w:val="both"/>
      </w:pPr>
      <w:r>
        <w:t>6</w:t>
      </w:r>
      <w:r>
        <w:t>. Išdėsta</w:t>
      </w:r>
      <w:r>
        <w:t>u Taisyklių 8.2 punktą taip:</w:t>
      </w:r>
    </w:p>
    <w:p w14:paraId="65885AB3" w14:textId="77777777" w:rsidR="00085C94" w:rsidRDefault="00F70E8C">
      <w:pPr>
        <w:widowControl w:val="0"/>
        <w:shd w:val="clear" w:color="auto" w:fill="FFFFFF"/>
        <w:ind w:firstLine="567"/>
        <w:jc w:val="both"/>
      </w:pPr>
      <w:r>
        <w:t>„</w:t>
      </w:r>
      <w:r>
        <w:t>8.2</w:t>
      </w:r>
      <w:r>
        <w:t>. elektros ir elektroninės įrangos gamintoją ir importuotoją identifikuojančiu ženklu. Tai gali būti gamyklos ženklas, firmos ženklas, įmonės kodas ar kita informacija, pagal kurią galima identifikuoti įrangos gamintoją i</w:t>
      </w:r>
      <w:r>
        <w:t>r importuotoją;“.</w:t>
      </w:r>
    </w:p>
    <w:p w14:paraId="65885AB4" w14:textId="77777777" w:rsidR="00085C94" w:rsidRDefault="00F70E8C">
      <w:pPr>
        <w:widowControl w:val="0"/>
        <w:shd w:val="clear" w:color="auto" w:fill="FFFFFF"/>
        <w:ind w:firstLine="567"/>
        <w:jc w:val="both"/>
      </w:pPr>
      <w:r>
        <w:t>7</w:t>
      </w:r>
      <w:r>
        <w:t>. Išdėstau Taisyklių 14 punktą taip:</w:t>
      </w:r>
    </w:p>
    <w:p w14:paraId="65885AB5" w14:textId="77777777" w:rsidR="00085C94" w:rsidRDefault="00F70E8C">
      <w:pPr>
        <w:widowControl w:val="0"/>
        <w:shd w:val="clear" w:color="auto" w:fill="FFFFFF"/>
        <w:ind w:firstLine="567"/>
        <w:jc w:val="both"/>
      </w:pPr>
      <w:r>
        <w:t>„</w:t>
      </w:r>
      <w:r>
        <w:t>14</w:t>
      </w:r>
      <w:r>
        <w:t>. Gamintojai ir importuotojai, į rinką išleidžiantys naują elektros ir elektroninę įrangą, nenurodo šios įrangos atliekų tvarkymo išlaidų vartotojams (išskyrus laikotarpį iki 2013 m. vasa</w:t>
      </w:r>
      <w:r>
        <w:t>rio 13 d. Taisyklių 1 priede nurodytai 1-9 kategorijos elektros ir elektroninei įrangai ir iki 2015 m. vasario 13 d. Taisyklių 1 priede nurodytai 10 kategorijos elektros ir elektroninei įrangai, kai šios įrangos atliekų tvarkymo išlaidas gamintojai ir impo</w:t>
      </w:r>
      <w:r>
        <w:t>rtuotojai vartotojams gali nurodyti). Elektros ir elektroninės įrangos gamintojai ar importuotojai patys arba per platintojus privalo teikti informaciją šios įrangos vartotojams apie:“.</w:t>
      </w:r>
    </w:p>
    <w:p w14:paraId="65885AB6" w14:textId="77777777" w:rsidR="00085C94" w:rsidRDefault="00F70E8C">
      <w:pPr>
        <w:widowControl w:val="0"/>
        <w:shd w:val="clear" w:color="auto" w:fill="FFFFFF"/>
        <w:ind w:firstLine="567"/>
        <w:jc w:val="both"/>
      </w:pPr>
      <w:r>
        <w:t>8</w:t>
      </w:r>
      <w:r>
        <w:t>. Išdėstau Taisyklių 19 punktą taip:</w:t>
      </w:r>
    </w:p>
    <w:p w14:paraId="65885AB7" w14:textId="77777777" w:rsidR="00085C94" w:rsidRDefault="00F70E8C">
      <w:pPr>
        <w:widowControl w:val="0"/>
        <w:shd w:val="clear" w:color="auto" w:fill="FFFFFF"/>
        <w:ind w:firstLine="567"/>
        <w:jc w:val="both"/>
      </w:pPr>
      <w:r>
        <w:t>„</w:t>
      </w:r>
      <w:r>
        <w:t>19</w:t>
      </w:r>
      <w:r>
        <w:t>. Elektros ir elekt</w:t>
      </w:r>
      <w:r>
        <w:t>roninės įrangos atliekas tvarkančios įmonės, apdorojančios elektros ir elektroninės įrangos atliekas, turi vykdyti Lietuvos Respublikos atliekų tvarkymo įstatyme, Atliekų tvarkymo taisyklėse, šiose Taisyklėse ir kituose teisės aktuose nustatytus reikalavim</w:t>
      </w:r>
      <w:r>
        <w:t>us, apdorojant elektros ir elektroninės įrangos atliekas įdiegti ir taikyti geriausius atliekų apdorojimo būdus. Elektros ir elektroninės įrangos atliekas apdorojančioms įmonėms rekomenduojama savanoriškai dalyvauti 2001 m. kovo 19 d. Europos Parlamento ir</w:t>
      </w:r>
      <w:r>
        <w:t xml:space="preserve"> Tarybos reglamentu (EB) Nr. 761/2001 dėl organizacijų savanoriško dalyvavimo Bendrijos aplinkosaugos vadybos ir audito sistemoje (EMAS) (OL </w:t>
      </w:r>
      <w:r>
        <w:rPr>
          <w:i/>
          <w:iCs/>
        </w:rPr>
        <w:t>2001 m</w:t>
      </w:r>
      <w:r>
        <w:rPr>
          <w:iCs/>
        </w:rPr>
        <w:t>.</w:t>
      </w:r>
      <w:r>
        <w:rPr>
          <w:i/>
          <w:iCs/>
        </w:rPr>
        <w:t xml:space="preserve"> specialusis leidimas</w:t>
      </w:r>
      <w:r>
        <w:rPr>
          <w:iCs/>
        </w:rPr>
        <w:t>,</w:t>
      </w:r>
      <w:r>
        <w:rPr>
          <w:i/>
          <w:iCs/>
        </w:rPr>
        <w:t xml:space="preserve"> </w:t>
      </w:r>
      <w:r>
        <w:t>13 skyrius, 26 tomas, p. 272) įsteigtoje Bendrijos aplinkosaugos vadybos ir audito si</w:t>
      </w:r>
      <w:r>
        <w:t>stemoje.“</w:t>
      </w:r>
    </w:p>
    <w:p w14:paraId="65885AB8" w14:textId="77777777" w:rsidR="00085C94" w:rsidRDefault="00F70E8C">
      <w:pPr>
        <w:widowControl w:val="0"/>
        <w:shd w:val="clear" w:color="auto" w:fill="FFFFFF"/>
        <w:ind w:firstLine="567"/>
        <w:jc w:val="both"/>
      </w:pPr>
      <w:r>
        <w:t>9</w:t>
      </w:r>
      <w:r>
        <w:t>. Išdėstau Taisyklių 20 punktą taip:</w:t>
      </w:r>
    </w:p>
    <w:p w14:paraId="65885AB9" w14:textId="77777777" w:rsidR="00085C94" w:rsidRDefault="00F70E8C">
      <w:pPr>
        <w:widowControl w:val="0"/>
        <w:shd w:val="clear" w:color="auto" w:fill="FFFFFF"/>
        <w:ind w:firstLine="567"/>
        <w:jc w:val="both"/>
      </w:pPr>
      <w:r>
        <w:t>„</w:t>
      </w:r>
      <w:r>
        <w:t>20</w:t>
      </w:r>
      <w:r>
        <w:t>. Elektros ir elektroninės įrangos atliekas tvarkančios įmonės pirmiausia įvertina, ar atskirai surinkta neišardyta elektros ir elektroninės įranga, jos medžiagos, preparatai ir (ar) dalys yra ti</w:t>
      </w:r>
      <w:r>
        <w:t>nkamos pakartotiniam naudojimui, ir, jei tinkamos, perduoda jas naudoti pakartotinai. Surinktos netinkamos pakartotiniam naudojimui elektros ir elektroninės įrangos atliekos turi būti saugomos ir apdorojamos tik tam skirtose vietose, įrengtose pagal šių Ta</w:t>
      </w:r>
      <w:r>
        <w:t>isyklių 21.1–22.8 punktų reikalavimus. Netinkama pakartotiniam naudojimui elektros ir elektroninė įranga, jos atliekos ir (ar) jų medžiagos, preparatai ir (ar) dalys tvarkomos ir apdorojamos pagal šių Taisyklių 25–26.4 punktuose nustatytus reikalavimus.“</w:t>
      </w:r>
    </w:p>
    <w:p w14:paraId="65885ABA" w14:textId="77777777" w:rsidR="00085C94" w:rsidRDefault="00F70E8C"/>
    <w:p w14:paraId="48D467BF" w14:textId="77777777" w:rsidR="00F70E8C" w:rsidRDefault="00F70E8C" w:rsidP="00F70E8C">
      <w:pPr>
        <w:widowControl w:val="0"/>
        <w:shd w:val="clear" w:color="auto" w:fill="FFFFFF"/>
        <w:tabs>
          <w:tab w:val="right" w:pos="9071"/>
        </w:tabs>
      </w:pPr>
    </w:p>
    <w:p w14:paraId="77CFC38B" w14:textId="77777777" w:rsidR="00F70E8C" w:rsidRDefault="00F70E8C" w:rsidP="00F70E8C">
      <w:pPr>
        <w:widowControl w:val="0"/>
        <w:shd w:val="clear" w:color="auto" w:fill="FFFFFF"/>
        <w:tabs>
          <w:tab w:val="right" w:pos="9071"/>
        </w:tabs>
      </w:pPr>
    </w:p>
    <w:p w14:paraId="65885ABD" w14:textId="179CDCD0" w:rsidR="00085C94" w:rsidRDefault="00F70E8C" w:rsidP="00F70E8C">
      <w:pPr>
        <w:widowControl w:val="0"/>
        <w:shd w:val="clear" w:color="auto" w:fill="FFFFFF"/>
        <w:tabs>
          <w:tab w:val="right" w:pos="9071"/>
        </w:tabs>
      </w:pPr>
      <w:bookmarkStart w:id="0" w:name="_GoBack"/>
      <w:bookmarkEnd w:id="0"/>
      <w:r>
        <w:t>APLINKOS MINISTRAS</w:t>
      </w:r>
      <w:r>
        <w:tab/>
        <w:t>ARŪNAS KUNDROTAS</w:t>
      </w:r>
    </w:p>
    <w:sectPr w:rsidR="00085C94">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1B"/>
    <w:rsid w:val="00085C94"/>
    <w:rsid w:val="0053191B"/>
    <w:rsid w:val="00F70E8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88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70E8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70E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D38517814F1"/>
  <Relationship Id="rId11" Type="http://schemas.openxmlformats.org/officeDocument/2006/relationships/hyperlink" TargetMode="External" Target="https://www.e-tar.lt/portal/lt/legalAct/TAR.4D5E88FF9E5A"/>
  <Relationship Id="rId12" Type="http://schemas.openxmlformats.org/officeDocument/2006/relationships/hyperlink" TargetMode="External" Target="https://www.e-tar.lt/portal/lt/legalAct/TAR.38E37AB6E8E6"/>
  <Relationship Id="rId13" Type="http://schemas.openxmlformats.org/officeDocument/2006/relationships/hyperlink" TargetMode="External" Target="https://www.e-tar.lt/portal/lt/legalAct/TAR.1DD495353E7F"/>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CCEDC459B59F"/>
  <Relationship Id="rId9" Type="http://schemas.openxmlformats.org/officeDocument/2006/relationships/hyperlink" TargetMode="External" Target="https://www.e-tar.lt/portal/lt/legalAct/TAR.32208413056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99"/>
    <w:rsid w:val="001E53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539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53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4736</Words>
  <Characters>2701</Characters>
  <Application>Microsoft Office Word</Application>
  <DocSecurity>0</DocSecurity>
  <Lines>22</Lines>
  <Paragraphs>14</Paragraphs>
  <ScaleCrop>false</ScaleCrop>
  <Company>Teisines informacijos centras</Company>
  <LinksUpToDate>false</LinksUpToDate>
  <CharactersWithSpaces>7423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2015-07-03T22:04:00Z</dcterms:created>
  <dc:creator>Sandra</dc:creator>
  <lastModifiedBy>JUOSPONIENĖ Karolina</lastModifiedBy>
  <dcterms:modified xsi:type="dcterms:W3CDTF">2015-10-13T08:28:00Z</dcterms:modified>
  <revision>3</revision>
  <dc:title>LIETUVOS RESPUBLIKOS APLINKOS MINISTRO</dc:title>
</coreProperties>
</file>