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</w:rPr>
        <w:t>LIETUVOS RESPUBLIKOS VYRIAUSYBĖ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N U T A R I M A S</w:t>
      </w:r>
    </w:p>
    <w:p>
      <w:pPr>
        <w:jc w:val="center"/>
        <w:rPr>
          <w:b/>
        </w:rPr>
      </w:pPr>
      <w:r>
        <w:rPr>
          <w:b/>
        </w:rPr>
        <w:t>DĖL PROBLEMINIŲ TERITORIJŲ</w:t>
      </w:r>
    </w:p>
    <w:p>
      <w:pPr>
        <w:jc w:val="center"/>
      </w:pPr>
    </w:p>
    <w:p>
      <w:pPr>
        <w:jc w:val="center"/>
      </w:pPr>
      <w:r>
        <w:t>2007 m. sausio 31 d. Nr. 112</w:t>
      </w:r>
    </w:p>
    <w:p>
      <w:pPr>
        <w:jc w:val="center"/>
      </w:pPr>
      <w:r>
        <w:t>Vilnius</w:t>
      </w:r>
    </w:p>
    <w:p>
      <w:pPr>
        <w:ind w:firstLine="708"/>
        <w:jc w:val="center"/>
      </w:pP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Vadovaudamasi Lietuvos Respublikos regioninės plėtros įstatymo (Žin., 2000, Nr. </w:t>
      </w:r>
      <w:fldSimple w:instr="HYPERLINK https://www.e-tar.lt/portal/lt/legalAct/TAR.7E8386C5AA76 \t _blank">
        <w:r>
          <w:rPr>
            <w:color w:val="0000FF" w:themeColor="hyperlink"/>
            <w:u w:val="single"/>
          </w:rPr>
          <w:t>66-1987</w:t>
        </w:r>
      </w:fldSimple>
      <w:r>
        <w:rPr>
          <w:color w:val="000000"/>
        </w:rPr>
        <w:t xml:space="preserve">; 2002, Nr. </w:t>
      </w:r>
      <w:fldSimple w:instr="HYPERLINK https://www.e-tar.lt/portal/lt/legalAct/TAR.98F43C3F0156 \t _blank">
        <w:r>
          <w:rPr>
            <w:color w:val="0000FF" w:themeColor="hyperlink"/>
            <w:u w:val="single"/>
          </w:rPr>
          <w:t>123-5558</w:t>
        </w:r>
      </w:fldSimple>
      <w:r>
        <w:rPr>
          <w:color w:val="000000"/>
        </w:rPr>
        <w:t xml:space="preserve">) 6 straipsnio 2 dalimi, atsižvelgdama į probleminių teritorijų išskyrimo kriterijus, nustatytus Lietuvos Respublikos Vyriausybės 2003 m. balandžio 8 d. nutarime Nr. 428 (Žin., 2003, Nr. </w:t>
      </w:r>
      <w:fldSimple w:instr="HYPERLINK https://www.e-tar.lt/portal/lt/legalAct/TAR.C97C4562912C \t _blank">
        <w:r>
          <w:rPr>
            <w:color w:val="0000FF" w:themeColor="hyperlink"/>
            <w:u w:val="single"/>
          </w:rPr>
          <w:t>35-1483</w:t>
        </w:r>
      </w:fldSimple>
      <w:r>
        <w:rPr>
          <w:color w:val="000000"/>
        </w:rPr>
        <w:t>; 2006, Nr. 14-479), ir siekdama tolygesnės regionų socialinės ir ekonominės plėtros, Lietuvos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Pripažinti probleminėmis teritorijomis: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Akmenės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Druskininkų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Ignalinos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Jonavos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Joniškio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Jurbarko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 Kelmės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>. Lazdijų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Mažeikių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Pasvalio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Rokiškio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Skuodo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Šalčininkų rajono savivaldybę.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Švenčionių rajono savivaldybę.</w:t>
      </w:r>
    </w:p>
    <w:p>
      <w:pPr>
        <w:ind w:firstLine="708"/>
      </w:pPr>
    </w:p>
    <w:p>
      <w:pPr>
        <w:ind w:firstLine="708"/>
      </w:pPr>
    </w:p>
    <w:p>
      <w:pPr>
        <w:tabs>
          <w:tab w:val="right" w:pos="9639"/>
        </w:tabs>
        <w:rPr>
          <w:caps/>
        </w:rPr>
      </w:pPr>
      <w:r>
        <w:rPr>
          <w:caps/>
        </w:rPr>
        <w:t>Ministras Pirmininkas</w:t>
        <w:tab/>
        <w:t>Gediminas Kirkilas</w:t>
      </w:r>
    </w:p>
    <w:p>
      <w:pPr>
        <w:tabs>
          <w:tab w:val="right" w:pos="9639"/>
        </w:tabs>
        <w:rPr>
          <w:caps/>
        </w:rPr>
      </w:pPr>
    </w:p>
    <w:p>
      <w:pPr>
        <w:tabs>
          <w:tab w:val="right" w:pos="9639"/>
        </w:tabs>
        <w:rPr>
          <w:caps/>
        </w:rPr>
      </w:pPr>
      <w:r>
        <w:rPr>
          <w:caps/>
        </w:rPr>
        <w:t>Vidaus reikalų ministras</w:t>
        <w:tab/>
        <w:t>Raimondas Šukys</w:t>
      </w:r>
    </w:p>
    <w:p>
      <w:pPr>
        <w:jc w:val="center"/>
      </w:pPr>
      <w:r>
        <w:t>______________</w:t>
      </w:r>
    </w:p>
    <w:p>
      <w:pPr>
        <w:jc w:val="center"/>
      </w:pPr>
    </w:p>
    <w:p>
      <w:pPr>
        <w:ind w:firstLine="708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end"/>
    </w:r>
  </w:p>
  <w:p>
    <w:pPr>
      <w:tabs>
        <w:tab w:val="center" w:pos="4153"/>
        <w:tab w:val="right" w:pos="8306"/>
      </w:tabs>
      <w:spacing w:after="200" w:line="276" w:lineRule="auto"/>
      <w:ind w:right="360"/>
      <w:rPr>
        <w:sz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tabs>
        <w:tab w:val="center" w:pos="4153"/>
        <w:tab w:val="right" w:pos="8306"/>
      </w:tabs>
      <w:spacing w:after="200" w:line="276" w:lineRule="auto"/>
      <w:ind w:right="360"/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2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989</Characters>
  <Application>Microsoft Office Word</Application>
  <DocSecurity>4</DocSecurity>
  <Lines>36</Lines>
  <Paragraphs>27</Paragraphs>
  <ScaleCrop>false</ScaleCrop>
  <Company/>
  <LinksUpToDate>false</LinksUpToDate>
  <CharactersWithSpaces>1108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2015-08-31T01:55:00Z</dcterms:created>
  <dc:creator>marina.buivid@gmail.com</dc:creator>
  <lastModifiedBy>Adlib User</lastModifiedBy>
  <dcterms:modified xsi:type="dcterms:W3CDTF">2015-08-31T01:55:00Z</dcterms:modified>
  <revision>2</revision>
</coreProperties>
</file>