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VALSTYBĖS TARNYBOS ĮSTATYMO 8, 10 STRAIPSNIŲ IR 3 PRIEDO PAKEITIMO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sausio 17 d. Nr. XII-154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1999, Nr. </w:t>
      </w:r>
      <w:fldSimple w:instr="HYPERLINK https://www.e-tar.lt/portal/lt/legalAct/TAR.D3ED3792F52B \t _blank">
        <w:r>
          <w:rPr>
            <w:color w:val="0000FF" w:themeColor="hyperlink"/>
            <w:szCs w:val="24"/>
            <w:lang w:eastAsia="lt-LT"/>
            <w:u w:val="single"/>
          </w:rPr>
          <w:t>66-2130</w:t>
        </w:r>
      </w:fldSimple>
      <w:r>
        <w:rPr>
          <w:color w:val="000000"/>
          <w:szCs w:val="24"/>
          <w:lang w:eastAsia="lt-LT"/>
        </w:rPr>
        <w:t>; 2002, Nr. </w:t>
      </w:r>
      <w:fldSimple w:instr="HYPERLINK https://www.e-tar.lt/portal/lt/legalAct/TAR.5603BD9D8D74 \t _blank">
        <w:r>
          <w:rPr>
            <w:color w:val="0000FF" w:themeColor="hyperlink"/>
            <w:szCs w:val="24"/>
            <w:lang w:eastAsia="lt-LT"/>
            <w:u w:val="single"/>
          </w:rPr>
          <w:t>45-1708</w:t>
        </w:r>
      </w:fldSimple>
      <w:r>
        <w:rPr>
          <w:color w:val="000000"/>
          <w:szCs w:val="24"/>
          <w:lang w:eastAsia="lt-LT"/>
        </w:rPr>
        <w:t>, Nr. </w:t>
      </w:r>
      <w:fldSimple w:instr="HYPERLINK https://www.e-tar.lt/portal/lt/legalAct/TAR.C3898659EAFB \t _blank">
        <w:r>
          <w:rPr>
            <w:color w:val="0000FF" w:themeColor="hyperlink"/>
            <w:szCs w:val="24"/>
            <w:lang w:eastAsia="lt-LT"/>
            <w:u w:val="single"/>
          </w:rPr>
          <w:t>127-5750</w:t>
        </w:r>
      </w:fldSimple>
      <w:r>
        <w:rPr>
          <w:color w:val="000000"/>
          <w:szCs w:val="24"/>
          <w:lang w:eastAsia="lt-LT"/>
        </w:rPr>
        <w:t>; 2003, Nr. </w:t>
      </w:r>
      <w:fldSimple w:instr="HYPERLINK https://www.e-tar.lt/portal/lt/legalAct/TAR.86426B5C8851 \t _blank">
        <w:r>
          <w:rPr>
            <w:color w:val="0000FF" w:themeColor="hyperlink"/>
            <w:szCs w:val="24"/>
            <w:lang w:eastAsia="lt-LT"/>
            <w:u w:val="single"/>
          </w:rPr>
          <w:t>17-705</w:t>
        </w:r>
      </w:fldSimple>
      <w:r>
        <w:rPr>
          <w:color w:val="000000"/>
          <w:szCs w:val="24"/>
          <w:lang w:eastAsia="lt-LT"/>
        </w:rPr>
        <w:t>, Nr. </w:t>
      </w:r>
      <w:fldSimple w:instr="HYPERLINK https://www.e-tar.lt/portal/lt/legalAct/TAR.F0DC47DB2573 \t _blank">
        <w:r>
          <w:rPr>
            <w:color w:val="0000FF" w:themeColor="hyperlink"/>
            <w:szCs w:val="24"/>
            <w:lang w:eastAsia="lt-LT"/>
            <w:u w:val="single"/>
          </w:rPr>
          <w:t>112-4993</w:t>
        </w:r>
      </w:fldSimple>
      <w:r>
        <w:rPr>
          <w:color w:val="000000"/>
          <w:szCs w:val="24"/>
          <w:lang w:eastAsia="lt-LT"/>
        </w:rPr>
        <w:t>; 2004, Nr. </w:t>
      </w:r>
      <w:fldSimple w:instr="HYPERLINK https://www.e-tar.lt/portal/lt/legalAct/TAR.9EDAB4EAFABA \t _blank">
        <w:r>
          <w:rPr>
            <w:color w:val="0000FF" w:themeColor="hyperlink"/>
            <w:szCs w:val="24"/>
            <w:lang w:eastAsia="lt-LT"/>
            <w:u w:val="single"/>
          </w:rPr>
          <w:t>4-32</w:t>
        </w:r>
      </w:fldSimple>
      <w:r>
        <w:rPr>
          <w:color w:val="000000"/>
          <w:szCs w:val="24"/>
          <w:lang w:eastAsia="lt-LT"/>
        </w:rPr>
        <w:t>, Nr. </w:t>
      </w:r>
      <w:fldSimple w:instr="HYPERLINK https://www.e-tar.lt/portal/lt/legalAct/TAR.519B021AB4AF \t _blank">
        <w:r>
          <w:rPr>
            <w:color w:val="0000FF" w:themeColor="hyperlink"/>
            <w:szCs w:val="24"/>
            <w:lang w:eastAsia="lt-LT"/>
            <w:u w:val="single"/>
          </w:rPr>
          <w:t>116-4323</w:t>
        </w:r>
      </w:fldSimple>
      <w:r>
        <w:rPr>
          <w:color w:val="000000"/>
          <w:szCs w:val="24"/>
          <w:lang w:eastAsia="lt-LT"/>
        </w:rPr>
        <w:t>; 2006, Nr. </w:t>
      </w:r>
      <w:fldSimple w:instr="HYPERLINK https://www.e-tar.lt/portal/lt/legalAct/TAR.FDA590A67D72 \t _blank">
        <w:r>
          <w:rPr>
            <w:color w:val="0000FF" w:themeColor="hyperlink"/>
            <w:szCs w:val="24"/>
            <w:lang w:eastAsia="lt-LT"/>
            <w:u w:val="single"/>
          </w:rPr>
          <w:t>4-97</w:t>
        </w:r>
      </w:fldSimple>
      <w:r>
        <w:rPr>
          <w:color w:val="000000"/>
          <w:szCs w:val="24"/>
          <w:lang w:eastAsia="lt-LT"/>
        </w:rPr>
        <w:t>; 2007, Nr. </w:t>
      </w:r>
      <w:fldSimple w:instr="HYPERLINK https://www.e-tar.lt/portal/lt/legalAct/TAR.FB5F2FB6C07B \t _blank">
        <w:r>
          <w:rPr>
            <w:color w:val="0000FF" w:themeColor="hyperlink"/>
            <w:szCs w:val="24"/>
            <w:lang w:eastAsia="lt-LT"/>
            <w:u w:val="single"/>
          </w:rPr>
          <w:t>69-2723</w:t>
        </w:r>
      </w:fldSimple>
      <w:r>
        <w:rPr>
          <w:color w:val="000000"/>
          <w:szCs w:val="24"/>
          <w:lang w:eastAsia="lt-LT"/>
        </w:rPr>
        <w:t>, Nr. </w:t>
      </w:r>
      <w:fldSimple w:instr="HYPERLINK https://www.e-tar.lt/portal/lt/legalAct/TAR.1FD4C316A480 \t _blank">
        <w:r>
          <w:rPr>
            <w:color w:val="0000FF" w:themeColor="hyperlink"/>
            <w:szCs w:val="24"/>
            <w:lang w:eastAsia="lt-LT"/>
            <w:u w:val="single"/>
          </w:rPr>
          <w:t>135-5453</w:t>
        </w:r>
      </w:fldSimple>
      <w:r>
        <w:rPr>
          <w:color w:val="000000"/>
          <w:szCs w:val="24"/>
          <w:lang w:eastAsia="lt-LT"/>
        </w:rPr>
        <w:t>; 2008, Nr. </w:t>
      </w:r>
      <w:fldSimple w:instr="HYPERLINK https://www.e-tar.lt/portal/lt/legalAct/TAR.92ED4E44917E \t _blank">
        <w:r>
          <w:rPr>
            <w:color w:val="0000FF" w:themeColor="hyperlink"/>
            <w:szCs w:val="24"/>
            <w:lang w:eastAsia="lt-LT"/>
            <w:u w:val="single"/>
          </w:rPr>
          <w:t>81-3189</w:t>
        </w:r>
      </w:fldSimple>
      <w:r>
        <w:rPr>
          <w:color w:val="000000"/>
          <w:szCs w:val="24"/>
          <w:lang w:eastAsia="lt-LT"/>
        </w:rPr>
        <w:t>, Nr. </w:t>
      </w:r>
      <w:fldSimple w:instr="HYPERLINK https://www.e-tar.lt/portal/lt/legalAct/TAR.0EB830B086D0 \t _blank">
        <w:r>
          <w:rPr>
            <w:color w:val="0000FF" w:themeColor="hyperlink"/>
            <w:szCs w:val="24"/>
            <w:lang w:eastAsia="lt-LT"/>
            <w:u w:val="single"/>
          </w:rPr>
          <w:t>120-4549</w:t>
        </w:r>
      </w:fldSimple>
      <w:r>
        <w:rPr>
          <w:color w:val="000000"/>
          <w:szCs w:val="24"/>
          <w:lang w:eastAsia="lt-LT"/>
        </w:rPr>
        <w:t>, Nr. </w:t>
      </w:r>
      <w:fldSimple w:instr="HYPERLINK https://www.e-tar.lt/portal/lt/legalAct/TAR.B13A2F50E71E \t _blank">
        <w:r>
          <w:rPr>
            <w:color w:val="0000FF" w:themeColor="hyperlink"/>
            <w:szCs w:val="24"/>
            <w:lang w:eastAsia="lt-LT"/>
            <w:u w:val="single"/>
          </w:rPr>
          <w:t>143-5688</w:t>
        </w:r>
      </w:fldSimple>
      <w:r>
        <w:rPr>
          <w:color w:val="000000"/>
          <w:szCs w:val="24"/>
          <w:lang w:eastAsia="lt-LT"/>
        </w:rPr>
        <w:t>, Nr. </w:t>
      </w:r>
      <w:fldSimple w:instr="HYPERLINK https://www.e-tar.lt/portal/lt/legalAct/TAR.E8FEC5980738 \t _blank">
        <w:r>
          <w:rPr>
            <w:color w:val="0000FF" w:themeColor="hyperlink"/>
            <w:szCs w:val="24"/>
            <w:lang w:eastAsia="lt-LT"/>
            <w:u w:val="single"/>
          </w:rPr>
          <w:t>149-6039</w:t>
        </w:r>
      </w:fldSimple>
      <w:r>
        <w:rPr>
          <w:color w:val="000000"/>
          <w:szCs w:val="24"/>
          <w:lang w:eastAsia="lt-LT"/>
        </w:rPr>
        <w:t>, Nr. </w:t>
      </w:r>
      <w:fldSimple w:instr="HYPERLINK https://www.e-tar.lt/portal/lt/legalAct/TAR.283C916A7079 \t _blank">
        <w:r>
          <w:rPr>
            <w:color w:val="0000FF" w:themeColor="hyperlink"/>
            <w:szCs w:val="24"/>
            <w:lang w:eastAsia="lt-LT"/>
            <w:u w:val="single"/>
          </w:rPr>
          <w:t>149-6041</w:t>
        </w:r>
      </w:fldSimple>
      <w:r>
        <w:rPr>
          <w:color w:val="000000"/>
          <w:szCs w:val="24"/>
          <w:lang w:eastAsia="lt-LT"/>
        </w:rPr>
        <w:t>; 2009, Nr. </w:t>
      </w:r>
      <w:fldSimple w:instr="HYPERLINK https://www.e-tar.lt/portal/lt/legalAct/TAR.2E6148E56F5E \t _blank">
        <w:r>
          <w:rPr>
            <w:color w:val="0000FF" w:themeColor="hyperlink"/>
            <w:szCs w:val="24"/>
            <w:lang w:eastAsia="lt-LT"/>
            <w:u w:val="single"/>
          </w:rPr>
          <w:t>29-1140</w:t>
        </w:r>
      </w:fldSimple>
      <w:r>
        <w:rPr>
          <w:color w:val="000000"/>
          <w:szCs w:val="24"/>
          <w:lang w:eastAsia="lt-LT"/>
        </w:rPr>
        <w:t>, Nr. </w:t>
      </w:r>
      <w:fldSimple w:instr="HYPERLINK https://www.e-tar.lt/portal/lt/legalAct/TAR.DC74E613C7B3 \t _blank">
        <w:r>
          <w:rPr>
            <w:color w:val="0000FF" w:themeColor="hyperlink"/>
            <w:szCs w:val="24"/>
            <w:lang w:eastAsia="lt-LT"/>
            <w:u w:val="single"/>
          </w:rPr>
          <w:t>85-3577</w:t>
        </w:r>
      </w:fldSimple>
      <w:r>
        <w:rPr>
          <w:color w:val="000000"/>
          <w:szCs w:val="24"/>
          <w:lang w:eastAsia="lt-LT"/>
        </w:rPr>
        <w:t>, Nr. </w:t>
      </w:r>
      <w:fldSimple w:instr="HYPERLINK https://www.e-tar.lt/portal/lt/legalAct/TAR.03B246192C56 \t _blank">
        <w:r>
          <w:rPr>
            <w:color w:val="0000FF" w:themeColor="hyperlink"/>
            <w:szCs w:val="24"/>
            <w:lang w:eastAsia="lt-LT"/>
            <w:u w:val="single"/>
          </w:rPr>
          <w:t>147-6555</w:t>
        </w:r>
      </w:fldSimple>
      <w:r>
        <w:rPr>
          <w:color w:val="000000"/>
          <w:szCs w:val="24"/>
          <w:lang w:eastAsia="lt-LT"/>
        </w:rPr>
        <w:t>, Nr. </w:t>
      </w:r>
      <w:fldSimple w:instr="HYPERLINK https://www.e-tar.lt/portal/lt/legalAct/TAR.1D20C57A7A46 \t _blank">
        <w:r>
          <w:rPr>
            <w:color w:val="0000FF" w:themeColor="hyperlink"/>
            <w:szCs w:val="24"/>
            <w:lang w:eastAsia="lt-LT"/>
            <w:u w:val="single"/>
          </w:rPr>
          <w:t>154-6958</w:t>
        </w:r>
      </w:fldSimple>
      <w:r>
        <w:rPr>
          <w:color w:val="000000"/>
          <w:szCs w:val="24"/>
          <w:lang w:eastAsia="lt-LT"/>
        </w:rPr>
        <w:t>; 2010, Nr. </w:t>
      </w:r>
      <w:fldSimple w:instr="HYPERLINK https://www.e-tar.lt/portal/lt/legalAct/TAR.EB815B889DF9 \t _blank">
        <w:r>
          <w:rPr>
            <w:color w:val="0000FF" w:themeColor="hyperlink"/>
            <w:szCs w:val="24"/>
            <w:lang w:eastAsia="lt-LT"/>
            <w:u w:val="single"/>
          </w:rPr>
          <w:t>67-3346</w:t>
        </w:r>
      </w:fldSimple>
      <w:r>
        <w:rPr>
          <w:color w:val="000000"/>
          <w:szCs w:val="24"/>
          <w:lang w:eastAsia="lt-LT"/>
        </w:rPr>
        <w:t>, Nr. </w:t>
      </w:r>
      <w:fldSimple w:instr="HYPERLINK https://www.e-tar.lt/portal/lt/legalAct/TAR.C8CA0401B3A6 \t _blank">
        <w:r>
          <w:rPr>
            <w:color w:val="0000FF" w:themeColor="hyperlink"/>
            <w:szCs w:val="24"/>
            <w:lang w:eastAsia="lt-LT"/>
            <w:u w:val="single"/>
          </w:rPr>
          <w:t>71-3542</w:t>
        </w:r>
      </w:fldSimple>
      <w:r>
        <w:rPr>
          <w:color w:val="000000"/>
          <w:szCs w:val="24"/>
          <w:lang w:eastAsia="lt-LT"/>
        </w:rPr>
        <w:t>, Nr. </w:t>
      </w:r>
      <w:fldSimple w:instr="HYPERLINK https://www.e-tar.lt/portal/lt/legalAct/TAR.FFB2344BC597 \t _blank">
        <w:r>
          <w:rPr>
            <w:color w:val="0000FF" w:themeColor="hyperlink"/>
            <w:szCs w:val="24"/>
            <w:lang w:eastAsia="lt-LT"/>
            <w:u w:val="single"/>
          </w:rPr>
          <w:t>86-4530</w:t>
        </w:r>
      </w:fldSimple>
      <w:r>
        <w:rPr>
          <w:color w:val="000000"/>
          <w:szCs w:val="24"/>
          <w:lang w:eastAsia="lt-LT"/>
        </w:rPr>
        <w:t>; 2011, Nr. </w:t>
      </w:r>
      <w:fldSimple w:instr="HYPERLINK https://www.e-tar.lt/portal/lt/legalAct/TAR.C5133A8C4090 \t _blank">
        <w:r>
          <w:rPr>
            <w:color w:val="0000FF" w:themeColor="hyperlink"/>
            <w:szCs w:val="24"/>
            <w:lang w:eastAsia="lt-LT"/>
            <w:u w:val="single"/>
          </w:rPr>
          <w:t>91-4329</w:t>
        </w:r>
      </w:fldSimple>
      <w:r>
        <w:rPr>
          <w:color w:val="000000"/>
          <w:szCs w:val="24"/>
          <w:lang w:eastAsia="lt-LT"/>
        </w:rPr>
        <w:t>, Nr. </w:t>
      </w:r>
      <w:fldSimple w:instr="HYPERLINK https://www.e-tar.lt/portal/lt/legalAct/TAR.30D8415A8D64 \t _blank">
        <w:r>
          <w:rPr>
            <w:color w:val="0000FF" w:themeColor="hyperlink"/>
            <w:szCs w:val="24"/>
            <w:lang w:eastAsia="lt-LT"/>
            <w:u w:val="single"/>
          </w:rPr>
          <w:t>150-7037</w:t>
        </w:r>
      </w:fldSimple>
      <w:r>
        <w:rPr>
          <w:color w:val="000000"/>
          <w:szCs w:val="24"/>
          <w:lang w:eastAsia="lt-LT"/>
        </w:rPr>
        <w:t>, Nr. </w:t>
      </w:r>
      <w:fldSimple w:instr="HYPERLINK https://www.e-tar.lt/portal/lt/legalAct/TAR.DAC134256C62 \t _blank">
        <w:r>
          <w:rPr>
            <w:color w:val="0000FF" w:themeColor="hyperlink"/>
            <w:szCs w:val="24"/>
            <w:lang w:eastAsia="lt-LT"/>
            <w:u w:val="single"/>
          </w:rPr>
          <w:t>150-7054</w:t>
        </w:r>
      </w:fldSimple>
      <w:r>
        <w:rPr>
          <w:color w:val="000000"/>
          <w:szCs w:val="24"/>
          <w:lang w:eastAsia="lt-LT"/>
        </w:rPr>
        <w:t>, Nr. </w:t>
      </w:r>
      <w:fldSimple w:instr="HYPERLINK https://www.e-tar.lt/portal/lt/legalAct/TAR.2997DB4D8236 \t _blank">
        <w:r>
          <w:rPr>
            <w:color w:val="0000FF" w:themeColor="hyperlink"/>
            <w:szCs w:val="24"/>
            <w:lang w:eastAsia="lt-LT"/>
            <w:u w:val="single"/>
          </w:rPr>
          <w:t>163-7780</w:t>
        </w:r>
      </w:fldSimple>
      <w:r>
        <w:rPr>
          <w:color w:val="000000"/>
          <w:szCs w:val="24"/>
          <w:lang w:eastAsia="lt-LT"/>
        </w:rPr>
        <w:t>, Nr. </w:t>
      </w:r>
      <w:fldSimple w:instr="HYPERLINK https://www.e-tar.lt/portal/lt/legalAct/TAR.8F4AFFA8CDEA \t _blank">
        <w:r>
          <w:rPr>
            <w:color w:val="0000FF" w:themeColor="hyperlink"/>
            <w:szCs w:val="24"/>
            <w:lang w:eastAsia="lt-LT"/>
            <w:u w:val="single"/>
          </w:rPr>
          <w:t>164-7794</w:t>
        </w:r>
      </w:fldSimple>
      <w:r>
        <w:rPr>
          <w:color w:val="000000"/>
          <w:szCs w:val="24"/>
          <w:lang w:eastAsia="lt-LT"/>
        </w:rPr>
        <w:t>; 2012, Nr. </w:t>
      </w:r>
      <w:fldSimple w:instr="HYPERLINK https://www.e-tar.lt/portal/lt/legalAct/TAR.0FA57D480293 \t _blank">
        <w:r>
          <w:rPr>
            <w:color w:val="0000FF" w:themeColor="hyperlink"/>
            <w:szCs w:val="24"/>
            <w:lang w:eastAsia="lt-LT"/>
            <w:u w:val="single"/>
          </w:rPr>
          <w:t>129-6471</w:t>
        </w:r>
      </w:fldSimple>
      <w:r>
        <w:rPr>
          <w:color w:val="000000"/>
          <w:szCs w:val="24"/>
          <w:lang w:eastAsia="lt-LT"/>
        </w:rPr>
        <w:t>, Nr. </w:t>
      </w:r>
      <w:fldSimple w:instr="HYPERLINK https://www.e-tar.lt/portal/lt/legalAct/TAR.9005968FA11A \t _blank">
        <w:r>
          <w:rPr>
            <w:color w:val="0000FF" w:themeColor="hyperlink"/>
            <w:szCs w:val="24"/>
            <w:lang w:eastAsia="lt-LT"/>
            <w:u w:val="single"/>
          </w:rPr>
          <w:t>135-6869</w:t>
        </w:r>
      </w:fldSimple>
      <w:r>
        <w:rPr>
          <w:color w:val="000000"/>
          <w:szCs w:val="24"/>
          <w:lang w:eastAsia="lt-LT"/>
        </w:rPr>
        <w:t>, Nr. </w:t>
      </w:r>
      <w:fldSimple w:instr="HYPERLINK https://www.e-tar.lt/portal/lt/legalAct/TAR.02A828332337 \t _blank">
        <w:r>
          <w:rPr>
            <w:color w:val="0000FF" w:themeColor="hyperlink"/>
            <w:szCs w:val="24"/>
            <w:lang w:eastAsia="lt-LT"/>
            <w:u w:val="single"/>
          </w:rPr>
          <w:t>155-7994</w:t>
        </w:r>
      </w:fldSimple>
      <w:r>
        <w:rPr>
          <w:color w:val="000000"/>
          <w:szCs w:val="24"/>
          <w:lang w:eastAsia="lt-LT"/>
        </w:rPr>
        <w:t>)</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8 straipsnio 5 dalies pakeitimas</w:t>
      </w:r>
    </w:p>
    <w:p>
      <w:pPr>
        <w:widowControl w:val="0"/>
        <w:ind w:firstLine="567"/>
        <w:jc w:val="both"/>
        <w:rPr>
          <w:color w:val="000000"/>
          <w:szCs w:val="24"/>
          <w:lang w:eastAsia="lt-LT"/>
        </w:rPr>
      </w:pPr>
      <w:r>
        <w:rPr>
          <w:color w:val="000000"/>
          <w:szCs w:val="24"/>
          <w:lang w:eastAsia="lt-LT"/>
        </w:rPr>
        <w:t>8 straipsnio 5 dalyje vietoj žodžių „Ministro Pirmininko tarnyboje“ įrašyti žodžius „Vyriausybės kanceliarijoje“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Vyriausybės kanceliarijoje,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10 straipsnio 2 dalies 5 punkto pakeitimas</w:t>
      </w:r>
    </w:p>
    <w:p>
      <w:pPr>
        <w:widowControl w:val="0"/>
        <w:ind w:firstLine="567"/>
        <w:jc w:val="both"/>
        <w:rPr>
          <w:color w:val="000000"/>
          <w:szCs w:val="24"/>
          <w:lang w:eastAsia="lt-LT"/>
        </w:rPr>
      </w:pPr>
      <w:r>
        <w:rPr>
          <w:color w:val="000000"/>
          <w:szCs w:val="24"/>
          <w:lang w:eastAsia="lt-LT"/>
        </w:rPr>
        <w:t>10 straipsnio 2 dalies 5 punkte vietoj žodžių „Ministro Pirmininko tarnyboje“ įrašyti žodžius „Vyriausybės kanceliarijoje“</w:t>
      </w:r>
      <w:r>
        <w:rPr>
          <w:b/>
          <w:bCs/>
          <w:color w:val="000000"/>
          <w:szCs w:val="24"/>
          <w:lang w:eastAsia="lt-LT"/>
        </w:rPr>
        <w:t xml:space="preserve"> </w:t>
      </w:r>
      <w:r>
        <w:rPr>
          <w:color w:val="000000"/>
          <w:szCs w:val="24"/>
          <w:lang w:eastAsia="lt-LT"/>
        </w:rPr>
        <w:t>ir šį punktą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valstybės institucijose ir įstaigose – aukštesnių pagal pavaldumą valstybės institucijų ir įstaigų vadovai, Vyriausybės kanceliarijoje – Ministras Pirmininkas;“.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3 priedo I skyriaus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w:t>
      </w:r>
      <w:r>
        <w:rPr>
          <w:b/>
          <w:bCs/>
          <w:color w:val="000000"/>
          <w:szCs w:val="24"/>
          <w:lang w:eastAsia="lt-LT"/>
        </w:rPr>
        <w:t xml:space="preserve"> </w:t>
      </w:r>
      <w:r>
        <w:rPr>
          <w:color w:val="000000"/>
          <w:szCs w:val="24"/>
          <w:lang w:eastAsia="lt-LT"/>
        </w:rPr>
        <w:t>Pakeisti Įstatymo 3 priedo I skyriaus 2 eilutės 2 skiltį ir šią eilutę išdėstyti taip:</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69"/>
        <w:gridCol w:w="1508"/>
        <w:gridCol w:w="1539"/>
        <w:gridCol w:w="1230"/>
        <w:gridCol w:w="1628"/>
        <w:gridCol w:w="525"/>
        <w:gridCol w:w="525"/>
        <w:gridCol w:w="525"/>
        <w:gridCol w:w="525"/>
        <w:gridCol w:w="596"/>
      </w:tblGrid>
      <w:tr>
        <w:trPr>
          <w:trHeight w:val="60"/>
        </w:trPr>
        <w:tc>
          <w:tcPr>
            <w:tcW w:w="5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„2.</w:t>
            </w:r>
          </w:p>
        </w:tc>
        <w:tc>
          <w:tcPr>
            <w:tcW w:w="16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Respublikos Prezidento vyriausiasis patarėjas, viceministras, savivaldybės administracijos direktorius, Vyriausybės</w:t>
            </w:r>
            <w:r>
              <w:rPr>
                <w:b/>
                <w:bCs/>
                <w:color w:val="000000"/>
                <w:sz w:val="20"/>
                <w:lang w:eastAsia="lt-LT"/>
              </w:rPr>
              <w:t xml:space="preserve"> </w:t>
            </w:r>
            <w:r>
              <w:rPr>
                <w:color w:val="000000"/>
                <w:sz w:val="20"/>
                <w:lang w:eastAsia="lt-LT"/>
              </w:rPr>
              <w:t>kancleris</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direktorius (taikoma įstaigos vadovui), ministerijos kancleris</w:t>
            </w:r>
          </w:p>
        </w:tc>
        <w:tc>
          <w:tcPr>
            <w:tcW w:w="13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ministerijos kancleris</w:t>
            </w:r>
          </w:p>
        </w:tc>
        <w:tc>
          <w:tcPr>
            <w:tcW w:w="1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direktorius, viršininkas, vadas (taikoma įstaigos vadovui)</w:t>
            </w:r>
          </w:p>
        </w:tc>
        <w:tc>
          <w:tcPr>
            <w:tcW w:w="5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19–20</w:t>
            </w:r>
          </w:p>
        </w:tc>
        <w:tc>
          <w:tcPr>
            <w:tcW w:w="5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18–19</w:t>
            </w:r>
          </w:p>
        </w:tc>
        <w:tc>
          <w:tcPr>
            <w:tcW w:w="5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17–18</w:t>
            </w:r>
          </w:p>
        </w:tc>
        <w:tc>
          <w:tcPr>
            <w:tcW w:w="5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14–17</w:t>
            </w:r>
          </w:p>
        </w:tc>
        <w:tc>
          <w:tcPr>
            <w:tcW w:w="6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13–16“</w:t>
            </w:r>
          </w:p>
        </w:tc>
      </w:tr>
    </w:tbl>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Įstatymo 3 priedo I skyriaus 4 eilutės 2 skiltį ir šią eilutę išdėstyti taip:</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30"/>
        <w:gridCol w:w="1508"/>
        <w:gridCol w:w="1527"/>
        <w:gridCol w:w="1373"/>
        <w:gridCol w:w="1586"/>
        <w:gridCol w:w="515"/>
        <w:gridCol w:w="515"/>
        <w:gridCol w:w="515"/>
        <w:gridCol w:w="515"/>
        <w:gridCol w:w="586"/>
      </w:tblGrid>
      <w:tr>
        <w:trPr>
          <w:trHeight w:val="20"/>
        </w:trPr>
        <w:tc>
          <w:tcPr>
            <w:tcW w:w="4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 w:val="20"/>
                <w:lang w:eastAsia="lt-LT"/>
              </w:rPr>
            </w:pPr>
            <w:r>
              <w:rPr>
                <w:color w:val="000000"/>
                <w:sz w:val="20"/>
                <w:lang w:eastAsia="lt-LT"/>
              </w:rPr>
              <w:t>„4.</w:t>
            </w:r>
          </w:p>
        </w:tc>
        <w:tc>
          <w:tcPr>
            <w:tcW w:w="16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Respublikos Prezidento atstovas ypatingiems pavedimams, Respublikos Prezidento patarėjas, Seimo Pirmininko sekretoriato vadovas, Seimo Pirmininko vyresnysis patarėjas, Ministro Pirmininko sekretoriato vadovas, Ministro Pirmininko patarėjas, savivaldybės administracijos direktoriaus pavaduotojas, Vyriausybės</w:t>
            </w:r>
            <w:r>
              <w:rPr>
                <w:b/>
                <w:bCs/>
                <w:color w:val="000000"/>
                <w:sz w:val="20"/>
                <w:lang w:eastAsia="lt-LT"/>
              </w:rPr>
              <w:t xml:space="preserve"> </w:t>
            </w:r>
            <w:r>
              <w:rPr>
                <w:color w:val="000000"/>
                <w:sz w:val="20"/>
                <w:lang w:eastAsia="lt-LT"/>
              </w:rPr>
              <w:t>kanclerio pirmasis pavaduotojas</w:t>
            </w:r>
          </w:p>
        </w:tc>
        <w:tc>
          <w:tcPr>
            <w:tcW w:w="1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direktoriaus pavaduotojas (taikoma įstaigos vadovo pavaduotojui), Vyriausybės atstovas Europos Žmogaus Teisių Teisme, teismo kancleris, prokuratūros kancleris</w:t>
            </w:r>
          </w:p>
        </w:tc>
        <w:tc>
          <w:tcPr>
            <w:tcW w:w="1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ambasadorius</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 w:val="20"/>
                <w:lang w:eastAsia="lt-LT"/>
              </w:rPr>
            </w:pPr>
            <w:r>
              <w:rPr>
                <w:color w:val="000000"/>
                <w:sz w:val="20"/>
                <w:lang w:eastAsia="lt-LT"/>
              </w:rPr>
              <w:t xml:space="preserve">direktoriaus pavaduotojas, viršininko pavaduotojas, vado pavaduotojas (taikoma įstaigos vadovo pavaduotojui), štabo viršininkas, direktorato direktorius </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18–19</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17–18</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16–17</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13–16</w:t>
            </w:r>
          </w:p>
        </w:tc>
        <w:tc>
          <w:tcPr>
            <w:tcW w:w="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12–15“</w:t>
            </w:r>
          </w:p>
        </w:tc>
      </w:tr>
    </w:tbl>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w:t>
      </w:r>
      <w:r>
        <w:rPr>
          <w:color w:val="000000"/>
          <w:szCs w:val="24"/>
          <w:lang w:eastAsia="lt-LT"/>
        </w:rPr>
        <w:t>. Pakeisti Įstatymo 3 priedo I skyriaus 5 eilutės 2 skiltį ir šią eilutę išdėstyti taip:</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75"/>
        <w:gridCol w:w="1404"/>
        <w:gridCol w:w="1512"/>
        <w:gridCol w:w="1376"/>
        <w:gridCol w:w="1364"/>
        <w:gridCol w:w="604"/>
        <w:gridCol w:w="491"/>
        <w:gridCol w:w="592"/>
        <w:gridCol w:w="529"/>
        <w:gridCol w:w="723"/>
      </w:tblGrid>
      <w:tr>
        <w:trPr>
          <w:trHeight w:val="60"/>
        </w:trPr>
        <w:tc>
          <w:tcPr>
            <w:tcW w:w="511" w:type="dxa"/>
            <w:tcBorders>
              <w:top w:val="single" w:sz="4" w:space="0" w:color="000000"/>
              <w:left w:val="single" w:sz="4" w:space="0" w:color="000000"/>
              <w:bottom w:val="single" w:sz="4" w:space="0" w:color="000000"/>
              <w:right w:val="single" w:sz="4" w:space="0" w:color="000000"/>
            </w:tcBorders>
          </w:tcPr>
          <w:p>
            <w:pPr>
              <w:widowControl w:val="0"/>
              <w:jc w:val="center"/>
              <w:rPr>
                <w:color w:val="000000"/>
                <w:sz w:val="20"/>
                <w:lang w:eastAsia="lt-LT"/>
              </w:rPr>
            </w:pPr>
            <w:r>
              <w:rPr>
                <w:color w:val="000000"/>
                <w:sz w:val="20"/>
                <w:lang w:eastAsia="lt-LT"/>
              </w:rPr>
              <w:t>„5.</w:t>
            </w:r>
          </w:p>
        </w:tc>
        <w:tc>
          <w:tcPr>
            <w:tcW w:w="1520" w:type="dxa"/>
            <w:tcBorders>
              <w:top w:val="single" w:sz="4" w:space="0" w:color="000000"/>
              <w:left w:val="single" w:sz="4" w:space="0" w:color="000000"/>
              <w:bottom w:val="single" w:sz="4" w:space="0" w:color="000000"/>
              <w:right w:val="single" w:sz="4" w:space="0" w:color="000000"/>
            </w:tcBorders>
          </w:tcPr>
          <w:p>
            <w:pPr>
              <w:widowControl w:val="0"/>
              <w:rPr>
                <w:color w:val="000000"/>
                <w:sz w:val="20"/>
                <w:lang w:eastAsia="lt-LT"/>
              </w:rPr>
            </w:pPr>
            <w:r>
              <w:rPr>
                <w:color w:val="000000"/>
                <w:sz w:val="20"/>
                <w:lang w:eastAsia="lt-LT"/>
              </w:rPr>
              <w:t>Seimo Pirmininko sekretoriato vadovo pavaduotojas, Seimo Pirmininko patarėjas, ministro patarėjas, mero patarėjas, Vyriausybės įgaliotinis</w:t>
            </w:r>
          </w:p>
        </w:tc>
        <w:tc>
          <w:tcPr>
            <w:tcW w:w="1637" w:type="dxa"/>
            <w:tcBorders>
              <w:top w:val="single" w:sz="4" w:space="0" w:color="000000"/>
              <w:left w:val="single" w:sz="4" w:space="0" w:color="000000"/>
              <w:bottom w:val="single" w:sz="4" w:space="0" w:color="000000"/>
              <w:right w:val="single" w:sz="4" w:space="0" w:color="000000"/>
            </w:tcBorders>
          </w:tcPr>
          <w:p>
            <w:pPr>
              <w:widowControl w:val="0"/>
              <w:rPr>
                <w:color w:val="000000"/>
                <w:sz w:val="20"/>
                <w:lang w:eastAsia="lt-LT"/>
              </w:rPr>
            </w:pPr>
            <w:r>
              <w:rPr>
                <w:color w:val="000000"/>
                <w:sz w:val="20"/>
                <w:lang w:eastAsia="lt-LT"/>
              </w:rPr>
              <w:t>departamento direktorius, valdybos direktorius, komisijos ar tarybos administracijos direktorius, generalinis inspektorius, gynybos patarėjas, vyriausiasis patarėjas, teismo pirmininko patarėjas</w:t>
            </w:r>
          </w:p>
        </w:tc>
        <w:tc>
          <w:tcPr>
            <w:tcW w:w="1490" w:type="dxa"/>
            <w:tcBorders>
              <w:top w:val="single" w:sz="4" w:space="0" w:color="000000"/>
              <w:left w:val="single" w:sz="4" w:space="0" w:color="000000"/>
              <w:bottom w:val="single" w:sz="4" w:space="0" w:color="000000"/>
              <w:right w:val="single" w:sz="4" w:space="0" w:color="000000"/>
            </w:tcBorders>
          </w:tcPr>
          <w:p>
            <w:pPr>
              <w:widowControl w:val="0"/>
              <w:rPr>
                <w:color w:val="000000"/>
                <w:sz w:val="20"/>
                <w:lang w:eastAsia="lt-LT"/>
              </w:rPr>
            </w:pPr>
            <w:r>
              <w:rPr>
                <w:color w:val="000000"/>
                <w:sz w:val="20"/>
                <w:lang w:eastAsia="lt-LT"/>
              </w:rPr>
              <w:t>ambasadorius ypatingiems pavedimams, įgaliotasis ministras, laikinasis reikalų patikėtinis,</w:t>
            </w:r>
          </w:p>
          <w:p>
            <w:pPr>
              <w:widowControl w:val="0"/>
              <w:rPr>
                <w:color w:val="000000"/>
                <w:sz w:val="20"/>
                <w:lang w:eastAsia="lt-LT"/>
              </w:rPr>
            </w:pPr>
            <w:r>
              <w:rPr>
                <w:color w:val="000000"/>
                <w:sz w:val="20"/>
                <w:lang w:eastAsia="lt-LT"/>
              </w:rPr>
              <w:t>departamento direktorius, generalinis konsulas</w:t>
            </w:r>
          </w:p>
        </w:tc>
        <w:tc>
          <w:tcPr>
            <w:tcW w:w="1477" w:type="dxa"/>
            <w:tcBorders>
              <w:top w:val="single" w:sz="4" w:space="0" w:color="000000"/>
              <w:left w:val="single" w:sz="4" w:space="0" w:color="000000"/>
              <w:bottom w:val="single" w:sz="4" w:space="0" w:color="000000"/>
              <w:right w:val="single" w:sz="4" w:space="0" w:color="000000"/>
            </w:tcBorders>
          </w:tcPr>
          <w:p>
            <w:pPr>
              <w:widowControl w:val="0"/>
              <w:rPr>
                <w:color w:val="000000"/>
                <w:sz w:val="20"/>
                <w:lang w:eastAsia="lt-LT"/>
              </w:rPr>
            </w:pPr>
            <w:r>
              <w:rPr>
                <w:color w:val="000000"/>
                <w:sz w:val="20"/>
                <w:lang w:eastAsia="lt-LT"/>
              </w:rPr>
              <w:t>valdybos viršininkas,</w:t>
            </w:r>
          </w:p>
          <w:p>
            <w:pPr>
              <w:widowControl w:val="0"/>
              <w:rPr>
                <w:color w:val="000000"/>
                <w:sz w:val="20"/>
                <w:lang w:eastAsia="lt-LT"/>
              </w:rPr>
            </w:pPr>
            <w:r>
              <w:rPr>
                <w:color w:val="000000"/>
                <w:sz w:val="20"/>
                <w:lang w:eastAsia="lt-LT"/>
              </w:rPr>
              <w:t>eskadrilės vadas,</w:t>
            </w:r>
          </w:p>
          <w:p>
            <w:pPr>
              <w:widowControl w:val="0"/>
              <w:rPr>
                <w:color w:val="000000"/>
                <w:sz w:val="20"/>
                <w:lang w:eastAsia="lt-LT"/>
              </w:rPr>
            </w:pPr>
            <w:r>
              <w:rPr>
                <w:color w:val="000000"/>
                <w:sz w:val="20"/>
                <w:lang w:eastAsia="lt-LT"/>
              </w:rPr>
              <w:t>dalinio vadas,</w:t>
            </w:r>
          </w:p>
          <w:p>
            <w:pPr>
              <w:widowControl w:val="0"/>
              <w:rPr>
                <w:color w:val="000000"/>
                <w:sz w:val="20"/>
                <w:lang w:eastAsia="lt-LT"/>
              </w:rPr>
            </w:pPr>
            <w:r>
              <w:rPr>
                <w:color w:val="000000"/>
                <w:sz w:val="20"/>
                <w:lang w:eastAsia="lt-LT"/>
              </w:rPr>
              <w:t>patarėjas,</w:t>
            </w:r>
          </w:p>
          <w:p>
            <w:pPr>
              <w:widowControl w:val="0"/>
              <w:rPr>
                <w:color w:val="000000"/>
                <w:sz w:val="20"/>
                <w:lang w:eastAsia="lt-LT"/>
              </w:rPr>
            </w:pPr>
            <w:r>
              <w:rPr>
                <w:color w:val="000000"/>
                <w:sz w:val="20"/>
                <w:lang w:eastAsia="lt-LT"/>
              </w:rPr>
              <w:t>generalinio direktoriaus patarėjas,</w:t>
            </w:r>
          </w:p>
          <w:p>
            <w:pPr>
              <w:widowControl w:val="0"/>
              <w:rPr>
                <w:color w:val="000000"/>
                <w:sz w:val="20"/>
                <w:lang w:eastAsia="lt-LT"/>
              </w:rPr>
            </w:pPr>
            <w:r>
              <w:rPr>
                <w:color w:val="000000"/>
                <w:sz w:val="20"/>
                <w:lang w:eastAsia="lt-LT"/>
              </w:rPr>
              <w:t>departamento viršininkas, štabo viršininko pavaduotojas</w:t>
            </w:r>
          </w:p>
        </w:tc>
        <w:tc>
          <w:tcPr>
            <w:tcW w:w="653" w:type="dxa"/>
            <w:tcBorders>
              <w:top w:val="single" w:sz="4" w:space="0" w:color="000000"/>
              <w:left w:val="single" w:sz="4" w:space="0" w:color="000000"/>
              <w:bottom w:val="single" w:sz="4" w:space="0" w:color="000000"/>
              <w:right w:val="single" w:sz="4" w:space="0" w:color="000000"/>
            </w:tcBorders>
            <w:vAlign w:val="center"/>
          </w:tcPr>
          <w:p>
            <w:pPr>
              <w:widowControl w:val="0"/>
              <w:rPr>
                <w:color w:val="000000"/>
                <w:sz w:val="20"/>
                <w:lang w:eastAsia="lt-LT"/>
              </w:rPr>
            </w:pPr>
            <w:r>
              <w:rPr>
                <w:color w:val="000000"/>
                <w:sz w:val="20"/>
                <w:lang w:eastAsia="lt-LT"/>
              </w:rPr>
              <w:t>A 17–18</w:t>
            </w:r>
          </w:p>
        </w:tc>
        <w:tc>
          <w:tcPr>
            <w:tcW w:w="530" w:type="dxa"/>
            <w:tcBorders>
              <w:top w:val="single" w:sz="4" w:space="0" w:color="000000"/>
              <w:left w:val="single" w:sz="4" w:space="0" w:color="000000"/>
              <w:bottom w:val="single" w:sz="4" w:space="0" w:color="000000"/>
              <w:right w:val="single" w:sz="4" w:space="0" w:color="000000"/>
            </w:tcBorders>
            <w:vAlign w:val="center"/>
          </w:tcPr>
          <w:p>
            <w:pPr>
              <w:widowControl w:val="0"/>
              <w:rPr>
                <w:color w:val="000000"/>
                <w:sz w:val="20"/>
                <w:lang w:eastAsia="lt-LT"/>
              </w:rPr>
            </w:pPr>
            <w:r>
              <w:rPr>
                <w:color w:val="000000"/>
                <w:sz w:val="20"/>
                <w:lang w:eastAsia="lt-LT"/>
              </w:rPr>
              <w:t>A 16–17</w:t>
            </w:r>
          </w:p>
        </w:tc>
        <w:tc>
          <w:tcPr>
            <w:tcW w:w="6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rPr>
                <w:color w:val="000000"/>
                <w:sz w:val="20"/>
                <w:lang w:eastAsia="lt-LT"/>
              </w:rPr>
            </w:pPr>
            <w:r>
              <w:rPr>
                <w:color w:val="000000"/>
                <w:sz w:val="20"/>
                <w:lang w:eastAsia="lt-LT"/>
              </w:rPr>
              <w:t>A 15–16</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pPr>
              <w:widowControl w:val="0"/>
              <w:rPr>
                <w:color w:val="000000"/>
                <w:sz w:val="20"/>
                <w:lang w:eastAsia="lt-LT"/>
              </w:rPr>
            </w:pPr>
            <w:r>
              <w:rPr>
                <w:color w:val="000000"/>
                <w:sz w:val="20"/>
                <w:lang w:eastAsia="lt-LT"/>
              </w:rPr>
              <w:t>A 12–15</w:t>
            </w:r>
          </w:p>
        </w:tc>
        <w:tc>
          <w:tcPr>
            <w:tcW w:w="782" w:type="dxa"/>
            <w:tcBorders>
              <w:top w:val="single" w:sz="4" w:space="0" w:color="000000"/>
              <w:left w:val="single" w:sz="4" w:space="0" w:color="000000"/>
              <w:bottom w:val="single" w:sz="4" w:space="0" w:color="000000"/>
              <w:right w:val="single" w:sz="4" w:space="0" w:color="000000"/>
            </w:tcBorders>
            <w:tcMar>
              <w:right w:w="0" w:type="dxa"/>
            </w:tcMar>
            <w:vAlign w:val="center"/>
          </w:tcPr>
          <w:p>
            <w:pPr>
              <w:widowControl w:val="0"/>
              <w:rPr>
                <w:color w:val="000000"/>
                <w:sz w:val="20"/>
                <w:lang w:eastAsia="lt-LT"/>
              </w:rPr>
            </w:pPr>
            <w:r>
              <w:rPr>
                <w:color w:val="000000"/>
                <w:sz w:val="20"/>
                <w:lang w:eastAsia="lt-LT"/>
              </w:rPr>
              <w:t>A 11–14“</w:t>
            </w:r>
          </w:p>
        </w:tc>
      </w:tr>
    </w:tbl>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įsigaliojimas</w:t>
      </w:r>
    </w:p>
    <w:p>
      <w:pPr>
        <w:widowControl w:val="0"/>
        <w:ind w:firstLine="567"/>
        <w:jc w:val="both"/>
        <w:rPr>
          <w:color w:val="000000"/>
          <w:szCs w:val="24"/>
          <w:lang w:eastAsia="lt-LT"/>
        </w:rPr>
      </w:pPr>
      <w:r>
        <w:rPr>
          <w:color w:val="000000"/>
          <w:szCs w:val="24"/>
          <w:lang w:eastAsia="lt-LT"/>
        </w:rPr>
        <w:t>Šis įstatymas įsigalioja 2013 m. gegužės 1 d.</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5501</Characters>
  <Application>Microsoft Office Word</Application>
  <DocSecurity>4</DocSecurity>
  <Lines>250</Lines>
  <Paragraphs>62</Paragraphs>
  <ScaleCrop>false</ScaleCrop>
  <Company/>
  <LinksUpToDate>false</LinksUpToDate>
  <CharactersWithSpaces>6203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2015-09-25T03:13:00Z</dcterms:created>
  <dc:creator>Rima</dc:creator>
  <lastModifiedBy>Adlib User</lastModifiedBy>
  <dcterms:modified xsi:type="dcterms:W3CDTF">2015-09-25T03:13:00Z</dcterms:modified>
  <revision>2</revision>
  <dc:title>LIETUVOS RESPUBLIKOS VALSTYBĖS TARNYBOS ĮSTATYMO 8, 10 STRAIPSNIŲ IR 3 PRIEDO PAKEITIMO ĮSTATYMAS</dc:title>
</coreProperties>
</file>