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SVEIKATOS PRIEŽIŪROS ĮSTAIGŲ ĮSTATYMO 39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gruodžio 18 d. Nr. IX-1931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C81BD50A27C6 \t _blank">
        <w:r>
          <w:rPr>
            <w:color w:val="0000FF" w:themeColor="hyperlink"/>
            <w:u w:val="single"/>
          </w:rPr>
          <w:t>66-1572</w:t>
        </w:r>
      </w:fldSimple>
      <w:r>
        <w:rPr>
          <w:color w:val="000000"/>
        </w:rPr>
        <w:t xml:space="preserve">; 1997, Nr. </w:t>
      </w:r>
      <w:fldSimple w:instr="HYPERLINK https://www.e-tar.lt/portal/lt/legalAct/TAR.BF4F3C963834 \t _blank">
        <w:r>
          <w:rPr>
            <w:color w:val="0000FF" w:themeColor="hyperlink"/>
            <w:u w:val="single"/>
          </w:rPr>
          <w:t>62-1462</w:t>
        </w:r>
      </w:fldSimple>
      <w:r>
        <w:rPr>
          <w:color w:val="000000"/>
        </w:rPr>
        <w:t xml:space="preserve">; 1998, Nr. </w:t>
      </w:r>
      <w:fldSimple w:instr="HYPERLINK https://www.e-tar.lt/portal/lt/legalAct/TAR.2E6CC51EA4ED \t _blank">
        <w:r>
          <w:rPr>
            <w:color w:val="0000FF" w:themeColor="hyperlink"/>
            <w:u w:val="single"/>
          </w:rPr>
          <w:t>109-2995</w:t>
        </w:r>
      </w:fldSimple>
      <w:r>
        <w:rPr>
          <w:color w:val="000000"/>
        </w:rPr>
        <w:t>)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39 straipsnio 1 dalies 6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39 straipsnio 1 dalies 6 punkte vietoj žodžio „stomatologų“ įrašyti žodį „odontologų“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bendrosios praktikos odontologų kabinetai;“.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gegužės 1 d.</w:t>
      </w:r>
    </w:p>
    <w:p/>
    <w:p/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4</DocSecurity>
  <Lines>22</Lines>
  <Paragraphs>16</Paragraphs>
  <ScaleCrop>false</ScaleCrop>
  <Company/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2015-07-03T15:19:00Z</dcterms:created>
  <dc:creator>User</dc:creator>
  <lastModifiedBy>Adlib User</lastModifiedBy>
  <dcterms:modified xsi:type="dcterms:W3CDTF">2015-07-03T15:19:00Z</dcterms:modified>
  <revision>2</revision>
</coreProperties>
</file>