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8E829" w14:textId="77777777" w:rsidR="00101D6E" w:rsidRDefault="00101D6E">
      <w:pPr>
        <w:tabs>
          <w:tab w:val="center" w:pos="4153"/>
          <w:tab w:val="right" w:pos="8306"/>
        </w:tabs>
      </w:pPr>
    </w:p>
    <w:p w14:paraId="37E8E82A" w14:textId="77777777" w:rsidR="00101D6E" w:rsidRDefault="00C67A6F">
      <w:pPr>
        <w:keepNext/>
        <w:jc w:val="center"/>
        <w:rPr>
          <w:caps/>
        </w:rPr>
      </w:pPr>
      <w:r>
        <w:rPr>
          <w:caps/>
          <w:lang w:val="en-US"/>
        </w:rPr>
        <w:pict w14:anchorId="37E8E867">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8" o:title=""/>
          </v:shape>
          <w:control r:id="rId9" w:name="Control 5" w:shapeid="_x0000_s1029"/>
        </w:pict>
      </w:r>
      <w:r>
        <w:rPr>
          <w:caps/>
        </w:rPr>
        <w:t>Lietuvos Respublikos Vyriausybė</w:t>
      </w:r>
    </w:p>
    <w:p w14:paraId="37E8E82B" w14:textId="77777777" w:rsidR="00101D6E" w:rsidRDefault="00C67A6F">
      <w:pPr>
        <w:jc w:val="center"/>
        <w:rPr>
          <w:caps/>
          <w:spacing w:val="60"/>
        </w:rPr>
      </w:pPr>
      <w:r>
        <w:rPr>
          <w:caps/>
          <w:spacing w:val="60"/>
        </w:rPr>
        <w:t>NUTARIMAS</w:t>
      </w:r>
    </w:p>
    <w:p w14:paraId="37E8E82C" w14:textId="77777777" w:rsidR="00101D6E" w:rsidRDefault="00101D6E">
      <w:pPr>
        <w:jc w:val="center"/>
        <w:rPr>
          <w:caps/>
        </w:rPr>
      </w:pPr>
    </w:p>
    <w:p w14:paraId="37E8E82D" w14:textId="77777777" w:rsidR="00101D6E" w:rsidRDefault="00C67A6F">
      <w:pPr>
        <w:keepNext/>
        <w:jc w:val="center"/>
        <w:outlineLvl w:val="1"/>
        <w:rPr>
          <w:b/>
          <w:caps/>
        </w:rPr>
      </w:pPr>
      <w:r>
        <w:rPr>
          <w:b/>
          <w:caps/>
        </w:rPr>
        <w:t xml:space="preserve">DĖL </w:t>
      </w:r>
      <w:r>
        <w:rPr>
          <w:b/>
        </w:rPr>
        <w:t xml:space="preserve">LIETUVOS RESPUBLIKOS </w:t>
      </w:r>
      <w:r>
        <w:rPr>
          <w:b/>
          <w:caps/>
        </w:rPr>
        <w:t xml:space="preserve">VALSTYBĖS BIUDŽETO LĖŠŲ, SKIRTŲ </w:t>
      </w:r>
      <w:r>
        <w:rPr>
          <w:b/>
          <w:caps/>
          <w:color w:val="000000"/>
        </w:rPr>
        <w:t>STUDIJŲ KAINAI VALSTYBĖS FINANSUOJAMOSE STUDIJŲ VIETOSE APMOKĖTI, ARBA JŲ DALIES GRĄŽINIMO Į Lietuvos Respublikos VALSTYB</w:t>
      </w:r>
      <w:r>
        <w:rPr>
          <w:b/>
          <w:caps/>
          <w:color w:val="000000"/>
        </w:rPr>
        <w:t>ĖS BIUDŽETĄ TVARKOS APRAŠO PATVIRTINIMO</w:t>
      </w:r>
    </w:p>
    <w:p w14:paraId="37E8E82E" w14:textId="77777777" w:rsidR="00101D6E" w:rsidRDefault="00101D6E"/>
    <w:p w14:paraId="37E8E82F" w14:textId="77777777" w:rsidR="00101D6E" w:rsidRDefault="00C67A6F">
      <w:pPr>
        <w:jc w:val="center"/>
      </w:pPr>
      <w:r>
        <w:t>2009 m. rugsėjo 30 d. Nr. 1228</w:t>
      </w:r>
    </w:p>
    <w:p w14:paraId="37E8E830" w14:textId="77777777" w:rsidR="00101D6E" w:rsidRDefault="00C67A6F">
      <w:pPr>
        <w:jc w:val="center"/>
      </w:pPr>
      <w:r>
        <w:t>Vilnius</w:t>
      </w:r>
    </w:p>
    <w:p w14:paraId="37E8E831" w14:textId="77777777" w:rsidR="00101D6E" w:rsidRDefault="00101D6E">
      <w:pPr>
        <w:jc w:val="center"/>
      </w:pPr>
    </w:p>
    <w:p w14:paraId="37E8E832" w14:textId="77777777" w:rsidR="00101D6E" w:rsidRDefault="00C67A6F">
      <w:pPr>
        <w:ind w:firstLine="567"/>
        <w:jc w:val="both"/>
      </w:pPr>
      <w:r>
        <w:t xml:space="preserve">Įgyvendindama Lietuvos Respublikos mokslo ir studijų įstatymo (Žin., 2009, Nr. </w:t>
      </w:r>
      <w:hyperlink r:id="rId10" w:tgtFrame="_blank" w:history="1">
        <w:r>
          <w:rPr>
            <w:color w:val="0000FF" w:themeColor="hyperlink"/>
            <w:u w:val="single"/>
          </w:rPr>
          <w:t>54-2140</w:t>
        </w:r>
      </w:hyperlink>
      <w:r>
        <w:t>) 70 strai</w:t>
      </w:r>
      <w:r>
        <w:t>psnio 12 dalį, Lietuvos Respublikos Vyriausybė</w:t>
      </w:r>
      <w:r>
        <w:rPr>
          <w:spacing w:val="80"/>
        </w:rPr>
        <w:t xml:space="preserve"> </w:t>
      </w:r>
      <w:r>
        <w:rPr>
          <w:spacing w:val="60"/>
        </w:rPr>
        <w:t>nutari</w:t>
      </w:r>
      <w:r>
        <w:t>a</w:t>
      </w:r>
      <w:r>
        <w:rPr>
          <w:spacing w:val="100"/>
        </w:rPr>
        <w:t>:</w:t>
      </w:r>
    </w:p>
    <w:p w14:paraId="37E8E833" w14:textId="77777777" w:rsidR="00101D6E" w:rsidRDefault="00C67A6F">
      <w:pPr>
        <w:ind w:firstLine="567"/>
        <w:jc w:val="both"/>
      </w:pPr>
      <w:r>
        <w:t>1</w:t>
      </w:r>
      <w:r>
        <w:t>. Patvirtinti Lietuvos Respublikos valstybės biudžeto lėšų, skirtų studijų kainai valstybės finansuojamose studijų vietose apmokėti, arba jų dalies grąžinimo į Lietuvos Respublikos valstybės biud</w:t>
      </w:r>
      <w:r>
        <w:t>žetą tvarkos aprašą (pridedama).</w:t>
      </w:r>
    </w:p>
    <w:p w14:paraId="37E8E834" w14:textId="77777777" w:rsidR="00101D6E" w:rsidRDefault="00C67A6F">
      <w:pPr>
        <w:ind w:firstLine="567"/>
        <w:jc w:val="both"/>
      </w:pPr>
      <w:r>
        <w:t>2</w:t>
      </w:r>
      <w:r>
        <w:t>. Nustatyti, kad:</w:t>
      </w:r>
    </w:p>
    <w:p w14:paraId="37E8E835" w14:textId="77777777" w:rsidR="00101D6E" w:rsidRDefault="00C67A6F">
      <w:pPr>
        <w:ind w:firstLine="567"/>
        <w:jc w:val="both"/>
      </w:pPr>
      <w:r>
        <w:t>2.1</w:t>
      </w:r>
      <w:r>
        <w:t xml:space="preserve">. Šio nutarimo nuostatos taikomos asmenims, priimtiems į aukštąsias mokyklas nuo 2009–2010 studijų metų. </w:t>
      </w:r>
    </w:p>
    <w:p w14:paraId="37E8E836" w14:textId="77777777" w:rsidR="00101D6E" w:rsidRDefault="00C67A6F">
      <w:pPr>
        <w:ind w:firstLine="567"/>
        <w:jc w:val="both"/>
      </w:pPr>
      <w:r>
        <w:t>2.2</w:t>
      </w:r>
      <w:r>
        <w:t>. Šiuo nutarimu patvirtinto aprašo nuostatos netaikomos asmenims, nutraukusiems st</w:t>
      </w:r>
      <w:r>
        <w:t>udijas savo noru ir pašalintiems iš aukštosios mokyklos jos nustatyta tvarka iki šio nutarimo įsigaliojimo.</w:t>
      </w:r>
    </w:p>
    <w:p w14:paraId="37E8E839" w14:textId="04ACF2F3" w:rsidR="00101D6E" w:rsidRDefault="00C67A6F" w:rsidP="00C67A6F">
      <w:pPr>
        <w:ind w:firstLine="567"/>
        <w:jc w:val="both"/>
      </w:pPr>
      <w:r>
        <w:t>3</w:t>
      </w:r>
      <w:r>
        <w:t>. Šis nutarimas įsigalioja 2010 m. vasario 1 dieną.</w:t>
      </w:r>
    </w:p>
    <w:p w14:paraId="1CF691E6" w14:textId="77777777" w:rsidR="00C67A6F" w:rsidRDefault="00C67A6F">
      <w:pPr>
        <w:tabs>
          <w:tab w:val="right" w:pos="9071"/>
        </w:tabs>
      </w:pPr>
    </w:p>
    <w:p w14:paraId="71401C30" w14:textId="77777777" w:rsidR="00C67A6F" w:rsidRDefault="00C67A6F">
      <w:pPr>
        <w:tabs>
          <w:tab w:val="right" w:pos="9071"/>
        </w:tabs>
      </w:pPr>
    </w:p>
    <w:p w14:paraId="438650D4" w14:textId="77777777" w:rsidR="00C67A6F" w:rsidRDefault="00C67A6F">
      <w:pPr>
        <w:tabs>
          <w:tab w:val="right" w:pos="9071"/>
        </w:tabs>
      </w:pPr>
    </w:p>
    <w:p w14:paraId="37E8E83A" w14:textId="3A47D842" w:rsidR="00101D6E" w:rsidRDefault="00C67A6F">
      <w:pPr>
        <w:tabs>
          <w:tab w:val="right" w:pos="9071"/>
        </w:tabs>
      </w:pPr>
      <w:r>
        <w:t>MINISTRAS PIRMININKAS</w:t>
      </w:r>
      <w:r>
        <w:tab/>
        <w:t>ANDRIUS KUBILIUS</w:t>
      </w:r>
    </w:p>
    <w:p w14:paraId="37E8E83B" w14:textId="77777777" w:rsidR="00101D6E" w:rsidRDefault="00101D6E"/>
    <w:p w14:paraId="12D7A45E" w14:textId="77777777" w:rsidR="00C67A6F" w:rsidRDefault="00C67A6F"/>
    <w:p w14:paraId="75C96B55" w14:textId="77777777" w:rsidR="00C67A6F" w:rsidRDefault="00C67A6F"/>
    <w:p w14:paraId="37E8E83F" w14:textId="49C3E191" w:rsidR="00101D6E" w:rsidRDefault="00C67A6F" w:rsidP="00C67A6F">
      <w:pPr>
        <w:tabs>
          <w:tab w:val="right" w:pos="9071"/>
        </w:tabs>
      </w:pPr>
      <w:r>
        <w:t>ŠVIETIMO IR MOKSLO MINISTRAS</w:t>
      </w:r>
      <w:r>
        <w:tab/>
        <w:t xml:space="preserve">GINTARAS </w:t>
      </w:r>
      <w:r>
        <w:t>STEPONAVIČIUS</w:t>
      </w:r>
    </w:p>
    <w:p w14:paraId="37E8E840" w14:textId="77777777" w:rsidR="00101D6E" w:rsidRDefault="00C67A6F">
      <w:pPr>
        <w:ind w:left="4536"/>
        <w:rPr>
          <w:caps/>
        </w:rPr>
      </w:pPr>
      <w:r>
        <w:br w:type="page"/>
      </w:r>
      <w:r>
        <w:rPr>
          <w:caps/>
        </w:rPr>
        <w:lastRenderedPageBreak/>
        <w:t>Patvirtinta</w:t>
      </w:r>
    </w:p>
    <w:p w14:paraId="37E8E841" w14:textId="77777777" w:rsidR="00101D6E" w:rsidRDefault="00C67A6F">
      <w:pPr>
        <w:ind w:left="4536"/>
      </w:pPr>
      <w:r>
        <w:t xml:space="preserve">Lietuvos Respublikos Vyriausybės 2009 m. </w:t>
      </w:r>
    </w:p>
    <w:p w14:paraId="37E8E842" w14:textId="77777777" w:rsidR="00101D6E" w:rsidRDefault="00C67A6F">
      <w:pPr>
        <w:ind w:left="4536"/>
      </w:pPr>
      <w:r>
        <w:t>rugsėjo 30 d. nutarimu Nr. 1228</w:t>
      </w:r>
    </w:p>
    <w:p w14:paraId="37E8E843" w14:textId="77777777" w:rsidR="00101D6E" w:rsidRDefault="00101D6E">
      <w:pPr>
        <w:jc w:val="center"/>
      </w:pPr>
    </w:p>
    <w:p w14:paraId="37E8E844" w14:textId="77777777" w:rsidR="00101D6E" w:rsidRDefault="00C67A6F">
      <w:pPr>
        <w:jc w:val="center"/>
        <w:rPr>
          <w:b/>
          <w:bCs/>
        </w:rPr>
      </w:pPr>
      <w:r>
        <w:rPr>
          <w:b/>
          <w:caps/>
        </w:rPr>
        <w:t xml:space="preserve">LIETUVOS RESPUBLIKOS </w:t>
      </w:r>
      <w:r>
        <w:rPr>
          <w:b/>
        </w:rPr>
        <w:t xml:space="preserve">VALSTYBĖS BIUDŽETO LĖŠŲ, SKIRTŲ STUDIJŲ KAINAI VALSTYBĖS FINANSUOJAMOSE STUDIJŲ VIETOSE APMOKĖTI, ARBA JŲ DALIES GRĄŽINIMO Į </w:t>
      </w:r>
      <w:r>
        <w:rPr>
          <w:b/>
          <w:caps/>
        </w:rPr>
        <w:t>Lietuvos Respublikos</w:t>
      </w:r>
      <w:r>
        <w:rPr>
          <w:b/>
        </w:rPr>
        <w:t xml:space="preserve"> VALSTYBĖS BIUDŽETĄ TVARKOS APRAŠAS</w:t>
      </w:r>
      <w:r>
        <w:rPr>
          <w:b/>
          <w:bCs/>
        </w:rPr>
        <w:t> </w:t>
      </w:r>
    </w:p>
    <w:p w14:paraId="37E8E845" w14:textId="77777777" w:rsidR="00101D6E" w:rsidRDefault="00101D6E">
      <w:pPr>
        <w:jc w:val="center"/>
      </w:pPr>
    </w:p>
    <w:p w14:paraId="37E8E846" w14:textId="77777777" w:rsidR="00101D6E" w:rsidRDefault="00C67A6F">
      <w:pPr>
        <w:keepNext/>
        <w:jc w:val="center"/>
        <w:rPr>
          <w:b/>
          <w:caps/>
        </w:rPr>
      </w:pPr>
      <w:r>
        <w:rPr>
          <w:b/>
          <w:caps/>
        </w:rPr>
        <w:t>I</w:t>
      </w:r>
      <w:r>
        <w:rPr>
          <w:b/>
          <w:caps/>
        </w:rPr>
        <w:t xml:space="preserve">. </w:t>
      </w:r>
      <w:r>
        <w:rPr>
          <w:b/>
          <w:caps/>
        </w:rPr>
        <w:t>BENDROSIOS NUOSTATOS</w:t>
      </w:r>
    </w:p>
    <w:p w14:paraId="37E8E847" w14:textId="77777777" w:rsidR="00101D6E" w:rsidRDefault="00101D6E">
      <w:pPr>
        <w:keepNext/>
        <w:ind w:firstLine="567"/>
        <w:jc w:val="center"/>
        <w:rPr>
          <w:caps/>
        </w:rPr>
      </w:pPr>
    </w:p>
    <w:p w14:paraId="37E8E848" w14:textId="77777777" w:rsidR="00101D6E" w:rsidRDefault="00C67A6F">
      <w:pPr>
        <w:keepNext/>
        <w:ind w:firstLine="567"/>
        <w:jc w:val="both"/>
      </w:pPr>
      <w:r>
        <w:t>1</w:t>
      </w:r>
      <w:r>
        <w:t>. Lietuvos Respublikos valstybės biudže</w:t>
      </w:r>
      <w:r>
        <w:t>to lėšų, skirtų studijų kainai valstybės finansuojamose studijų vietose apmokėti, arba jų dalies grąžinimo į Lietuvos Respublikos valstybės biudžetą tvarkos aprašas (toliau – šis aprašas) nustato atvejus, kuriais Lietuvos Respublikos valstybės biudžeto (to</w:t>
      </w:r>
      <w:r>
        <w:t>liau – valstybės biudžetas) lėšos, skirtos studijų kainai valstybės finansuojamose studijų vietose apmokėti, arba jų dalis turi būti grąžinamos į valstybės biudžetą, grąžinamų lėšų dydį, šių lėšų grąžinimo ir administravimo tvarką.</w:t>
      </w:r>
    </w:p>
    <w:p w14:paraId="37E8E849" w14:textId="77777777" w:rsidR="00101D6E" w:rsidRDefault="00C67A6F">
      <w:pPr>
        <w:ind w:firstLine="567"/>
        <w:jc w:val="both"/>
      </w:pPr>
      <w:r>
        <w:t>2</w:t>
      </w:r>
      <w:r>
        <w:t>. Šis aprašas taiko</w:t>
      </w:r>
      <w:r>
        <w:t xml:space="preserve">mas valstybės finansuojamose studijų vietose pagal laipsnį suteikiančias ir laipsnio nesuteikiančias studijų programas (toliau – programos) studijavusiems asmenims, aukštosioms mokykloms, Valstybiniam studijų fondui (toliau – fondas). </w:t>
      </w:r>
    </w:p>
    <w:p w14:paraId="37E8E84A" w14:textId="77777777" w:rsidR="00101D6E" w:rsidRDefault="00C67A6F">
      <w:pPr>
        <w:ind w:firstLine="567"/>
        <w:jc w:val="both"/>
      </w:pPr>
      <w:r>
        <w:t>3</w:t>
      </w:r>
      <w:r>
        <w:t>. Valstybės biu</w:t>
      </w:r>
      <w:r>
        <w:t>džeto lėšų, skirtų studijų kainai valstybės finansuojamose studijų vietose apmokėti, arba jų dalies grąžinimą į val</w:t>
      </w:r>
      <w:r>
        <w:rPr>
          <w:color w:val="000000"/>
        </w:rPr>
        <w:t xml:space="preserve">stybės biudžetą </w:t>
      </w:r>
      <w:r>
        <w:t>administruoja fondas, vadovaudamasis Lietuvos Respublikos Vyriausybės patvirtintais Valstybinio studijų fondo nuostatais ir š</w:t>
      </w:r>
      <w:r>
        <w:t>iuo aprašu.</w:t>
      </w:r>
    </w:p>
    <w:p w14:paraId="37E8E84B" w14:textId="77777777" w:rsidR="00101D6E" w:rsidRDefault="00C67A6F">
      <w:pPr>
        <w:keepNext/>
        <w:ind w:firstLine="567"/>
        <w:jc w:val="both"/>
      </w:pPr>
    </w:p>
    <w:p w14:paraId="37E8E84C" w14:textId="77777777" w:rsidR="00101D6E" w:rsidRDefault="00C67A6F">
      <w:pPr>
        <w:jc w:val="center"/>
        <w:rPr>
          <w:b/>
        </w:rPr>
      </w:pPr>
      <w:r>
        <w:rPr>
          <w:b/>
        </w:rPr>
        <w:t>II</w:t>
      </w:r>
      <w:r>
        <w:rPr>
          <w:b/>
        </w:rPr>
        <w:t xml:space="preserve">. </w:t>
      </w:r>
      <w:r>
        <w:rPr>
          <w:b/>
        </w:rPr>
        <w:t>LĖŠŲ GRĄŽINIMO ATVEJAI IR GRĄŽINAMŲ LĖŠŲ DYDŽIAI</w:t>
      </w:r>
    </w:p>
    <w:p w14:paraId="37E8E84D" w14:textId="77777777" w:rsidR="00101D6E" w:rsidRDefault="00101D6E">
      <w:pPr>
        <w:ind w:firstLine="567"/>
        <w:jc w:val="both"/>
        <w:rPr>
          <w:b/>
        </w:rPr>
      </w:pPr>
    </w:p>
    <w:p w14:paraId="37E8E84E" w14:textId="77777777" w:rsidR="00101D6E" w:rsidRDefault="00C67A6F">
      <w:pPr>
        <w:keepNext/>
        <w:ind w:firstLine="567"/>
        <w:jc w:val="both"/>
      </w:pPr>
      <w:r>
        <w:t>4</w:t>
      </w:r>
      <w:r>
        <w:t>. Valstybės biudžeto lėšos, skirtos studijų kainai valstybės finansuojamose studijų vietose apmokėti, arba jų dalis grąžinamos į valstybės biudžetą, jeigu:</w:t>
      </w:r>
    </w:p>
    <w:p w14:paraId="37E8E84F" w14:textId="77777777" w:rsidR="00101D6E" w:rsidRDefault="00C67A6F">
      <w:pPr>
        <w:ind w:firstLine="567"/>
        <w:jc w:val="both"/>
      </w:pPr>
      <w:r>
        <w:t>4.1</w:t>
      </w:r>
      <w:r>
        <w:t xml:space="preserve">. asmenys </w:t>
      </w:r>
      <w:r>
        <w:t>nutraukia studijas savo noru, išskyrus tuos atvejus, kai studijos nutraukiamos per pirmųjų studijų metų pirmąjį semestrą;</w:t>
      </w:r>
    </w:p>
    <w:p w14:paraId="37E8E850" w14:textId="77777777" w:rsidR="00101D6E" w:rsidRDefault="00C67A6F">
      <w:pPr>
        <w:ind w:firstLine="567"/>
        <w:jc w:val="both"/>
      </w:pPr>
      <w:r>
        <w:t>4.2</w:t>
      </w:r>
      <w:r>
        <w:t>. asmenys pašalinami iš aukštosios mokyklos jos nustatyta tvarka.</w:t>
      </w:r>
    </w:p>
    <w:p w14:paraId="37E8E851" w14:textId="77777777" w:rsidR="00101D6E" w:rsidRDefault="00C67A6F">
      <w:pPr>
        <w:ind w:firstLine="567"/>
        <w:jc w:val="both"/>
      </w:pPr>
      <w:r>
        <w:t>5</w:t>
      </w:r>
      <w:r>
        <w:t>. Šio aprašo 4 punkte nurodyti asmenys į valstybės biu</w:t>
      </w:r>
      <w:r>
        <w:t>džetą turi grąžinti 50 procentų einamųjų studijų metų studijų programos metinės kainos, ne didesnės už švietimo ir mokslo ministro patvirtintą norminę studijų kainą, bet ne daugiau nei nurodyta šiame punkte (toliau – kaina):</w:t>
      </w:r>
    </w:p>
    <w:p w14:paraId="37E8E852" w14:textId="77777777" w:rsidR="00101D6E" w:rsidRDefault="00C67A6F">
      <w:pPr>
        <w:ind w:firstLine="567"/>
        <w:jc w:val="both"/>
      </w:pPr>
      <w:r>
        <w:t>5.1</w:t>
      </w:r>
      <w:r>
        <w:t>. 30 bazinės socialinės iš</w:t>
      </w:r>
      <w:r>
        <w:t>mokos dydžių – asmenims, studijavusiems pagal pirmosios studijų pakopos programas;</w:t>
      </w:r>
    </w:p>
    <w:p w14:paraId="37E8E853" w14:textId="77777777" w:rsidR="00101D6E" w:rsidRDefault="00C67A6F">
      <w:pPr>
        <w:ind w:firstLine="567"/>
        <w:jc w:val="both"/>
      </w:pPr>
      <w:r>
        <w:t>5.2</w:t>
      </w:r>
      <w:r>
        <w:t>. 50 bazinės socialinės išmokos dydžių – asmenims, studijavusiems pagal antrosios studijų pakopos programas arba laipsnio nesuteikiančias edukologijos studijų program</w:t>
      </w:r>
      <w:r>
        <w:t>as, skirtas mokytojo kvalifikacijai įgyti;</w:t>
      </w:r>
    </w:p>
    <w:p w14:paraId="37E8E854" w14:textId="77777777" w:rsidR="00101D6E" w:rsidRDefault="00C67A6F">
      <w:pPr>
        <w:ind w:firstLine="567"/>
        <w:jc w:val="both"/>
      </w:pPr>
      <w:r>
        <w:t>5.3</w:t>
      </w:r>
      <w:r>
        <w:t xml:space="preserve">. 70 bazinės socialinės išmokos dydžių – asmenims, studijavusiems trečiojoje studijų pakopoje (įskaitant meno aspirantūrą) arba pagal laipsnio nesuteikiančias atitinkamos krypties rezidentūros studijų </w:t>
      </w:r>
      <w:r>
        <w:t>programas.</w:t>
      </w:r>
    </w:p>
    <w:p w14:paraId="37E8E855" w14:textId="77777777" w:rsidR="00101D6E" w:rsidRDefault="00C67A6F">
      <w:pPr>
        <w:ind w:firstLine="567"/>
        <w:jc w:val="both"/>
      </w:pPr>
      <w:r>
        <w:t>6</w:t>
      </w:r>
      <w:r>
        <w:t>. Fondas atleidžia šio aprašo 4.1 punkte nurodytus asmenis nuo kainos grąžinimo, jeigu:</w:t>
      </w:r>
    </w:p>
    <w:p w14:paraId="37E8E856" w14:textId="77777777" w:rsidR="00101D6E" w:rsidRDefault="00C67A6F">
      <w:pPr>
        <w:ind w:firstLine="567"/>
        <w:jc w:val="both"/>
      </w:pPr>
      <w:r>
        <w:t>6.1</w:t>
      </w:r>
      <w:r>
        <w:t>. asmuo studijų semestrą baigė aukštosios mokyklos nustatytu laiku, neturi akademinių skolų ir ne vėliau kaip likus 5 darbo dienoms iki naujo stu</w:t>
      </w:r>
      <w:r>
        <w:t>dijų semestro pradžios raštu praneša aukštajai mokyklai apie studijų nutraukimą;</w:t>
      </w:r>
    </w:p>
    <w:p w14:paraId="37E8E857" w14:textId="77777777" w:rsidR="00101D6E" w:rsidRDefault="00C67A6F">
      <w:pPr>
        <w:ind w:firstLine="567"/>
        <w:jc w:val="both"/>
      </w:pPr>
      <w:r>
        <w:t>6.2</w:t>
      </w:r>
      <w:r>
        <w:t>. asmuo teisės aktų nustatyta tvarka pripažintas neįgaliu ir pateikia pažymą apie jo neįgalumą;</w:t>
      </w:r>
    </w:p>
    <w:p w14:paraId="37E8E858" w14:textId="77777777" w:rsidR="00101D6E" w:rsidRDefault="00C67A6F">
      <w:pPr>
        <w:ind w:firstLine="567"/>
        <w:jc w:val="both"/>
      </w:pPr>
      <w:r>
        <w:t>6.3</w:t>
      </w:r>
      <w:r>
        <w:t>. asmuo miršta.</w:t>
      </w:r>
    </w:p>
    <w:p w14:paraId="37E8E859" w14:textId="77777777" w:rsidR="00101D6E" w:rsidRDefault="00C67A6F">
      <w:pPr>
        <w:ind w:firstLine="567"/>
        <w:jc w:val="both"/>
        <w:rPr>
          <w:b/>
        </w:rPr>
      </w:pPr>
    </w:p>
    <w:p w14:paraId="37E8E85A" w14:textId="77777777" w:rsidR="00101D6E" w:rsidRDefault="00C67A6F">
      <w:pPr>
        <w:jc w:val="center"/>
        <w:rPr>
          <w:b/>
        </w:rPr>
      </w:pPr>
      <w:r>
        <w:rPr>
          <w:b/>
        </w:rPr>
        <w:t>III</w:t>
      </w:r>
      <w:r>
        <w:rPr>
          <w:b/>
        </w:rPr>
        <w:t xml:space="preserve">. </w:t>
      </w:r>
      <w:r>
        <w:rPr>
          <w:b/>
        </w:rPr>
        <w:t>LĖŠŲ GRĄŽINIMAS IR ADMINISTRAVIMAS</w:t>
      </w:r>
    </w:p>
    <w:p w14:paraId="37E8E85B" w14:textId="77777777" w:rsidR="00101D6E" w:rsidRDefault="00101D6E">
      <w:pPr>
        <w:ind w:firstLine="567"/>
        <w:jc w:val="both"/>
        <w:rPr>
          <w:b/>
        </w:rPr>
      </w:pPr>
    </w:p>
    <w:p w14:paraId="37E8E85C" w14:textId="77777777" w:rsidR="00101D6E" w:rsidRDefault="00C67A6F">
      <w:pPr>
        <w:ind w:firstLine="567"/>
        <w:jc w:val="both"/>
      </w:pPr>
      <w:r>
        <w:t>7</w:t>
      </w:r>
      <w:r>
        <w:t>. Aukštoji mokykla per 20 darbo dienų nuo naujo semestro pradžios pateikia fondui šio aprašo 4 punkte nurodytų asmenų, kurie nutraukė studijas ar pašalinti per praėjusį semestrą, sąrašą, nurodydama vardą, pavardę, asmens kodą, studijų nutraukimo arba</w:t>
      </w:r>
      <w:r>
        <w:t xml:space="preserve"> pašalinimo iš aukštosios mokyklos datą, studijų nutraukimo arba pašalinimo iš aukštosios mokyklos įsakymo numerį ir įsakymo datą, studijų nutraukimo arba pašalinimo iš aukštosios mokyklos pagrindą, taip pat sąraše nurodytų asmenų studijų sutarčių patvirti</w:t>
      </w:r>
      <w:r>
        <w:t xml:space="preserve">ntas kopijas ir duomenis apie gyvenamąją vietą, pažymi asmenis, nurodytus šio aprašo 6 punkte. </w:t>
      </w:r>
    </w:p>
    <w:p w14:paraId="37E8E85D" w14:textId="77777777" w:rsidR="00101D6E" w:rsidRDefault="00C67A6F">
      <w:pPr>
        <w:ind w:firstLine="567"/>
        <w:jc w:val="both"/>
      </w:pPr>
      <w:r>
        <w:t>8</w:t>
      </w:r>
      <w:r>
        <w:t>. Asmuo gali pats kreiptis į fondą dėl kainos grąžinimo. Fondas apie tą asmenį informuoja aukštąją mokyklą.</w:t>
      </w:r>
    </w:p>
    <w:p w14:paraId="37E8E85E" w14:textId="77777777" w:rsidR="00101D6E" w:rsidRDefault="00C67A6F">
      <w:pPr>
        <w:ind w:firstLine="567"/>
        <w:jc w:val="both"/>
      </w:pPr>
      <w:r>
        <w:t>9</w:t>
      </w:r>
      <w:r>
        <w:t>. Fondas, gavęs šio aprašo 7 punkte nurody</w:t>
      </w:r>
      <w:r>
        <w:t>tą sąrašą, per 30 dienų kiekvienam sąraše nurodytam asmeniui (išskyrus šio aprašo 6 punkte nurodytus asmenis) išsiunčia įspėjimą, kuriame nurodoma, kad asmuo per 180 dienų nuo įspėjimo išsiuntimo privalo grąžinti kainą į įspėjime nurodytą fondo sąskaitą ar</w:t>
      </w:r>
      <w:r>
        <w:t>ba per 60 dienų nuo įspėjimo išsiuntimo raštu kreiptis į fondą dėl kainos grąžinimo dalimis. Šiame punkte nurodytą įspėjimą fondas siunčia to asmens studijų sutartyje nurodytu gyvenamosios vietos adresu, o tais atvejais, kai studijų sutartyje šis adresas n</w:t>
      </w:r>
      <w:r>
        <w:t>enurodytas ar šio aprašo 7 punkte nurodytame sąraše pateikiamas kitas, ne nurodytasis studijų sutartyje, šio asmens gyvenamosios vietos adresas – paskutiniu fondui žinomu šio asmens gyvenamosios vietos adresu. Fondui išsiuntus įspėjimą šiame punkte nustaty</w:t>
      </w:r>
      <w:r>
        <w:t xml:space="preserve">ta tvarka, laikoma, kad asmuo tinkamai informuotas apie kainos dydį ir grąžinimo tvarką. </w:t>
      </w:r>
    </w:p>
    <w:p w14:paraId="37E8E85F" w14:textId="77777777" w:rsidR="00101D6E" w:rsidRDefault="00C67A6F">
      <w:pPr>
        <w:ind w:firstLine="567"/>
        <w:jc w:val="both"/>
      </w:pPr>
      <w:r>
        <w:t>10</w:t>
      </w:r>
      <w:r>
        <w:t>. Fondas, gavęs motyvuotą asmens prašymą dėl kainos grąžinimo dalimis, gali leisti kainą grąžinti dalimis per terminą, ne ilgesnį kaip vieneri metai nuo prašymo</w:t>
      </w:r>
      <w:r>
        <w:t xml:space="preserve"> gavimo dienos.</w:t>
      </w:r>
    </w:p>
    <w:p w14:paraId="37E8E860" w14:textId="77777777" w:rsidR="00101D6E" w:rsidRDefault="00C67A6F">
      <w:pPr>
        <w:ind w:firstLine="567"/>
        <w:jc w:val="both"/>
      </w:pPr>
      <w:r>
        <w:t>11</w:t>
      </w:r>
      <w:r>
        <w:t xml:space="preserve">. Už laiku negrąžintą kainą ar likusią negrąžintą jos dalį fondas skaičiuoja delspinigius – 0,02 procento už kiekvieną pavėluotą dieną. </w:t>
      </w:r>
    </w:p>
    <w:p w14:paraId="37E8E861" w14:textId="77777777" w:rsidR="00101D6E" w:rsidRDefault="00C67A6F">
      <w:pPr>
        <w:ind w:firstLine="567"/>
        <w:jc w:val="both"/>
      </w:pPr>
      <w:r>
        <w:t>12</w:t>
      </w:r>
      <w:r>
        <w:t>. Jeigu asmuo fondo nustatyta tvarka kainos ir delspinigių negrąžina, suma išieškoma Lietuv</w:t>
      </w:r>
      <w:r>
        <w:t>os Respublikos įstatymų ir kitų teisės aktų nustatyta tvarka.</w:t>
      </w:r>
    </w:p>
    <w:p w14:paraId="37E8E862" w14:textId="77777777" w:rsidR="00101D6E" w:rsidRDefault="00C67A6F">
      <w:pPr>
        <w:ind w:firstLine="567"/>
        <w:jc w:val="both"/>
      </w:pPr>
      <w:r>
        <w:t>13</w:t>
      </w:r>
      <w:r>
        <w:t>. Fondas administruoja kainos grąžinimą ir kontroliuoja grąžinimo procesą, iki atsiskaitoma visiškai. Kaina laikoma grąžinta, kai grąžinama visa jos suma ir apskaičiuoti delspinigiai.</w:t>
      </w:r>
    </w:p>
    <w:p w14:paraId="37E8E863" w14:textId="77777777" w:rsidR="00101D6E" w:rsidRDefault="00C67A6F">
      <w:pPr>
        <w:ind w:firstLine="567"/>
        <w:jc w:val="both"/>
      </w:pPr>
      <w:r>
        <w:t>14</w:t>
      </w:r>
      <w:r>
        <w:t>. Fondas asmenų grąžintas lėšas perveda į valstybės biudžetą.</w:t>
      </w:r>
    </w:p>
    <w:p w14:paraId="37E8E864" w14:textId="77777777" w:rsidR="00101D6E" w:rsidRDefault="00C67A6F">
      <w:pPr>
        <w:jc w:val="both"/>
      </w:pPr>
    </w:p>
    <w:p w14:paraId="37E8E866" w14:textId="6F923326" w:rsidR="00101D6E" w:rsidRDefault="00C67A6F" w:rsidP="00C67A6F">
      <w:pPr>
        <w:jc w:val="center"/>
      </w:pPr>
      <w:r>
        <w:t>_________________</w:t>
      </w:r>
    </w:p>
    <w:bookmarkStart w:id="0" w:name="_GoBack" w:displacedByCustomXml="next"/>
    <w:bookmarkEnd w:id="0" w:displacedByCustomXml="next"/>
    <w:sectPr w:rsidR="00101D6E">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E8E86A" w14:textId="77777777" w:rsidR="00101D6E" w:rsidRDefault="00C67A6F">
      <w:r>
        <w:separator/>
      </w:r>
    </w:p>
  </w:endnote>
  <w:endnote w:type="continuationSeparator" w:id="0">
    <w:p w14:paraId="37E8E86B" w14:textId="77777777" w:rsidR="00101D6E" w:rsidRDefault="00C67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8E86E" w14:textId="77777777" w:rsidR="00101D6E" w:rsidRDefault="00101D6E">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8E86F" w14:textId="77777777" w:rsidR="00101D6E" w:rsidRDefault="00101D6E">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8E871" w14:textId="77777777" w:rsidR="00101D6E" w:rsidRDefault="00101D6E">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E8E868" w14:textId="77777777" w:rsidR="00101D6E" w:rsidRDefault="00C67A6F">
      <w:r>
        <w:separator/>
      </w:r>
    </w:p>
  </w:footnote>
  <w:footnote w:type="continuationSeparator" w:id="0">
    <w:p w14:paraId="37E8E869" w14:textId="77777777" w:rsidR="00101D6E" w:rsidRDefault="00C67A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8E86C" w14:textId="77777777" w:rsidR="00101D6E" w:rsidRDefault="00101D6E">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8E86D" w14:textId="77777777" w:rsidR="00101D6E" w:rsidRDefault="00101D6E">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8E870" w14:textId="77777777" w:rsidR="00101D6E" w:rsidRDefault="00101D6E">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80"/>
    <w:rsid w:val="00062780"/>
    <w:rsid w:val="00101D6E"/>
    <w:rsid w:val="00C67A6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7E8E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67A6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67A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C595FF45F869"/>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fontTable" Target="fontTable.xml"/>
  <Relationship Id="rId18" Type="http://schemas.openxmlformats.org/officeDocument/2006/relationships/glossaryDocument" Target="glossary/document.xml"/>
  <Relationship Id="rId19"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5A6"/>
    <w:rsid w:val="007135A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135A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135A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4347</Words>
  <Characters>2478</Characters>
  <Application>Microsoft Office Word</Application>
  <DocSecurity>0</DocSecurity>
  <Lines>20</Lines>
  <Paragraphs>13</Paragraphs>
  <ScaleCrop>false</ScaleCrop>
  <Company>LRVK</Company>
  <LinksUpToDate>false</LinksUpToDate>
  <CharactersWithSpaces>6812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2015-05-12T06:37:00Z</dcterms:created>
  <dc:creator>lrvk</dc:creator>
  <lastModifiedBy>BODIN Aušra</lastModifiedBy>
  <lastPrinted>2009-10-05T09:05:00Z</lastPrinted>
  <dcterms:modified xsi:type="dcterms:W3CDTF">2015-05-12T06:40:00Z</dcterms:modified>
  <revision>3</revision>
</coreProperties>
</file>