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BB4C" w14:textId="77777777" w:rsidR="007F172F" w:rsidRDefault="007F172F">
      <w:pPr>
        <w:tabs>
          <w:tab w:val="center" w:pos="4153"/>
          <w:tab w:val="right" w:pos="8306"/>
        </w:tabs>
        <w:rPr>
          <w:lang w:val="en-GB"/>
        </w:rPr>
      </w:pPr>
    </w:p>
    <w:p w14:paraId="6ACABB4D" w14:textId="77777777" w:rsidR="007F172F" w:rsidRDefault="00F63D68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ACABB8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VYRIAUSYBĖ</w:t>
      </w:r>
    </w:p>
    <w:p w14:paraId="6ACABB4E" w14:textId="77777777" w:rsidR="007F172F" w:rsidRDefault="007F172F">
      <w:pPr>
        <w:jc w:val="center"/>
        <w:rPr>
          <w:color w:val="000000"/>
        </w:rPr>
      </w:pPr>
    </w:p>
    <w:p w14:paraId="6ACABB4F" w14:textId="77777777" w:rsidR="007F172F" w:rsidRDefault="00F63D68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ACABB50" w14:textId="77777777" w:rsidR="007F172F" w:rsidRDefault="00F63D68">
      <w:pPr>
        <w:jc w:val="center"/>
        <w:rPr>
          <w:b/>
          <w:color w:val="000000"/>
        </w:rPr>
      </w:pPr>
      <w:r>
        <w:rPr>
          <w:b/>
          <w:color w:val="000000"/>
        </w:rPr>
        <w:t>DĖL CIVILINĖS SAUGOS SISTEMOS TOBULINIMO</w:t>
      </w:r>
    </w:p>
    <w:p w14:paraId="6ACABB51" w14:textId="77777777" w:rsidR="007F172F" w:rsidRDefault="007F172F">
      <w:pPr>
        <w:jc w:val="center"/>
        <w:rPr>
          <w:color w:val="000000"/>
        </w:rPr>
      </w:pPr>
    </w:p>
    <w:p w14:paraId="6ACABB52" w14:textId="77777777" w:rsidR="007F172F" w:rsidRDefault="00F63D68">
      <w:pPr>
        <w:jc w:val="center"/>
        <w:rPr>
          <w:color w:val="000000"/>
        </w:rPr>
      </w:pPr>
      <w:r>
        <w:rPr>
          <w:color w:val="000000"/>
        </w:rPr>
        <w:t>1994 m. sausio 13 d. Nr. 20</w:t>
      </w:r>
    </w:p>
    <w:p w14:paraId="6ACABB53" w14:textId="77777777" w:rsidR="007F172F" w:rsidRDefault="00F63D68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ACABB54" w14:textId="77777777" w:rsidR="007F172F" w:rsidRDefault="007F172F">
      <w:pPr>
        <w:jc w:val="center"/>
        <w:rPr>
          <w:color w:val="000000"/>
        </w:rPr>
      </w:pPr>
    </w:p>
    <w:p w14:paraId="6ACABB55" w14:textId="77777777" w:rsidR="007F172F" w:rsidRDefault="00F63D68">
      <w:pPr>
        <w:ind w:firstLine="770"/>
        <w:jc w:val="both"/>
        <w:rPr>
          <w:color w:val="000000"/>
        </w:rPr>
      </w:pPr>
      <w:r>
        <w:rPr>
          <w:color w:val="000000"/>
        </w:rPr>
        <w:t>Siekdama tobulinti civilinės saugos ir gelbėjimo darbų organizavimą, Lietuvos Respublikos V</w:t>
      </w:r>
      <w:r>
        <w:rPr>
          <w:color w:val="000000"/>
        </w:rPr>
        <w:t xml:space="preserve">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6ACABB56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Įpareigoti Krašto apsaugos ministerijos Civilinės saugos departamentą perduoti pagal 1994 m. sausio 1 d. būklę Priešgaisrinės apsaugos departamentui prie Vidaus reikalų ministerijos Civilinės saugos departamento apskričių skyrių 7</w:t>
      </w:r>
      <w:r>
        <w:rPr>
          <w:color w:val="000000"/>
        </w:rPr>
        <w:t xml:space="preserve"> gelbėtojų būrių etatus (iš viso 262), taip pat techniką ir įrenginius.</w:t>
      </w:r>
    </w:p>
    <w:p w14:paraId="6ACABB57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Finansų ministerija turi patikslinti Priešgaisrinės apsaugos departamentui prie Vidaus reikalų ministerijos bei Krašto apsaugos ministerijos Civilinės saugos departamentui 1994 </w:t>
      </w:r>
      <w:r>
        <w:rPr>
          <w:color w:val="000000"/>
        </w:rPr>
        <w:t>metais skirtus biudžeto asignavimus, atsižvelgdama į tai, kad šios tarnybos reorganizuojamos.</w:t>
      </w:r>
    </w:p>
    <w:p w14:paraId="6ACABB58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Iš dalies pakeičiant Krašto apsaugos ministerijos Civilinės saugos departamento laikinuosius nuostatus, patvirtintus Lietuvos Respublikos Vyriausybės 1992 </w:t>
      </w:r>
      <w:r>
        <w:rPr>
          <w:color w:val="000000"/>
        </w:rPr>
        <w:t xml:space="preserve">m. kovo 9 d. nutarimu Nr. 151 „Dėl Lietuvos Respublikos krašto apsaugos ministerijos Civilinės saugos departamento laikinųjų nuostatų patvirtinimo“ (Žin., 1992, Nr. </w:t>
      </w:r>
      <w:hyperlink r:id="rId10" w:tgtFrame="_blank" w:history="1">
        <w:r>
          <w:rPr>
            <w:color w:val="0000FF" w:themeColor="hyperlink"/>
            <w:u w:val="single"/>
          </w:rPr>
          <w:t>15-417</w:t>
        </w:r>
      </w:hyperlink>
      <w:r>
        <w:rPr>
          <w:color w:val="000000"/>
        </w:rPr>
        <w:t>):</w:t>
      </w:r>
    </w:p>
    <w:p w14:paraId="6ACABB59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išdėstyti 3 punktą taip:</w:t>
      </w:r>
    </w:p>
    <w:p w14:paraId="6ACABB5A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Civilinės saugos departamentą sudaro centrinis aparatas, aštuoni apskričių skyriai: Vilniaus, Kauno, Klaipėdos, Šiaulių, Panevėžio, Alytaus, Marijampolės ir Utenos, taip pat specialiosios pajėgos – daugiaprofilė gelbėjimo</w:t>
      </w:r>
      <w:r>
        <w:rPr>
          <w:color w:val="000000"/>
        </w:rPr>
        <w:t xml:space="preserve"> rinktinė“;</w:t>
      </w:r>
    </w:p>
    <w:p w14:paraId="6ACABB5B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išdėstyti 9.5 punktą taip:</w:t>
      </w:r>
    </w:p>
    <w:p w14:paraId="6ACABB5C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9.5</w:t>
      </w:r>
      <w:r>
        <w:rPr>
          <w:color w:val="000000"/>
        </w:rPr>
        <w:t>. atlikti naudojant savo specialiąsias pajėgas gelbėjimo ir kitus neatidėliotinus darbus ekstremalių situacijų židiniuose, jeigu Priešgaisrinės apsaugos departamento prie Vidaus reikalų ministerijos</w:t>
      </w:r>
      <w:r>
        <w:rPr>
          <w:color w:val="000000"/>
        </w:rPr>
        <w:t xml:space="preserve"> pajėgų nepakanka arba departamentas to paprašo“;</w:t>
      </w:r>
    </w:p>
    <w:p w14:paraId="6ACABB5D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išdėstyti 10.9 punktą taip:</w:t>
      </w:r>
    </w:p>
    <w:p w14:paraId="6ACABB5E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10.9</w:t>
      </w:r>
      <w:r>
        <w:rPr>
          <w:color w:val="000000"/>
        </w:rPr>
        <w:t xml:space="preserve">. nustato visų rūšių ekstremalių situacijų židinių pakenkimų mastą ir jų keliamą grėsmę žmonių gyvybei bei sveikatai, vadovaudamasis Priešgaisrinės apsaugos </w:t>
      </w:r>
      <w:r>
        <w:rPr>
          <w:color w:val="000000"/>
        </w:rPr>
        <w:t>departamento prie Vidaus reikalų ministerijos atliktos radiacinės, cheminės, inžinerinės ir kitos specialios žvalgybos duomenimis“.</w:t>
      </w:r>
    </w:p>
    <w:p w14:paraId="6ACABB5F" w14:textId="77777777" w:rsidR="007F172F" w:rsidRDefault="00F63D6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Patvirtinti Darbo grupę gelbėjimo sistemos koncepcijai bei šios sistemos reorganizavimo programai parengti (pri</w:t>
      </w:r>
      <w:r>
        <w:rPr>
          <w:color w:val="000000"/>
        </w:rPr>
        <w:t>dedama).</w:t>
      </w:r>
    </w:p>
    <w:p w14:paraId="6ACABB60" w14:textId="77777777" w:rsidR="007F172F" w:rsidRDefault="007F172F">
      <w:pPr>
        <w:ind w:firstLine="709"/>
        <w:rPr>
          <w:color w:val="000000"/>
        </w:rPr>
      </w:pPr>
    </w:p>
    <w:p w14:paraId="6ACABB61" w14:textId="77777777" w:rsidR="007F172F" w:rsidRDefault="00F63D68">
      <w:pPr>
        <w:ind w:firstLine="709"/>
        <w:rPr>
          <w:color w:val="000000"/>
        </w:rPr>
      </w:pPr>
    </w:p>
    <w:p w14:paraId="6ACABB62" w14:textId="77777777" w:rsidR="007F172F" w:rsidRDefault="00F63D68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ADOLFAS ŠLEŽEVIČIUS</w:t>
      </w:r>
    </w:p>
    <w:p w14:paraId="6ACABB63" w14:textId="77777777" w:rsidR="007F172F" w:rsidRDefault="007F172F">
      <w:pPr>
        <w:tabs>
          <w:tab w:val="right" w:pos="9639"/>
        </w:tabs>
        <w:rPr>
          <w:caps/>
        </w:rPr>
      </w:pPr>
    </w:p>
    <w:p w14:paraId="2A7F9AED" w14:textId="77777777" w:rsidR="00F63D68" w:rsidRDefault="00F63D68">
      <w:pPr>
        <w:tabs>
          <w:tab w:val="right" w:pos="9639"/>
        </w:tabs>
        <w:rPr>
          <w:caps/>
        </w:rPr>
      </w:pPr>
    </w:p>
    <w:p w14:paraId="7C674A04" w14:textId="77777777" w:rsidR="00F63D68" w:rsidRDefault="00F63D68">
      <w:pPr>
        <w:tabs>
          <w:tab w:val="right" w:pos="9639"/>
        </w:tabs>
        <w:rPr>
          <w:caps/>
        </w:rPr>
      </w:pPr>
    </w:p>
    <w:p w14:paraId="6ACABB64" w14:textId="77777777" w:rsidR="007F172F" w:rsidRDefault="00F63D68">
      <w:pPr>
        <w:tabs>
          <w:tab w:val="right" w:pos="9639"/>
        </w:tabs>
        <w:rPr>
          <w:caps/>
        </w:rPr>
      </w:pPr>
      <w:r>
        <w:rPr>
          <w:caps/>
        </w:rPr>
        <w:t>VIDAUS REIKALŲ MINISTRAS</w:t>
      </w:r>
      <w:r>
        <w:rPr>
          <w:caps/>
        </w:rPr>
        <w:tab/>
        <w:t>ROMASIS VAITEKŪNAS</w:t>
      </w:r>
    </w:p>
    <w:p w14:paraId="6ACABB66" w14:textId="77777777" w:rsidR="007F172F" w:rsidRDefault="00F63D68">
      <w:pPr>
        <w:jc w:val="center"/>
        <w:rPr>
          <w:color w:val="000000"/>
        </w:rPr>
      </w:pPr>
    </w:p>
    <w:p w14:paraId="1A7A1561" w14:textId="77777777" w:rsidR="00F63D68" w:rsidRDefault="00F63D68">
      <w:pPr>
        <w:ind w:firstLine="5102"/>
        <w:sectPr w:rsidR="00F63D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567" w:bottom="1134" w:left="1701" w:header="567" w:footer="567" w:gutter="0"/>
          <w:cols w:space="1296"/>
          <w:titlePg/>
          <w:docGrid w:linePitch="299"/>
        </w:sectPr>
      </w:pPr>
    </w:p>
    <w:p w14:paraId="6ACABB67" w14:textId="18EB6B24" w:rsidR="007F172F" w:rsidRDefault="00F63D68">
      <w:pPr>
        <w:ind w:firstLine="5102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PATVIRTINTA</w:t>
      </w:r>
    </w:p>
    <w:p w14:paraId="6ACABB68" w14:textId="77777777" w:rsidR="007F172F" w:rsidRDefault="00F63D68">
      <w:pPr>
        <w:ind w:firstLine="5102"/>
        <w:rPr>
          <w:color w:val="000000"/>
        </w:rPr>
      </w:pPr>
      <w:r>
        <w:rPr>
          <w:color w:val="000000"/>
        </w:rPr>
        <w:t>Lietuvos Respublikos Vyriausybės</w:t>
      </w:r>
    </w:p>
    <w:p w14:paraId="6ACABB69" w14:textId="77777777" w:rsidR="007F172F" w:rsidRDefault="00F63D68">
      <w:pPr>
        <w:ind w:firstLine="5102"/>
        <w:rPr>
          <w:color w:val="000000"/>
        </w:rPr>
      </w:pPr>
      <w:r>
        <w:rPr>
          <w:color w:val="000000"/>
        </w:rPr>
        <w:t>1994 m. sausio 13 d. nutarimu Nr. 20</w:t>
      </w:r>
    </w:p>
    <w:p w14:paraId="6ACABB6A" w14:textId="77777777" w:rsidR="007F172F" w:rsidRDefault="007F172F">
      <w:pPr>
        <w:jc w:val="center"/>
        <w:rPr>
          <w:color w:val="000000"/>
        </w:rPr>
      </w:pPr>
    </w:p>
    <w:p w14:paraId="6ACABB6B" w14:textId="77777777" w:rsidR="007F172F" w:rsidRDefault="00F63D68">
      <w:pPr>
        <w:jc w:val="center"/>
        <w:rPr>
          <w:b/>
          <w:color w:val="000000"/>
        </w:rPr>
      </w:pPr>
      <w:r>
        <w:rPr>
          <w:b/>
          <w:color w:val="000000"/>
        </w:rPr>
        <w:t>DARBO GRUPĖ GELBĖJIMO SISTEMOS KONCEPCIJAI BEI ŠIOS</w:t>
      </w:r>
    </w:p>
    <w:p w14:paraId="6ACABB6C" w14:textId="77777777" w:rsidR="007F172F" w:rsidRDefault="00F63D68">
      <w:pPr>
        <w:jc w:val="center"/>
        <w:rPr>
          <w:b/>
          <w:color w:val="000000"/>
        </w:rPr>
      </w:pPr>
      <w:r>
        <w:rPr>
          <w:b/>
          <w:color w:val="000000"/>
        </w:rPr>
        <w:t>SISTEMOS REORGANIZAVIMO PROGRAMAI PARENGTI</w:t>
      </w:r>
    </w:p>
    <w:p w14:paraId="6ACABB6D" w14:textId="77777777" w:rsidR="007F172F" w:rsidRDefault="007F172F">
      <w:pPr>
        <w:ind w:firstLine="709"/>
        <w:jc w:val="both"/>
        <w:rPr>
          <w:color w:val="000000"/>
        </w:rPr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2748"/>
        <w:gridCol w:w="440"/>
        <w:gridCol w:w="6449"/>
      </w:tblGrid>
      <w:tr w:rsidR="007F172F" w14:paraId="6ACABB71" w14:textId="77777777">
        <w:tc>
          <w:tcPr>
            <w:tcW w:w="2748" w:type="dxa"/>
          </w:tcPr>
          <w:p w14:paraId="6ACABB6E" w14:textId="77777777" w:rsidR="007F172F" w:rsidRDefault="00F63D6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A. Svetulevičius</w:t>
            </w:r>
          </w:p>
        </w:tc>
        <w:tc>
          <w:tcPr>
            <w:tcW w:w="440" w:type="dxa"/>
          </w:tcPr>
          <w:p w14:paraId="6ACABB6F" w14:textId="77777777" w:rsidR="007F172F" w:rsidRDefault="00F63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9" w:type="dxa"/>
          </w:tcPr>
          <w:p w14:paraId="6ACABB70" w14:textId="77777777" w:rsidR="007F172F" w:rsidRDefault="00F63D68">
            <w:pPr>
              <w:rPr>
                <w:color w:val="000000"/>
              </w:rPr>
            </w:pPr>
            <w:r>
              <w:rPr>
                <w:color w:val="000000"/>
              </w:rPr>
              <w:t>vidaus reikalų ministro pavaduotojas (darbo grupės vadovas);</w:t>
            </w:r>
          </w:p>
        </w:tc>
      </w:tr>
      <w:tr w:rsidR="007F172F" w14:paraId="6ACABB75" w14:textId="77777777">
        <w:tc>
          <w:tcPr>
            <w:tcW w:w="2748" w:type="dxa"/>
          </w:tcPr>
          <w:p w14:paraId="6ACABB72" w14:textId="77777777" w:rsidR="007F172F" w:rsidRDefault="00F63D6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K. Juškevičius</w:t>
            </w:r>
          </w:p>
        </w:tc>
        <w:tc>
          <w:tcPr>
            <w:tcW w:w="440" w:type="dxa"/>
          </w:tcPr>
          <w:p w14:paraId="6ACABB73" w14:textId="77777777" w:rsidR="007F172F" w:rsidRDefault="00F63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9" w:type="dxa"/>
          </w:tcPr>
          <w:p w14:paraId="6ACABB74" w14:textId="77777777" w:rsidR="007F172F" w:rsidRDefault="00F63D68">
            <w:pPr>
              <w:rPr>
                <w:color w:val="000000"/>
              </w:rPr>
            </w:pPr>
            <w:r>
              <w:rPr>
                <w:color w:val="000000"/>
              </w:rPr>
              <w:t>Sveikatos apsaugos ministerijos Medicinos pagalbos skyriaus konsultantas;</w:t>
            </w:r>
          </w:p>
        </w:tc>
      </w:tr>
      <w:tr w:rsidR="007F172F" w14:paraId="6ACABB79" w14:textId="77777777">
        <w:tc>
          <w:tcPr>
            <w:tcW w:w="2748" w:type="dxa"/>
          </w:tcPr>
          <w:p w14:paraId="6ACABB76" w14:textId="77777777" w:rsidR="007F172F" w:rsidRDefault="00F63D6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J. Kraujelis</w:t>
            </w:r>
          </w:p>
        </w:tc>
        <w:tc>
          <w:tcPr>
            <w:tcW w:w="440" w:type="dxa"/>
          </w:tcPr>
          <w:p w14:paraId="6ACABB77" w14:textId="77777777" w:rsidR="007F172F" w:rsidRDefault="00F63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9" w:type="dxa"/>
          </w:tcPr>
          <w:p w14:paraId="6ACABB78" w14:textId="77777777" w:rsidR="007F172F" w:rsidRDefault="00F63D68">
            <w:pPr>
              <w:rPr>
                <w:color w:val="000000"/>
              </w:rPr>
            </w:pPr>
            <w:r>
              <w:rPr>
                <w:color w:val="000000"/>
              </w:rPr>
              <w:t xml:space="preserve">Priešgaisrinės </w:t>
            </w:r>
            <w:r>
              <w:rPr>
                <w:color w:val="000000"/>
              </w:rPr>
              <w:t>apsaugos departamento prie Vidaus reikalų ministerijos direktorius;</w:t>
            </w:r>
          </w:p>
        </w:tc>
      </w:tr>
      <w:tr w:rsidR="007F172F" w14:paraId="6ACABB7D" w14:textId="77777777">
        <w:tc>
          <w:tcPr>
            <w:tcW w:w="2748" w:type="dxa"/>
          </w:tcPr>
          <w:p w14:paraId="6ACABB7A" w14:textId="77777777" w:rsidR="007F172F" w:rsidRDefault="00F63D6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S. Paukštys</w:t>
            </w:r>
          </w:p>
        </w:tc>
        <w:tc>
          <w:tcPr>
            <w:tcW w:w="440" w:type="dxa"/>
          </w:tcPr>
          <w:p w14:paraId="6ACABB7B" w14:textId="77777777" w:rsidR="007F172F" w:rsidRDefault="00F63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9" w:type="dxa"/>
          </w:tcPr>
          <w:p w14:paraId="6ACABB7C" w14:textId="77777777" w:rsidR="007F172F" w:rsidRDefault="00F63D68">
            <w:pPr>
              <w:rPr>
                <w:color w:val="000000"/>
              </w:rPr>
            </w:pPr>
            <w:r>
              <w:rPr>
                <w:color w:val="000000"/>
              </w:rPr>
              <w:t>Ryšių ir informatikos ministerijos valstybinės įmonės „Lietuvos telekomas“ skyriaus viršininkas;</w:t>
            </w:r>
          </w:p>
        </w:tc>
      </w:tr>
      <w:tr w:rsidR="007F172F" w14:paraId="6ACABB81" w14:textId="77777777">
        <w:tc>
          <w:tcPr>
            <w:tcW w:w="2748" w:type="dxa"/>
          </w:tcPr>
          <w:p w14:paraId="6ACABB7E" w14:textId="77777777" w:rsidR="007F172F" w:rsidRDefault="00F63D6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G. Pulokas</w:t>
            </w:r>
          </w:p>
        </w:tc>
        <w:tc>
          <w:tcPr>
            <w:tcW w:w="440" w:type="dxa"/>
          </w:tcPr>
          <w:p w14:paraId="6ACABB7F" w14:textId="77777777" w:rsidR="007F172F" w:rsidRDefault="00F63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9" w:type="dxa"/>
          </w:tcPr>
          <w:p w14:paraId="6ACABB80" w14:textId="77777777" w:rsidR="007F172F" w:rsidRDefault="00F63D68">
            <w:pPr>
              <w:rPr>
                <w:color w:val="000000"/>
              </w:rPr>
            </w:pPr>
            <w:r>
              <w:rPr>
                <w:color w:val="000000"/>
              </w:rPr>
              <w:t>krašto apsaugos ministro pavaduotojas, Krašto apsaugos ministe</w:t>
            </w:r>
            <w:r>
              <w:rPr>
                <w:color w:val="000000"/>
              </w:rPr>
              <w:t>rijos Civilinės saugos departamento direktorius;</w:t>
            </w:r>
          </w:p>
        </w:tc>
      </w:tr>
      <w:tr w:rsidR="007F172F" w14:paraId="6ACABB85" w14:textId="77777777">
        <w:tc>
          <w:tcPr>
            <w:tcW w:w="2748" w:type="dxa"/>
          </w:tcPr>
          <w:p w14:paraId="6ACABB82" w14:textId="77777777" w:rsidR="007F172F" w:rsidRDefault="00F63D6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A. Šimkus</w:t>
            </w:r>
          </w:p>
        </w:tc>
        <w:tc>
          <w:tcPr>
            <w:tcW w:w="440" w:type="dxa"/>
          </w:tcPr>
          <w:p w14:paraId="6ACABB83" w14:textId="77777777" w:rsidR="007F172F" w:rsidRDefault="00F63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9" w:type="dxa"/>
          </w:tcPr>
          <w:p w14:paraId="6ACABB84" w14:textId="77777777" w:rsidR="007F172F" w:rsidRDefault="00F63D68">
            <w:pPr>
              <w:rPr>
                <w:color w:val="000000"/>
              </w:rPr>
            </w:pPr>
            <w:r>
              <w:rPr>
                <w:color w:val="000000"/>
              </w:rPr>
              <w:t>Susisiekimo ministerijos Personalo skyriaus viršininkas.</w:t>
            </w:r>
          </w:p>
        </w:tc>
      </w:tr>
    </w:tbl>
    <w:p w14:paraId="6ACABB86" w14:textId="77777777" w:rsidR="007F172F" w:rsidRDefault="00F63D68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ACABB87" w14:textId="77777777" w:rsidR="007F172F" w:rsidRDefault="007F172F">
      <w:pPr>
        <w:jc w:val="center"/>
        <w:rPr>
          <w:color w:val="000000"/>
        </w:rPr>
      </w:pPr>
    </w:p>
    <w:p w14:paraId="6ACABB88" w14:textId="77777777" w:rsidR="007F172F" w:rsidRDefault="00F63D68"/>
    <w:sectPr w:rsidR="007F172F">
      <w:pgSz w:w="11907" w:h="16839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ABB8C" w14:textId="77777777" w:rsidR="007F172F" w:rsidRDefault="00F63D68">
      <w:r>
        <w:separator/>
      </w:r>
    </w:p>
  </w:endnote>
  <w:endnote w:type="continuationSeparator" w:id="0">
    <w:p w14:paraId="6ACABB8D" w14:textId="77777777" w:rsidR="007F172F" w:rsidRDefault="00F6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BB92" w14:textId="77777777" w:rsidR="007F172F" w:rsidRDefault="007F172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BB93" w14:textId="77777777" w:rsidR="007F172F" w:rsidRDefault="007F172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BB95" w14:textId="77777777" w:rsidR="007F172F" w:rsidRDefault="007F172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BB8A" w14:textId="77777777" w:rsidR="007F172F" w:rsidRDefault="00F63D68">
      <w:r>
        <w:separator/>
      </w:r>
    </w:p>
  </w:footnote>
  <w:footnote w:type="continuationSeparator" w:id="0">
    <w:p w14:paraId="6ACABB8B" w14:textId="77777777" w:rsidR="007F172F" w:rsidRDefault="00F6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BB8E" w14:textId="77777777" w:rsidR="007F172F" w:rsidRDefault="00F63D6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CABB8F" w14:textId="77777777" w:rsidR="007F172F" w:rsidRDefault="007F172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BB90" w14:textId="77777777" w:rsidR="007F172F" w:rsidRDefault="00F63D6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ACABB91" w14:textId="77777777" w:rsidR="007F172F" w:rsidRDefault="007F172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BB94" w14:textId="77777777" w:rsidR="007F172F" w:rsidRDefault="007F172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DE"/>
    <w:rsid w:val="007F172F"/>
    <w:rsid w:val="00CF5FDE"/>
    <w:rsid w:val="00F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A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97A8AF3FCEE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2015-07-03T05:17:00Z</dcterms:created>
  <dc:creator>marina.buivid@gmail.com</dc:creator>
  <lastModifiedBy>BODIN Aušra</lastModifiedBy>
  <dcterms:modified xsi:type="dcterms:W3CDTF">2020-05-06T12:29:00Z</dcterms:modified>
  <revision>3</revision>
</coreProperties>
</file>