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E5A52" w14:textId="77777777" w:rsidR="004B7EE1" w:rsidRDefault="00387D15">
      <w:pPr>
        <w:jc w:val="center"/>
        <w:rPr>
          <w:b/>
          <w:color w:val="000000"/>
          <w:szCs w:val="8"/>
          <w:lang w:eastAsia="lt-LT"/>
        </w:rPr>
      </w:pPr>
      <w:r>
        <w:rPr>
          <w:b/>
          <w:color w:val="000000"/>
          <w:szCs w:val="8"/>
          <w:lang w:eastAsia="lt-LT"/>
        </w:rPr>
        <w:pict w14:anchorId="5E2E5A8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EE5E74">
        <w:rPr>
          <w:b/>
          <w:color w:val="000000"/>
          <w:szCs w:val="8"/>
          <w:lang w:eastAsia="lt-LT"/>
        </w:rPr>
        <w:t>VALSTYBINĖS MOKESČIŲ INSPEKCIJOS PRIE LIETUVOS RESPUBLIKOS FINANSŲ MINISTERIJOS VIRŠININKAS</w:t>
      </w:r>
    </w:p>
    <w:p w14:paraId="5E2E5A53" w14:textId="77777777" w:rsidR="004B7EE1" w:rsidRDefault="004B7EE1">
      <w:pPr>
        <w:jc w:val="center"/>
        <w:rPr>
          <w:color w:val="000000"/>
          <w:szCs w:val="8"/>
          <w:lang w:eastAsia="lt-LT"/>
        </w:rPr>
      </w:pPr>
    </w:p>
    <w:p w14:paraId="5E2E5A54" w14:textId="77777777" w:rsidR="004B7EE1" w:rsidRDefault="00EE5E74">
      <w:pPr>
        <w:jc w:val="center"/>
        <w:rPr>
          <w:b/>
          <w:color w:val="000000"/>
          <w:szCs w:val="8"/>
          <w:lang w:eastAsia="lt-LT"/>
        </w:rPr>
      </w:pPr>
      <w:r>
        <w:rPr>
          <w:b/>
          <w:color w:val="000000"/>
          <w:szCs w:val="8"/>
          <w:lang w:eastAsia="lt-LT"/>
        </w:rPr>
        <w:t>Į S A K Y M A S</w:t>
      </w:r>
    </w:p>
    <w:p w14:paraId="5E2E5A55" w14:textId="77777777" w:rsidR="004B7EE1" w:rsidRDefault="00EE5E74">
      <w:pPr>
        <w:jc w:val="center"/>
        <w:rPr>
          <w:b/>
          <w:color w:val="000000"/>
          <w:szCs w:val="8"/>
          <w:lang w:eastAsia="lt-LT"/>
        </w:rPr>
      </w:pPr>
      <w:r>
        <w:rPr>
          <w:b/>
          <w:color w:val="000000"/>
          <w:szCs w:val="8"/>
          <w:lang w:eastAsia="lt-LT"/>
        </w:rPr>
        <w:t>DĖL VALSTYBINĖS MOKESČIŲ INSPEKCIJOS PRIE LIETUVOS RESPUBLIKOS FINANSŲ MINISTERIJOS VIRŠININKAS 2004 M. BALANDŽIO 8 D. ĮSAKYMO NR. VA-46 „DĖL ĮREGISTRAVIMO Į PRIDĖTINĖS VERTĖS MOKESČIO MOKĖTOJŲ REGISTRĄ/IŠREGISTRAVIMO IŠ PRIDĖTINĖS VERTĖS MOKESČIŲ MOKĖTOJŲ REGISTRO TAISYKLIŲ“ PAKEITIMO</w:t>
      </w:r>
    </w:p>
    <w:p w14:paraId="5E2E5A56" w14:textId="77777777" w:rsidR="004B7EE1" w:rsidRDefault="004B7EE1">
      <w:pPr>
        <w:jc w:val="center"/>
        <w:rPr>
          <w:color w:val="000000"/>
          <w:szCs w:val="8"/>
          <w:lang w:eastAsia="lt-LT"/>
        </w:rPr>
      </w:pPr>
    </w:p>
    <w:p w14:paraId="5E2E5A57" w14:textId="77777777" w:rsidR="004B7EE1" w:rsidRDefault="00EE5E74">
      <w:pPr>
        <w:jc w:val="center"/>
        <w:rPr>
          <w:color w:val="000000"/>
          <w:szCs w:val="8"/>
          <w:lang w:eastAsia="lt-LT"/>
        </w:rPr>
      </w:pPr>
      <w:r>
        <w:rPr>
          <w:color w:val="000000"/>
          <w:szCs w:val="8"/>
          <w:lang w:eastAsia="lt-LT"/>
        </w:rPr>
        <w:t>2004 m. liepos 16 d. Nr. VA-140</w:t>
      </w:r>
    </w:p>
    <w:p w14:paraId="5E2E5A58" w14:textId="77777777" w:rsidR="004B7EE1" w:rsidRDefault="00EE5E74">
      <w:pPr>
        <w:jc w:val="center"/>
        <w:rPr>
          <w:color w:val="000000"/>
          <w:szCs w:val="8"/>
          <w:lang w:eastAsia="lt-LT"/>
        </w:rPr>
      </w:pPr>
      <w:r>
        <w:rPr>
          <w:color w:val="000000"/>
          <w:szCs w:val="8"/>
          <w:lang w:eastAsia="lt-LT"/>
        </w:rPr>
        <w:t>Vilnius</w:t>
      </w:r>
    </w:p>
    <w:p w14:paraId="45B4ECE2" w14:textId="77777777" w:rsidR="00EE5E74" w:rsidRDefault="00EE5E74">
      <w:pPr>
        <w:jc w:val="center"/>
        <w:rPr>
          <w:color w:val="000000"/>
          <w:szCs w:val="8"/>
          <w:lang w:eastAsia="lt-LT"/>
        </w:rPr>
      </w:pPr>
    </w:p>
    <w:p w14:paraId="5E2E5A59" w14:textId="77777777" w:rsidR="004B7EE1" w:rsidRDefault="004B7EE1">
      <w:pPr>
        <w:ind w:firstLine="709"/>
        <w:jc w:val="both"/>
        <w:rPr>
          <w:color w:val="000000"/>
          <w:szCs w:val="8"/>
          <w:lang w:eastAsia="lt-LT"/>
        </w:rPr>
      </w:pPr>
    </w:p>
    <w:p w14:paraId="5E2E5A5A" w14:textId="241B0809" w:rsidR="004B7EE1" w:rsidRDefault="00EE5E74">
      <w:pPr>
        <w:ind w:firstLine="709"/>
        <w:jc w:val="both"/>
        <w:rPr>
          <w:color w:val="000000"/>
          <w:lang w:eastAsia="lt-LT"/>
        </w:rPr>
      </w:pPr>
      <w:r>
        <w:rPr>
          <w:color w:val="000000"/>
          <w:szCs w:val="22"/>
          <w:lang w:eastAsia="lt-LT"/>
        </w:rPr>
        <w:t xml:space="preserve">Vadovaudamasi Lietuvos Respublikos pridėtinės vertės mokesčio įstatymo (Žin., 2002, Nr. </w:t>
      </w:r>
      <w:r>
        <w:rPr>
          <w:color w:val="0000FF" w:themeColor="hyperlink"/>
          <w:szCs w:val="22"/>
          <w:u w:val="single"/>
          <w:lang w:eastAsia="lt-LT"/>
        </w:rPr>
        <w:t>35-1271</w:t>
      </w:r>
      <w:r>
        <w:rPr>
          <w:color w:val="000000"/>
          <w:szCs w:val="22"/>
          <w:lang w:eastAsia="lt-LT"/>
        </w:rPr>
        <w:t xml:space="preserve">; 2004, Nr. </w:t>
      </w:r>
      <w:r>
        <w:rPr>
          <w:color w:val="0000FF" w:themeColor="hyperlink"/>
          <w:szCs w:val="22"/>
          <w:u w:val="single"/>
          <w:lang w:eastAsia="lt-LT"/>
        </w:rPr>
        <w:t>17-505</w:t>
      </w:r>
      <w:r>
        <w:rPr>
          <w:color w:val="000000"/>
          <w:szCs w:val="22"/>
          <w:lang w:eastAsia="lt-LT"/>
        </w:rPr>
        <w:t xml:space="preserve">) 71–76 straipsniais ir Valstybinės mokesčių inspekcijos prie Lietuvos Respublikos finansų ministerijos nuostatų, patvirtintų Lietuvos Respublikos finansų ministro 1997 m. liepos 29 d. įsakymu Nr. 110 (Žin., 1997, Nr. </w:t>
      </w:r>
      <w:r>
        <w:rPr>
          <w:color w:val="0000FF" w:themeColor="hyperlink"/>
          <w:szCs w:val="22"/>
          <w:u w:val="single"/>
          <w:lang w:eastAsia="lt-LT"/>
        </w:rPr>
        <w:t>87-2212</w:t>
      </w:r>
      <w:r>
        <w:rPr>
          <w:color w:val="000000"/>
          <w:szCs w:val="22"/>
          <w:lang w:eastAsia="lt-LT"/>
        </w:rPr>
        <w:t>; 2004, Nr. 82-2966), 18.11 punktu:</w:t>
      </w:r>
    </w:p>
    <w:bookmarkStart w:id="0" w:name="_GoBack" w:displacedByCustomXml="prev"/>
    <w:p w14:paraId="5E2E5A5B" w14:textId="2AA3F3FC" w:rsidR="004B7EE1" w:rsidRDefault="00387D15">
      <w:pPr>
        <w:ind w:firstLine="709"/>
        <w:jc w:val="both"/>
        <w:rPr>
          <w:color w:val="000000"/>
          <w:lang w:eastAsia="lt-LT"/>
        </w:rPr>
      </w:pPr>
      <w:r w:rsidR="00EE5E74">
        <w:rPr>
          <w:color w:val="000000"/>
          <w:szCs w:val="22"/>
          <w:lang w:eastAsia="lt-LT"/>
        </w:rPr>
        <w:t>1</w:t>
      </w:r>
      <w:r w:rsidR="00EE5E74">
        <w:rPr>
          <w:color w:val="000000"/>
          <w:szCs w:val="22"/>
          <w:lang w:eastAsia="lt-LT"/>
        </w:rPr>
        <w:t xml:space="preserve">. P a k e i č i u Įregistravimo į Pridėtinės vertės mokesčio mokėtojų registrą/išregistravimo iš Pridėtinės vertės mokesčio mokėtojų registro taisykles, patvirtintas Valstybinės mokesčių inspekcijos prie Lietuvos Respublikos finansų ministerijos viršininko 2004 m. balandžio 8 d. įsakymu Nr. VA-46 „Dėl Įregistravimo į Pridėtinės vertės mokesčio mokėtojų registrą /išregistravimo iš Pridėtinės vertės mokesčio mokėtojų registro taisyklių pakeitimo“ (toliau – Taisyklės, Žin., 2004, Nr. 55-1924, Nr. </w:t>
      </w:r>
      <w:r w:rsidR="00EE5E74">
        <w:rPr>
          <w:color w:val="0000FF" w:themeColor="hyperlink"/>
          <w:szCs w:val="22"/>
          <w:u w:val="single"/>
          <w:lang w:eastAsia="lt-LT"/>
        </w:rPr>
        <w:t>65-2331</w:t>
      </w:r>
      <w:r w:rsidR="00EE5E74">
        <w:rPr>
          <w:color w:val="000000"/>
          <w:szCs w:val="22"/>
          <w:lang w:eastAsia="lt-LT"/>
        </w:rPr>
        <w:t>):</w:t>
      </w:r>
    </w:p>
    <w:p w14:paraId="5E2E5A5C" w14:textId="77777777" w:rsidR="004B7EE1" w:rsidRDefault="00387D15">
      <w:pPr>
        <w:ind w:firstLine="709"/>
        <w:jc w:val="both"/>
        <w:rPr>
          <w:color w:val="000000"/>
          <w:lang w:eastAsia="lt-LT"/>
        </w:rPr>
      </w:pPr>
      <w:r w:rsidR="00EE5E74">
        <w:rPr>
          <w:color w:val="000000"/>
          <w:szCs w:val="22"/>
          <w:lang w:eastAsia="lt-LT"/>
        </w:rPr>
        <w:t>1.1</w:t>
      </w:r>
      <w:r w:rsidR="00EE5E74">
        <w:rPr>
          <w:color w:val="000000"/>
          <w:szCs w:val="22"/>
          <w:lang w:eastAsia="lt-LT"/>
        </w:rPr>
        <w:t>. Taisyklių 3.1 punktą išdėstau taip:</w:t>
      </w:r>
    </w:p>
    <w:p w14:paraId="5E2E5A5D" w14:textId="77777777" w:rsidR="004B7EE1" w:rsidRDefault="00EE5E74">
      <w:pPr>
        <w:ind w:firstLine="709"/>
        <w:jc w:val="both"/>
        <w:rPr>
          <w:color w:val="000000"/>
          <w:lang w:eastAsia="lt-LT"/>
        </w:rPr>
      </w:pPr>
      <w:r>
        <w:rPr>
          <w:color w:val="000000"/>
          <w:szCs w:val="22"/>
          <w:lang w:eastAsia="lt-LT"/>
        </w:rPr>
        <w:t>„</w:t>
      </w:r>
      <w:r>
        <w:rPr>
          <w:color w:val="000000"/>
          <w:szCs w:val="22"/>
          <w:lang w:eastAsia="lt-LT"/>
        </w:rPr>
        <w:t>3.1</w:t>
      </w:r>
      <w:r>
        <w:rPr>
          <w:color w:val="000000"/>
          <w:szCs w:val="22"/>
          <w:lang w:eastAsia="lt-LT"/>
        </w:rPr>
        <w:t xml:space="preserve">. </w:t>
      </w:r>
      <w:r>
        <w:rPr>
          <w:b/>
          <w:bCs/>
          <w:color w:val="000000"/>
          <w:szCs w:val="22"/>
          <w:lang w:eastAsia="lt-LT"/>
        </w:rPr>
        <w:t xml:space="preserve">Nuotolinė prekyba – </w:t>
      </w:r>
      <w:r>
        <w:rPr>
          <w:color w:val="000000"/>
          <w:szCs w:val="22"/>
          <w:lang w:eastAsia="lt-LT"/>
        </w:rPr>
        <w:t>tai tokia prekyba, kai vienos Europos Sąjungos (toliau – ES) valstybės narės PVM mokėtojas tiekia prekes kitos ES valstybės narės asmenims (neapmokestinamiesiems asmenims ir apmokestinamiesiems asmenims, neturintiems teisės į PVM atskaitą), nesantiems PVM mokėtojais savo šalyje, o prekės tiekėjo ar jo užsakymu kito asmens atgabenamos iš vienos ES valstybės narės į tą kitą ES valstybę narę.“</w:t>
      </w:r>
    </w:p>
    <w:p w14:paraId="5E2E5A5E" w14:textId="77777777" w:rsidR="004B7EE1" w:rsidRDefault="00387D15">
      <w:pPr>
        <w:ind w:firstLine="709"/>
        <w:jc w:val="both"/>
        <w:rPr>
          <w:color w:val="000000"/>
          <w:lang w:eastAsia="lt-LT"/>
        </w:rPr>
      </w:pPr>
      <w:r w:rsidR="00EE5E74">
        <w:rPr>
          <w:color w:val="000000"/>
          <w:szCs w:val="22"/>
          <w:lang w:eastAsia="lt-LT"/>
        </w:rPr>
        <w:t>1.2</w:t>
      </w:r>
      <w:r w:rsidR="00EE5E74">
        <w:rPr>
          <w:color w:val="000000"/>
          <w:szCs w:val="22"/>
          <w:lang w:eastAsia="lt-LT"/>
        </w:rPr>
        <w:t>. Taisyklių 6 punktą išdėstau taip:</w:t>
      </w:r>
    </w:p>
    <w:p w14:paraId="5E2E5A5F" w14:textId="77777777" w:rsidR="004B7EE1" w:rsidRDefault="00EE5E74">
      <w:pPr>
        <w:ind w:firstLine="709"/>
        <w:jc w:val="both"/>
        <w:rPr>
          <w:color w:val="000000"/>
          <w:lang w:eastAsia="lt-LT"/>
        </w:rPr>
      </w:pPr>
      <w:r>
        <w:rPr>
          <w:color w:val="000000"/>
          <w:szCs w:val="22"/>
          <w:lang w:eastAsia="lt-LT"/>
        </w:rPr>
        <w:t>„</w:t>
      </w:r>
      <w:r>
        <w:rPr>
          <w:color w:val="000000"/>
          <w:szCs w:val="22"/>
          <w:lang w:eastAsia="lt-LT"/>
        </w:rPr>
        <w:t>6</w:t>
      </w:r>
      <w:r>
        <w:rPr>
          <w:color w:val="000000"/>
          <w:szCs w:val="22"/>
          <w:lang w:eastAsia="lt-LT"/>
        </w:rPr>
        <w:t>. Nuotolinės prekybos atveju užsienio apmokestinamieji asmenys turi registruotis Lietuvoje PVM mokėtojais, jeigu:</w:t>
      </w:r>
    </w:p>
    <w:p w14:paraId="5E2E5A60" w14:textId="77777777" w:rsidR="004B7EE1" w:rsidRDefault="00387D15">
      <w:pPr>
        <w:ind w:firstLine="709"/>
        <w:jc w:val="both"/>
        <w:rPr>
          <w:color w:val="000000"/>
          <w:lang w:eastAsia="lt-LT"/>
        </w:rPr>
      </w:pPr>
      <w:r w:rsidR="00EE5E74">
        <w:rPr>
          <w:color w:val="000000"/>
          <w:szCs w:val="22"/>
          <w:lang w:eastAsia="lt-LT"/>
        </w:rPr>
        <w:t>6.1</w:t>
      </w:r>
      <w:r w:rsidR="00EE5E74">
        <w:rPr>
          <w:color w:val="000000"/>
          <w:szCs w:val="22"/>
          <w:lang w:eastAsia="lt-LT"/>
        </w:rPr>
        <w:t>. prekės (kitos nei naujos transporto priemonės ar prekės, kurios tiekiamos po jų surinkimo arba instaliavimo Lietuvoje) tiekėjo arba jo užsakymu kito asmens iš kitos valstybės narės atgabentos į Lietuvą (t. y. prekių gabenimas baigėsi šalies teritorijoje);</w:t>
      </w:r>
    </w:p>
    <w:p w14:paraId="5E2E5A61" w14:textId="77777777" w:rsidR="004B7EE1" w:rsidRDefault="00387D15">
      <w:pPr>
        <w:ind w:firstLine="709"/>
        <w:jc w:val="both"/>
        <w:rPr>
          <w:color w:val="000000"/>
          <w:lang w:eastAsia="lt-LT"/>
        </w:rPr>
      </w:pPr>
      <w:r w:rsidR="00EE5E74">
        <w:rPr>
          <w:color w:val="000000"/>
          <w:szCs w:val="22"/>
          <w:lang w:eastAsia="lt-LT"/>
        </w:rPr>
        <w:t>6.2</w:t>
      </w:r>
      <w:r w:rsidR="00EE5E74">
        <w:rPr>
          <w:color w:val="000000"/>
          <w:szCs w:val="22"/>
          <w:lang w:eastAsia="lt-LT"/>
        </w:rPr>
        <w:t>. tiekiamų į Lietuvos Respubliką atgabentų prekių vertė (neįskaitant PVM sumokėto savo ES valstybėje narėje) per kalendorinius metus viršija 125 000 Lt (jei tiekiamos akcizais apmokestinamos prekės ši riba netaikoma);</w:t>
      </w:r>
    </w:p>
    <w:p w14:paraId="5E2E5A62" w14:textId="77777777" w:rsidR="004B7EE1" w:rsidRDefault="00387D15">
      <w:pPr>
        <w:ind w:firstLine="709"/>
        <w:jc w:val="both"/>
        <w:rPr>
          <w:color w:val="000000"/>
          <w:lang w:eastAsia="lt-LT"/>
        </w:rPr>
      </w:pPr>
      <w:r w:rsidR="00EE5E74">
        <w:rPr>
          <w:color w:val="000000"/>
          <w:szCs w:val="22"/>
          <w:lang w:eastAsia="lt-LT"/>
        </w:rPr>
        <w:t>6.3</w:t>
      </w:r>
      <w:r w:rsidR="00EE5E74">
        <w:rPr>
          <w:color w:val="000000"/>
          <w:szCs w:val="22"/>
          <w:lang w:eastAsia="lt-LT"/>
        </w:rPr>
        <w:t>. prekių tiekėjas nėra įsikūręs Lietuvos Respublikoje (t. y. jo buveinė (jeigu tai ne fizinis asmuo) arba gyvenamoji vieta (jeigu tai fizinis asmuo) nėra Lietuvos Respublikoje) arba Lietuvos Respublikoje neturi padalinio;</w:t>
      </w:r>
    </w:p>
    <w:p w14:paraId="5E2E5A63" w14:textId="77777777" w:rsidR="004B7EE1" w:rsidRDefault="00387D15">
      <w:pPr>
        <w:ind w:firstLine="709"/>
        <w:jc w:val="both"/>
        <w:rPr>
          <w:color w:val="000000"/>
          <w:lang w:eastAsia="lt-LT"/>
        </w:rPr>
      </w:pPr>
      <w:r w:rsidR="00EE5E74">
        <w:rPr>
          <w:color w:val="000000"/>
          <w:szCs w:val="22"/>
          <w:lang w:eastAsia="lt-LT"/>
        </w:rPr>
        <w:t>6.4</w:t>
      </w:r>
      <w:r w:rsidR="00EE5E74">
        <w:rPr>
          <w:color w:val="000000"/>
          <w:szCs w:val="22"/>
          <w:lang w:eastAsia="lt-LT"/>
        </w:rPr>
        <w:t>. prekių pirkėjas yra vienas iš PVM įstatymo 71</w:t>
      </w:r>
      <w:r w:rsidR="00EE5E74">
        <w:rPr>
          <w:color w:val="000000"/>
          <w:szCs w:val="22"/>
          <w:vertAlign w:val="superscript"/>
          <w:lang w:eastAsia="lt-LT"/>
        </w:rPr>
        <w:t xml:space="preserve">1 </w:t>
      </w:r>
      <w:r w:rsidR="00EE5E74">
        <w:rPr>
          <w:color w:val="000000"/>
          <w:szCs w:val="22"/>
          <w:lang w:eastAsia="lt-LT"/>
        </w:rPr>
        <w:t>straipsnio 1 dalies 1 punkte nurodytų asmenų</w:t>
      </w:r>
      <w:r w:rsidR="00EE5E74">
        <w:rPr>
          <w:color w:val="000000"/>
          <w:szCs w:val="22"/>
          <w:vertAlign w:val="superscript"/>
          <w:lang w:eastAsia="lt-LT"/>
        </w:rPr>
        <w:t xml:space="preserve"> </w:t>
      </w:r>
      <w:r w:rsidR="00EE5E74">
        <w:rPr>
          <w:color w:val="000000"/>
          <w:szCs w:val="22"/>
          <w:lang w:eastAsia="lt-LT"/>
        </w:rPr>
        <w:t>(ūkininkas, kuriam taikoma kompensacinio PVM tarifo schema, apmokestinamasis asmuo, vykdantis tik veiklą, kuriai skirtų prekių ir paslaugų pirkimo (importo) PVM negali būti atskaitomas ar juridinis asmuo, kuris nėra apmokestinamasis asmuo) arba fizinis asmuo, kuris nėra apmokestinamasis asmuo.“</w:t>
      </w:r>
    </w:p>
    <w:p w14:paraId="5E2E5A64" w14:textId="77777777" w:rsidR="004B7EE1" w:rsidRDefault="00387D15">
      <w:pPr>
        <w:ind w:firstLine="709"/>
        <w:jc w:val="both"/>
        <w:rPr>
          <w:color w:val="000000"/>
          <w:lang w:eastAsia="lt-LT"/>
        </w:rPr>
      </w:pPr>
      <w:r w:rsidR="00EE5E74">
        <w:rPr>
          <w:color w:val="000000"/>
          <w:szCs w:val="22"/>
          <w:lang w:eastAsia="lt-LT"/>
        </w:rPr>
        <w:t>1.3</w:t>
      </w:r>
      <w:r w:rsidR="00EE5E74">
        <w:rPr>
          <w:color w:val="000000"/>
          <w:szCs w:val="22"/>
          <w:lang w:eastAsia="lt-LT"/>
        </w:rPr>
        <w:t>. Taisyklių 7.4 punktą išdėstau taip:</w:t>
      </w:r>
    </w:p>
    <w:p w14:paraId="5E2E5A65" w14:textId="77777777" w:rsidR="004B7EE1" w:rsidRDefault="00EE5E74">
      <w:pPr>
        <w:ind w:firstLine="709"/>
        <w:jc w:val="both"/>
        <w:rPr>
          <w:color w:val="000000"/>
          <w:lang w:eastAsia="lt-LT"/>
        </w:rPr>
      </w:pPr>
      <w:r>
        <w:rPr>
          <w:color w:val="000000"/>
          <w:szCs w:val="22"/>
          <w:lang w:eastAsia="lt-LT"/>
        </w:rPr>
        <w:t>„</w:t>
      </w:r>
      <w:r>
        <w:rPr>
          <w:color w:val="000000"/>
          <w:szCs w:val="22"/>
          <w:lang w:eastAsia="lt-LT"/>
        </w:rPr>
        <w:t>7.4</w:t>
      </w:r>
      <w:r>
        <w:rPr>
          <w:color w:val="000000"/>
          <w:szCs w:val="22"/>
          <w:lang w:eastAsia="lt-LT"/>
        </w:rPr>
        <w:t>. Lietuvoje tiekia tik tokias prekes ir/ar paslaugas, už kurias prievolė apskaičiuoti ir sumokėti į biudžetą PVM pagal PVM įstatymo 95 straipsnį tenka Lietuvoje įsikūrusiam pirkėjui.“</w:t>
      </w:r>
    </w:p>
    <w:p w14:paraId="5E2E5A66" w14:textId="77777777" w:rsidR="004B7EE1" w:rsidRDefault="00387D15">
      <w:pPr>
        <w:ind w:firstLine="709"/>
        <w:jc w:val="both"/>
        <w:rPr>
          <w:color w:val="000000"/>
          <w:lang w:eastAsia="lt-LT"/>
        </w:rPr>
      </w:pPr>
      <w:r w:rsidR="00EE5E74">
        <w:rPr>
          <w:color w:val="000000"/>
          <w:szCs w:val="22"/>
          <w:lang w:eastAsia="lt-LT"/>
        </w:rPr>
        <w:t>1.4</w:t>
      </w:r>
      <w:r w:rsidR="00EE5E74">
        <w:rPr>
          <w:color w:val="000000"/>
          <w:szCs w:val="22"/>
          <w:lang w:eastAsia="lt-LT"/>
        </w:rPr>
        <w:t>. Taisyklių 17.2 punktą išdėstau taip:</w:t>
      </w:r>
    </w:p>
    <w:p w14:paraId="5E2E5A67" w14:textId="77777777" w:rsidR="004B7EE1" w:rsidRDefault="00EE5E74">
      <w:pPr>
        <w:ind w:firstLine="709"/>
        <w:jc w:val="both"/>
        <w:rPr>
          <w:color w:val="000000"/>
          <w:lang w:eastAsia="lt-LT"/>
        </w:rPr>
      </w:pPr>
      <w:r>
        <w:rPr>
          <w:color w:val="000000"/>
          <w:szCs w:val="22"/>
          <w:lang w:eastAsia="lt-LT"/>
        </w:rPr>
        <w:t>„</w:t>
      </w:r>
      <w:r>
        <w:rPr>
          <w:color w:val="000000"/>
          <w:szCs w:val="22"/>
          <w:lang w:eastAsia="lt-LT"/>
        </w:rPr>
        <w:t>17.2</w:t>
      </w:r>
      <w:r>
        <w:rPr>
          <w:color w:val="000000"/>
          <w:szCs w:val="22"/>
          <w:lang w:eastAsia="lt-LT"/>
        </w:rPr>
        <w:t>. asmenys, kurie PVM mokėtojais registruojasi privalomai, Prašymus kartu su reikalingais dokumentais (juridinio asmens registravimo, asmens tapatybę patvirtinančiais ir kt.) turi pateikti ne vėliau kaip prieš 15 darbo dienų iki tos dienos, kurią numatoma, kad atsiras prievolė registruotis PVM mokėtoju.“</w:t>
      </w:r>
    </w:p>
    <w:p w14:paraId="5E2E5A68" w14:textId="77777777" w:rsidR="004B7EE1" w:rsidRDefault="00387D15">
      <w:pPr>
        <w:ind w:firstLine="709"/>
        <w:jc w:val="both"/>
        <w:rPr>
          <w:color w:val="000000"/>
          <w:lang w:eastAsia="lt-LT"/>
        </w:rPr>
      </w:pPr>
      <w:r w:rsidR="00EE5E74">
        <w:rPr>
          <w:color w:val="000000"/>
          <w:szCs w:val="22"/>
          <w:lang w:eastAsia="lt-LT"/>
        </w:rPr>
        <w:t>1.5</w:t>
      </w:r>
      <w:r w:rsidR="00EE5E74">
        <w:rPr>
          <w:color w:val="000000"/>
          <w:szCs w:val="22"/>
          <w:lang w:eastAsia="lt-LT"/>
        </w:rPr>
        <w:t>. Taisyklių 19 punkto pirmą pastraipą išdėstau taip:</w:t>
      </w:r>
    </w:p>
    <w:p w14:paraId="5E2E5A69" w14:textId="77777777" w:rsidR="004B7EE1" w:rsidRDefault="00EE5E74">
      <w:pPr>
        <w:ind w:firstLine="709"/>
        <w:jc w:val="both"/>
        <w:rPr>
          <w:color w:val="000000"/>
          <w:lang w:eastAsia="lt-LT"/>
        </w:rPr>
      </w:pPr>
      <w:r>
        <w:rPr>
          <w:color w:val="000000"/>
          <w:szCs w:val="22"/>
          <w:lang w:eastAsia="lt-LT"/>
        </w:rPr>
        <w:t>„</w:t>
      </w:r>
      <w:r>
        <w:rPr>
          <w:color w:val="000000"/>
          <w:szCs w:val="22"/>
          <w:lang w:eastAsia="lt-LT"/>
        </w:rPr>
        <w:t>19</w:t>
      </w:r>
      <w:r>
        <w:rPr>
          <w:color w:val="000000"/>
          <w:szCs w:val="22"/>
          <w:lang w:eastAsia="lt-LT"/>
        </w:rPr>
        <w:t>. AVMI iš asmenų gautus pagal šių Taisyklių reikalavimus užpildytus Prašymus ir prie jų pridėtus kitus dokumentus ar jų kopijas (juridinio asmens registravimo, asmens tapatybę patvirtinančius ir kt.) ne vėliau kaip per 15 darbo dienų, o asmenų reorganizacijos atveju – per 5 darbo dienas (skaičiuojant nuo Prašymo gavimo AVMI skyriuje datos) turi patikrinti ir įsitikinusi, kad Prašymuose nurodyti duomenys yra teisingi ir atitinka šiose Taisyklėse nustatytus reikalavimus, o asmenys atitinka PVM įstatyme nustatytus reikalavimus, priima Sprendimą (FR0618 forma) įregistruoti asmenis į Registrą. Duomenų į Registrą įvedimo data turi būti ne vėlesnė negu asmens įregistravimo PVM mokėtoju data, nurodyta Sprendime. Vienas Sprendimo (FR0618 forma) egzempliorius turi būti įteikiamas ar siunčiamas asmeniui, o antrasis turi būti įsegamas į mokesčių mokėtojo bylą. Tais atvejais, kai teismas priima sprendimą panaikinti arba nutartį laikinai sustabdyti mokesčio administratoriaus sprendimą išregistruoti asmenį iš Registro, tai duomenys apie PVM mokėtojo statuso atstatymą (ar laikiną atstatymą) į Registrą įvedami gavus atitinkamą teismo sprendimą ar nutartį.“</w:t>
      </w:r>
    </w:p>
    <w:p w14:paraId="5E2E5A6A" w14:textId="77777777" w:rsidR="004B7EE1" w:rsidRDefault="00387D15">
      <w:pPr>
        <w:ind w:firstLine="709"/>
        <w:jc w:val="both"/>
        <w:rPr>
          <w:color w:val="000000"/>
          <w:lang w:eastAsia="lt-LT"/>
        </w:rPr>
      </w:pPr>
      <w:r w:rsidR="00EE5E74">
        <w:rPr>
          <w:color w:val="000000"/>
          <w:szCs w:val="22"/>
          <w:lang w:eastAsia="lt-LT"/>
        </w:rPr>
        <w:t>1.6</w:t>
      </w:r>
      <w:r w:rsidR="00EE5E74">
        <w:rPr>
          <w:color w:val="000000"/>
          <w:szCs w:val="22"/>
          <w:lang w:eastAsia="lt-LT"/>
        </w:rPr>
        <w:t>. Taisyklių 33 punkto pirmą pastraipą išdėstau taip:</w:t>
      </w:r>
    </w:p>
    <w:p w14:paraId="5E2E5A6B" w14:textId="77777777" w:rsidR="004B7EE1" w:rsidRDefault="00EE5E74">
      <w:pPr>
        <w:ind w:firstLine="709"/>
        <w:jc w:val="both"/>
        <w:rPr>
          <w:color w:val="000000"/>
          <w:lang w:eastAsia="lt-LT"/>
        </w:rPr>
      </w:pPr>
      <w:r>
        <w:rPr>
          <w:color w:val="000000"/>
          <w:szCs w:val="22"/>
          <w:lang w:eastAsia="lt-LT"/>
        </w:rPr>
        <w:t>„</w:t>
      </w:r>
      <w:r>
        <w:rPr>
          <w:color w:val="000000"/>
          <w:szCs w:val="22"/>
          <w:lang w:eastAsia="lt-LT"/>
        </w:rPr>
        <w:t>33</w:t>
      </w:r>
      <w:r>
        <w:rPr>
          <w:color w:val="000000"/>
          <w:szCs w:val="22"/>
          <w:lang w:eastAsia="lt-LT"/>
        </w:rPr>
        <w:t>. AVMI iš užsienio asmenų gautus pagal šių Taisyklių reikalavimus užpildytus Prašymus ir prie jų pridėtus kitus dokumentus ar jų kopijas (juridinio asmens registravimo, asmens tapatybę patvirtinančius ir kt.) ne vėliau kaip per 10 darbo dienų, o asmenų reorganizacijos atveju – per 5 darbo dienas (skaičiuojant nuo Prašymo gavimo AVMI skyriuje datos) turi patikrinti ir įsitikinusi, kad Prašymuose nurodyti duomenys yra teisingi ir atitinka šiose Taisyklėse nustatytus reikalavimus, o asmenys atitinka PVM įstatyme nustatytus reikalavimus, priima Sprendimą (FR0618 forma) įregistruoti asmenis į Registrą. Duomenų į Registrą įvedimo data turi būti ne vėlesnė negu asmens įregistravimo PVM mokėtoju data, nurodyta Sprendime (FR0618). Vienas Sprendimo (FR0618 forma) egzempliorius turi būti įteikiamas ar siunčiamas asmeniui, o antrasis turi būti įsegamas į mokesčių mokėtojo bylą. Tais atvejais, kai teismas priima sprendimą panaikinti arba nutartį laikinai sustabdyti mokesčio administratoriaus sprendimą išregistruoti asmenį iš Registro, tai duomenys apie PVM mokėtojo statuso atstatymą (ar laikiną atstatymą) į Registrą įvedami gavus atitinkamą teismo sprendimą ar nutartį.“</w:t>
      </w:r>
    </w:p>
    <w:p w14:paraId="5E2E5A6C" w14:textId="77777777" w:rsidR="004B7EE1" w:rsidRDefault="00387D15">
      <w:pPr>
        <w:ind w:firstLine="709"/>
        <w:jc w:val="both"/>
        <w:rPr>
          <w:color w:val="000000"/>
          <w:lang w:eastAsia="lt-LT"/>
        </w:rPr>
      </w:pPr>
      <w:r w:rsidR="00EE5E74">
        <w:rPr>
          <w:color w:val="000000"/>
          <w:szCs w:val="22"/>
          <w:lang w:eastAsia="lt-LT"/>
        </w:rPr>
        <w:t>1.7</w:t>
      </w:r>
      <w:r w:rsidR="00EE5E74">
        <w:rPr>
          <w:color w:val="000000"/>
          <w:szCs w:val="22"/>
          <w:lang w:eastAsia="lt-LT"/>
        </w:rPr>
        <w:t>. Taisyklių 47 punktą išdėstau taip:</w:t>
      </w:r>
    </w:p>
    <w:p w14:paraId="5E2E5A6D" w14:textId="77777777" w:rsidR="004B7EE1" w:rsidRDefault="00EE5E74">
      <w:pPr>
        <w:ind w:firstLine="709"/>
        <w:jc w:val="both"/>
        <w:rPr>
          <w:color w:val="000000"/>
          <w:lang w:eastAsia="lt-LT"/>
        </w:rPr>
      </w:pPr>
      <w:r>
        <w:rPr>
          <w:color w:val="000000"/>
          <w:szCs w:val="22"/>
          <w:lang w:eastAsia="lt-LT"/>
        </w:rPr>
        <w:t>„</w:t>
      </w:r>
      <w:r>
        <w:rPr>
          <w:color w:val="000000"/>
          <w:szCs w:val="22"/>
          <w:lang w:eastAsia="lt-LT"/>
        </w:rPr>
        <w:t>47</w:t>
      </w:r>
      <w:r>
        <w:rPr>
          <w:color w:val="000000"/>
          <w:szCs w:val="22"/>
          <w:lang w:eastAsia="lt-LT"/>
        </w:rPr>
        <w:t>. AVMI iniciatyva iš Registro gali būti išregistruojami PVM mokėtojai, kurie:</w:t>
      </w:r>
    </w:p>
    <w:p w14:paraId="5E2E5A6E" w14:textId="77777777" w:rsidR="004B7EE1" w:rsidRDefault="00387D15">
      <w:pPr>
        <w:ind w:firstLine="709"/>
        <w:jc w:val="both"/>
        <w:rPr>
          <w:color w:val="000000"/>
          <w:lang w:eastAsia="lt-LT"/>
        </w:rPr>
      </w:pPr>
      <w:r w:rsidR="00EE5E74">
        <w:rPr>
          <w:color w:val="000000"/>
          <w:szCs w:val="22"/>
          <w:lang w:eastAsia="lt-LT"/>
        </w:rPr>
        <w:t>47.1</w:t>
      </w:r>
      <w:r w:rsidR="00EE5E74">
        <w:rPr>
          <w:color w:val="000000"/>
          <w:szCs w:val="22"/>
          <w:lang w:eastAsia="lt-LT"/>
        </w:rPr>
        <w:t>. vietos mokesčių administratoriaus duomenimis, įvertinus atskiro PVM mokėtojo veiklos ypatybes (sezoniškumą ir panašiai), nevykdo ekonominės veiklos ar prekių įsigijimų iš kitų ES valstybių narių. Tai galima būtų nustatyti pagal šias aplinkybes:</w:t>
      </w:r>
    </w:p>
    <w:p w14:paraId="5E2E5A6F" w14:textId="77777777" w:rsidR="004B7EE1" w:rsidRDefault="00387D15">
      <w:pPr>
        <w:ind w:firstLine="709"/>
        <w:jc w:val="both"/>
        <w:rPr>
          <w:color w:val="000000"/>
          <w:lang w:eastAsia="lt-LT"/>
        </w:rPr>
      </w:pPr>
      <w:r w:rsidR="00EE5E74">
        <w:rPr>
          <w:color w:val="000000"/>
          <w:szCs w:val="22"/>
          <w:lang w:eastAsia="lt-LT"/>
        </w:rPr>
        <w:t>47.1.1</w:t>
      </w:r>
      <w:r w:rsidR="00EE5E74">
        <w:rPr>
          <w:color w:val="000000"/>
          <w:szCs w:val="22"/>
          <w:lang w:eastAsia="lt-LT"/>
        </w:rPr>
        <w:t>. teikiamose deklaracijose PVM mokėtojas nedeklaruoja prekių tiekimų ar paslaugų teikimų ar prekių įsigijimų iš ES valstybių narių;</w:t>
      </w:r>
    </w:p>
    <w:p w14:paraId="5E2E5A70" w14:textId="77777777" w:rsidR="004B7EE1" w:rsidRDefault="00387D15">
      <w:pPr>
        <w:ind w:firstLine="709"/>
        <w:jc w:val="both"/>
        <w:rPr>
          <w:color w:val="000000"/>
          <w:lang w:eastAsia="lt-LT"/>
        </w:rPr>
      </w:pPr>
      <w:r w:rsidR="00EE5E74">
        <w:rPr>
          <w:color w:val="000000"/>
          <w:szCs w:val="22"/>
          <w:lang w:eastAsia="lt-LT"/>
        </w:rPr>
        <w:t>47.1.2</w:t>
      </w:r>
      <w:r w:rsidR="00EE5E74">
        <w:rPr>
          <w:color w:val="000000"/>
          <w:szCs w:val="22"/>
          <w:lang w:eastAsia="lt-LT"/>
        </w:rPr>
        <w:t>. PVM mokėtojas neteikia PVM deklaracijų;</w:t>
      </w:r>
    </w:p>
    <w:p w14:paraId="5E2E5A71" w14:textId="77777777" w:rsidR="004B7EE1" w:rsidRDefault="00387D15">
      <w:pPr>
        <w:ind w:firstLine="709"/>
        <w:jc w:val="both"/>
        <w:rPr>
          <w:color w:val="000000"/>
          <w:lang w:eastAsia="lt-LT"/>
        </w:rPr>
      </w:pPr>
      <w:r w:rsidR="00EE5E74">
        <w:rPr>
          <w:color w:val="000000"/>
          <w:szCs w:val="22"/>
          <w:lang w:eastAsia="lt-LT"/>
        </w:rPr>
        <w:t>47.1.3</w:t>
      </w:r>
      <w:r w:rsidR="00EE5E74">
        <w:rPr>
          <w:color w:val="000000"/>
          <w:szCs w:val="22"/>
          <w:lang w:eastAsia="lt-LT"/>
        </w:rPr>
        <w:t>. PVM mokėtojas nerandamas jo nurodytose buveinės ir veiklos vykdymo vietose;</w:t>
      </w:r>
    </w:p>
    <w:p w14:paraId="5E2E5A72" w14:textId="77777777" w:rsidR="004B7EE1" w:rsidRDefault="00387D15">
      <w:pPr>
        <w:ind w:firstLine="709"/>
        <w:jc w:val="both"/>
        <w:rPr>
          <w:color w:val="000000"/>
          <w:lang w:eastAsia="lt-LT"/>
        </w:rPr>
      </w:pPr>
      <w:r w:rsidR="00EE5E74">
        <w:rPr>
          <w:color w:val="000000"/>
          <w:szCs w:val="22"/>
          <w:lang w:eastAsia="lt-LT"/>
        </w:rPr>
        <w:t>47.1.4</w:t>
      </w:r>
      <w:r w:rsidR="00EE5E74">
        <w:rPr>
          <w:color w:val="000000"/>
          <w:szCs w:val="22"/>
          <w:lang w:eastAsia="lt-LT"/>
        </w:rPr>
        <w:t>. PVM mokėtojas nevykdo mokesčio administratoriaus nurodymų, kurie duodami siekiant įsitikinti, kad vykdo ekonominę veiklą ir deklaruoja teisingus duomenis;</w:t>
      </w:r>
    </w:p>
    <w:p w14:paraId="5E2E5A73" w14:textId="77777777" w:rsidR="004B7EE1" w:rsidRDefault="00387D15">
      <w:pPr>
        <w:ind w:firstLine="709"/>
        <w:jc w:val="both"/>
        <w:rPr>
          <w:color w:val="000000"/>
          <w:lang w:eastAsia="lt-LT"/>
        </w:rPr>
      </w:pPr>
      <w:r w:rsidR="00EE5E74">
        <w:rPr>
          <w:color w:val="000000"/>
          <w:szCs w:val="22"/>
          <w:lang w:eastAsia="lt-LT"/>
        </w:rPr>
        <w:t>47.1.5</w:t>
      </w:r>
      <w:r w:rsidR="00EE5E74">
        <w:rPr>
          <w:color w:val="000000"/>
          <w:szCs w:val="22"/>
          <w:lang w:eastAsia="lt-LT"/>
        </w:rPr>
        <w:t>. nustatyta, kad PVM mokėtojas nevykdo ekonominės veiklos, o įsteigtas siekiant savanaudiškų, visuomenei priešiškų interesų ir (arba) naudojamas kaip priedanga, vykdant neteisėtą veiklą;</w:t>
      </w:r>
    </w:p>
    <w:p w14:paraId="5E2E5A74" w14:textId="77777777" w:rsidR="004B7EE1" w:rsidRDefault="00387D15">
      <w:pPr>
        <w:ind w:firstLine="709"/>
        <w:jc w:val="both"/>
        <w:rPr>
          <w:color w:val="000000"/>
          <w:lang w:eastAsia="lt-LT"/>
        </w:rPr>
      </w:pPr>
      <w:r w:rsidR="00EE5E74">
        <w:rPr>
          <w:color w:val="000000"/>
          <w:szCs w:val="22"/>
          <w:lang w:eastAsia="lt-LT"/>
        </w:rPr>
        <w:t>47.1.6</w:t>
      </w:r>
      <w:r w:rsidR="00EE5E74">
        <w:rPr>
          <w:color w:val="000000"/>
          <w:szCs w:val="22"/>
          <w:lang w:eastAsia="lt-LT"/>
        </w:rPr>
        <w:t>. nustatyti kiti faktai, patvirtinantys veiklos nevykdymą ar prekių įsigijimo iš kitų ES valstybių narių nebuvimą.</w:t>
      </w:r>
    </w:p>
    <w:p w14:paraId="5E2E5A75" w14:textId="77777777" w:rsidR="004B7EE1" w:rsidRDefault="00EE5E74">
      <w:pPr>
        <w:ind w:firstLine="709"/>
        <w:jc w:val="both"/>
        <w:rPr>
          <w:color w:val="000000"/>
          <w:lang w:eastAsia="lt-LT"/>
        </w:rPr>
      </w:pPr>
      <w:r>
        <w:rPr>
          <w:color w:val="000000"/>
          <w:szCs w:val="22"/>
          <w:lang w:eastAsia="lt-LT"/>
        </w:rPr>
        <w:lastRenderedPageBreak/>
        <w:t>Vietos mokesčių administratorius kiekvienu konkrečiu atveju sprendžia, ar nustatytų aplinkybių (vienos ar kelių) buvimas tam tikrą laikotarpį leidžia daryti išvadą apie veiklos nevykdymą, ar prekių įsigijimo iš kitų ES valstybių narių nebuvimą.</w:t>
      </w:r>
    </w:p>
    <w:p w14:paraId="5E2E5A76" w14:textId="77777777" w:rsidR="004B7EE1" w:rsidRDefault="00EE5E74">
      <w:pPr>
        <w:ind w:firstLine="709"/>
        <w:jc w:val="both"/>
        <w:rPr>
          <w:color w:val="000000"/>
          <w:lang w:eastAsia="lt-LT"/>
        </w:rPr>
      </w:pPr>
      <w:r>
        <w:rPr>
          <w:color w:val="000000"/>
          <w:szCs w:val="22"/>
          <w:lang w:eastAsia="lt-LT"/>
        </w:rPr>
        <w:t>AVMI iniciatyva negali būti išregistruojami PVM mokėtojai, kuriantys (statantys) ilgalaikį materialųjį turtą ir apie tai laisvos formos raštu informavę AVMI. Rašte turi būti nurodyta ilgalaikio materialiojo turto kūrimo (statybos) pradžia, pabaiga, taip pat, kokiai veiklai šis turtas bus skirtas;</w:t>
      </w:r>
    </w:p>
    <w:p w14:paraId="5E2E5A77" w14:textId="77777777" w:rsidR="004B7EE1" w:rsidRDefault="00387D15">
      <w:pPr>
        <w:ind w:firstLine="709"/>
        <w:jc w:val="both"/>
        <w:rPr>
          <w:color w:val="000000"/>
          <w:lang w:eastAsia="lt-LT"/>
        </w:rPr>
      </w:pPr>
      <w:r w:rsidR="00EE5E74">
        <w:rPr>
          <w:color w:val="000000"/>
          <w:szCs w:val="22"/>
          <w:lang w:eastAsia="lt-LT"/>
        </w:rPr>
        <w:t>47.2</w:t>
      </w:r>
      <w:r w:rsidR="00EE5E74">
        <w:rPr>
          <w:color w:val="000000"/>
          <w:szCs w:val="22"/>
          <w:lang w:eastAsia="lt-LT"/>
        </w:rPr>
        <w:t>. pasibaigia dėl likvidavimo arba reorganizavimo (juridinis asmuo pasibaigia nuo jo išregistravimo iš Juridinių asmenų registro dienos);</w:t>
      </w:r>
    </w:p>
    <w:p w14:paraId="5E2E5A78" w14:textId="77777777" w:rsidR="004B7EE1" w:rsidRDefault="00387D15">
      <w:pPr>
        <w:ind w:firstLine="709"/>
        <w:jc w:val="both"/>
        <w:rPr>
          <w:color w:val="000000"/>
          <w:lang w:eastAsia="lt-LT"/>
        </w:rPr>
      </w:pPr>
      <w:r w:rsidR="00EE5E74">
        <w:rPr>
          <w:color w:val="000000"/>
          <w:szCs w:val="22"/>
          <w:lang w:eastAsia="lt-LT"/>
        </w:rPr>
        <w:t>47.3</w:t>
      </w:r>
      <w:r w:rsidR="00EE5E74">
        <w:rPr>
          <w:color w:val="000000"/>
          <w:szCs w:val="22"/>
          <w:lang w:eastAsia="lt-LT"/>
        </w:rPr>
        <w:t>. mirę arba paskelbti mirusiais (fiziniai asmenys). AVMI, vadovaudamasi Gyventojų registro duomenimis, tokius asmenis išregistruoja per 5 darbo dienas nuo tokių duomenų gavimo dienos ir paskelbia jo Registracijos pažymėjimą negaliojančiu Tvarkos 48.4 punkte nustatyta tvarka. Mirusio fizinio asmens vykdytos ekonominės veiklos paveldėtojas, ketinantis toliau vykdyti šią ekonominę veiklą, gali šios Tvarkos IV dalyje nustatyta tvarka pateikti Prašymą įregistruoti jį PVM mokėtoju.</w:t>
      </w:r>
    </w:p>
    <w:p w14:paraId="5E2E5A79" w14:textId="77777777" w:rsidR="004B7EE1" w:rsidRDefault="00EE5E74">
      <w:pPr>
        <w:ind w:firstLine="709"/>
        <w:jc w:val="both"/>
        <w:rPr>
          <w:color w:val="000000"/>
          <w:lang w:eastAsia="lt-LT"/>
        </w:rPr>
      </w:pPr>
      <w:r>
        <w:rPr>
          <w:color w:val="000000"/>
          <w:szCs w:val="22"/>
          <w:lang w:eastAsia="lt-LT"/>
        </w:rPr>
        <w:t>Taisyklių 47.1–47.3 punkte nustatytais atvejais Sprendimo (FR0518 forma) dėl PVM mokėtojo išregistravimo iš Registro vienas egzempliorius išsiunčiamas išregistruotam iš PVM mokėtojų registro asmeniui, o jeigu jo nėra, – jo teisių perėmėjams.“</w:t>
      </w:r>
    </w:p>
    <w:p w14:paraId="5E2E5A7A" w14:textId="77777777" w:rsidR="004B7EE1" w:rsidRDefault="00387D15">
      <w:pPr>
        <w:ind w:firstLine="709"/>
        <w:jc w:val="both"/>
        <w:rPr>
          <w:color w:val="000000"/>
          <w:lang w:eastAsia="lt-LT"/>
        </w:rPr>
      </w:pPr>
      <w:r w:rsidR="00EE5E74">
        <w:rPr>
          <w:color w:val="000000"/>
          <w:szCs w:val="22"/>
          <w:lang w:eastAsia="lt-LT"/>
        </w:rPr>
        <w:t>1.8</w:t>
      </w:r>
      <w:r w:rsidR="00EE5E74">
        <w:rPr>
          <w:color w:val="000000"/>
          <w:szCs w:val="22"/>
          <w:lang w:eastAsia="lt-LT"/>
        </w:rPr>
        <w:t>. Taisyklių 48.2 punktą išdėstau taip:</w:t>
      </w:r>
    </w:p>
    <w:p w14:paraId="5E2E5A7B" w14:textId="77777777" w:rsidR="004B7EE1" w:rsidRDefault="00EE5E74">
      <w:pPr>
        <w:ind w:firstLine="709"/>
        <w:jc w:val="both"/>
        <w:rPr>
          <w:color w:val="000000"/>
          <w:lang w:eastAsia="lt-LT"/>
        </w:rPr>
      </w:pPr>
      <w:r>
        <w:rPr>
          <w:color w:val="000000"/>
          <w:szCs w:val="22"/>
          <w:lang w:eastAsia="lt-LT"/>
        </w:rPr>
        <w:t>„</w:t>
      </w:r>
      <w:r>
        <w:rPr>
          <w:color w:val="000000"/>
          <w:szCs w:val="22"/>
          <w:lang w:eastAsia="lt-LT"/>
        </w:rPr>
        <w:t>48.2</w:t>
      </w:r>
      <w:r>
        <w:rPr>
          <w:color w:val="000000"/>
          <w:szCs w:val="22"/>
          <w:lang w:eastAsia="lt-LT"/>
        </w:rPr>
        <w:t>. PVM mokėtojai iš Registro išregistruojami AVMI viršininko ar jo įgalioto asmens sprendimu. Sprendimo išregistruoti iš Pridėtinės vertės mokesčių mokėtojo registro FR0518 forma turi būti pildoma 2 egzemplioriais. Vienas egzempliorius ne vėliau negu kitą dieną po sprendimo priėmimo turi būti įteikiamas arba registruotu laišku siunčiamas išregistruotam PVM mokėtojui. Duomenys apie PVM mokėtojo išregistravimą įvedami į Registrą. Duomenų į Registrą įvedimo data turi būti ne vėlesnė negu Sprendime FR0518 forma nurodyta asmenų išregistravimo iš Registro data“.</w:t>
      </w:r>
    </w:p>
    <w:p w14:paraId="5E2E5A7C" w14:textId="77777777" w:rsidR="004B7EE1" w:rsidRDefault="00387D15">
      <w:pPr>
        <w:ind w:firstLine="709"/>
        <w:jc w:val="both"/>
        <w:rPr>
          <w:color w:val="000000"/>
          <w:lang w:eastAsia="lt-LT"/>
        </w:rPr>
      </w:pPr>
      <w:r w:rsidR="00EE5E74">
        <w:rPr>
          <w:color w:val="000000"/>
          <w:szCs w:val="22"/>
          <w:lang w:eastAsia="lt-LT"/>
        </w:rPr>
        <w:t>1.9</w:t>
      </w:r>
      <w:r w:rsidR="00EE5E74">
        <w:rPr>
          <w:color w:val="000000"/>
          <w:szCs w:val="22"/>
          <w:lang w:eastAsia="lt-LT"/>
        </w:rPr>
        <w:t>. Taisyklių 50 punktą išdėstau taip:</w:t>
      </w:r>
    </w:p>
    <w:p w14:paraId="5E2E5A7D" w14:textId="77777777" w:rsidR="004B7EE1" w:rsidRDefault="00EE5E74">
      <w:pPr>
        <w:ind w:firstLine="709"/>
        <w:jc w:val="both"/>
        <w:rPr>
          <w:color w:val="000000"/>
          <w:lang w:eastAsia="lt-LT"/>
        </w:rPr>
      </w:pPr>
      <w:r>
        <w:rPr>
          <w:color w:val="000000"/>
          <w:szCs w:val="22"/>
          <w:lang w:eastAsia="lt-LT"/>
        </w:rPr>
        <w:t>„</w:t>
      </w:r>
      <w:r>
        <w:rPr>
          <w:color w:val="000000"/>
          <w:szCs w:val="22"/>
          <w:lang w:eastAsia="lt-LT"/>
        </w:rPr>
        <w:t>50</w:t>
      </w:r>
      <w:r>
        <w:rPr>
          <w:color w:val="000000"/>
          <w:szCs w:val="22"/>
          <w:lang w:eastAsia="lt-LT"/>
        </w:rPr>
        <w:t>. AVMI iniciatyva išregistruojami PVM mokėtojai, kurie nevykdo ekonominės veiklos ar prekių įsigijimų iš kitų ES valstybių narių Taisyklių 47 punkte nustatytais atvejais ir tvarka.“</w:t>
      </w:r>
    </w:p>
    <w:p w14:paraId="5E2E5A7E" w14:textId="77777777" w:rsidR="004B7EE1" w:rsidRDefault="00387D15">
      <w:pPr>
        <w:ind w:firstLine="709"/>
        <w:jc w:val="both"/>
        <w:rPr>
          <w:color w:val="000000"/>
          <w:lang w:eastAsia="lt-LT"/>
        </w:rPr>
      </w:pPr>
      <w:r w:rsidR="00EE5E74">
        <w:rPr>
          <w:color w:val="000000"/>
          <w:szCs w:val="22"/>
          <w:lang w:eastAsia="lt-LT"/>
        </w:rPr>
        <w:t>1.10</w:t>
      </w:r>
      <w:r w:rsidR="00EE5E74">
        <w:rPr>
          <w:color w:val="000000"/>
          <w:szCs w:val="22"/>
          <w:lang w:eastAsia="lt-LT"/>
        </w:rPr>
        <w:t>. Taisyklių 51.2 punktą išdėstau taip:</w:t>
      </w:r>
    </w:p>
    <w:p w14:paraId="5E2E5A81" w14:textId="4A802307" w:rsidR="004B7EE1" w:rsidRDefault="00EE5E74">
      <w:pPr>
        <w:ind w:firstLine="709"/>
        <w:jc w:val="both"/>
        <w:rPr>
          <w:color w:val="000000"/>
          <w:szCs w:val="8"/>
          <w:lang w:eastAsia="lt-LT"/>
        </w:rPr>
      </w:pPr>
      <w:r>
        <w:rPr>
          <w:color w:val="000000"/>
          <w:szCs w:val="22"/>
          <w:lang w:eastAsia="lt-LT"/>
        </w:rPr>
        <w:t>„</w:t>
      </w:r>
      <w:r>
        <w:rPr>
          <w:color w:val="000000"/>
          <w:szCs w:val="22"/>
          <w:lang w:eastAsia="lt-LT"/>
        </w:rPr>
        <w:t>51.2</w:t>
      </w:r>
      <w:r>
        <w:rPr>
          <w:color w:val="000000"/>
          <w:szCs w:val="22"/>
          <w:lang w:eastAsia="lt-LT"/>
        </w:rPr>
        <w:t>. PVM mokėtojai iš Registro išregistruojami AVMI viršininko ar jo įgalioto asmens sprendimu. Sprendimo išregistruoti iš Pridėtinės vertės mokesčių mokėtojo registro FR0518 forma turi būti pildoma 2 egzemplioriais. Vienas egzempliorius ne vėliau negu kitą dieną po sprendimo priėmimo turi būti įteikiamas arba registruotu laišku siunčiamas išregistruotam PVM mokėtojui. Duomenų į Registrą įrašymo data turi būti ne vėlesnė negu Sprendime FR0518 forma nurodyta asmenų išregistravimo iš Registro data.“</w:t>
      </w:r>
    </w:p>
    <w:bookmarkEnd w:id="0" w:displacedByCustomXml="next"/>
    <w:p w14:paraId="30CC8EEC" w14:textId="77777777" w:rsidR="00EE5E74" w:rsidRDefault="00EE5E74">
      <w:pPr>
        <w:tabs>
          <w:tab w:val="right" w:pos="9639"/>
        </w:tabs>
      </w:pPr>
    </w:p>
    <w:p w14:paraId="69B5A3EB" w14:textId="77777777" w:rsidR="00EE5E74" w:rsidRDefault="00EE5E74">
      <w:pPr>
        <w:tabs>
          <w:tab w:val="right" w:pos="9639"/>
        </w:tabs>
      </w:pPr>
    </w:p>
    <w:p w14:paraId="785E6761" w14:textId="77777777" w:rsidR="00EE5E74" w:rsidRDefault="00EE5E74">
      <w:pPr>
        <w:tabs>
          <w:tab w:val="right" w:pos="9639"/>
        </w:tabs>
      </w:pPr>
    </w:p>
    <w:p w14:paraId="5E2E5A84" w14:textId="157A35C7" w:rsidR="004B7EE1" w:rsidRPr="00EE5E74" w:rsidRDefault="00EE5E74" w:rsidP="00EE5E74">
      <w:pPr>
        <w:tabs>
          <w:tab w:val="right" w:pos="9639"/>
        </w:tabs>
        <w:rPr>
          <w:caps/>
        </w:rPr>
      </w:pPr>
      <w:r>
        <w:rPr>
          <w:caps/>
        </w:rPr>
        <w:t>Viršininkė</w:t>
      </w:r>
      <w:r>
        <w:rPr>
          <w:caps/>
        </w:rPr>
        <w:tab/>
        <w:t>Violeta Latvienė</w:t>
      </w:r>
    </w:p>
    <w:sectPr w:rsidR="004B7EE1" w:rsidRPr="00EE5E74">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E5A88" w14:textId="77777777" w:rsidR="004B7EE1" w:rsidRDefault="00EE5E74">
      <w:r>
        <w:separator/>
      </w:r>
    </w:p>
  </w:endnote>
  <w:endnote w:type="continuationSeparator" w:id="0">
    <w:p w14:paraId="5E2E5A89" w14:textId="77777777" w:rsidR="004B7EE1" w:rsidRDefault="00EE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5A8E" w14:textId="77777777" w:rsidR="004B7EE1" w:rsidRDefault="004B7EE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5A8F" w14:textId="77777777" w:rsidR="004B7EE1" w:rsidRDefault="004B7EE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5A91" w14:textId="77777777" w:rsidR="004B7EE1" w:rsidRDefault="004B7EE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E5A86" w14:textId="77777777" w:rsidR="004B7EE1" w:rsidRDefault="00EE5E74">
      <w:r>
        <w:separator/>
      </w:r>
    </w:p>
  </w:footnote>
  <w:footnote w:type="continuationSeparator" w:id="0">
    <w:p w14:paraId="5E2E5A87" w14:textId="77777777" w:rsidR="004B7EE1" w:rsidRDefault="00EE5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5A8A" w14:textId="77777777" w:rsidR="004B7EE1" w:rsidRDefault="00EE5E7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E2E5A8B" w14:textId="77777777" w:rsidR="004B7EE1" w:rsidRDefault="004B7EE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5A8D" w14:textId="77777777" w:rsidR="004B7EE1" w:rsidRPr="00EE5E74" w:rsidRDefault="004B7EE1">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5A90" w14:textId="77777777" w:rsidR="004B7EE1" w:rsidRDefault="004B7EE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8E"/>
    <w:rsid w:val="00387D15"/>
    <w:rsid w:val="004B7EE1"/>
    <w:rsid w:val="008A768E"/>
    <w:rsid w:val="00EE5E7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2E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6483</Words>
  <Characters>3696</Characters>
  <Application>Microsoft Office Word</Application>
  <DocSecurity>0</DocSecurity>
  <Lines>30</Lines>
  <Paragraphs>20</Paragraphs>
  <ScaleCrop>false</ScaleCrop>
  <Company/>
  <LinksUpToDate>false</LinksUpToDate>
  <CharactersWithSpaces>10159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2015-09-19T09:10:00Z</dcterms:created>
  <dc:creator>marina.buivid@gmail.com</dc:creator>
  <lastModifiedBy>GRUNDAITĖ Aistė</lastModifiedBy>
  <dcterms:modified xsi:type="dcterms:W3CDTF">2016-06-06T06:23:00Z</dcterms:modified>
  <revision>4</revision>
</coreProperties>
</file>