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EA" w:rsidRDefault="00143150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4" w:shapeid="_x0000_s1028"/>
        </w:pict>
      </w:r>
      <w:r>
        <w:rPr>
          <w:b/>
          <w:color w:val="000000"/>
        </w:rPr>
        <w:t>LIETUVOS RESPUBLIKOS VYRIAUSYBĖ</w:t>
      </w:r>
    </w:p>
    <w:p w:rsidR="00EA49EA" w:rsidRDefault="00EA49EA">
      <w:pPr>
        <w:jc w:val="center"/>
        <w:rPr>
          <w:color w:val="000000"/>
        </w:rPr>
      </w:pPr>
    </w:p>
    <w:p w:rsidR="00EA49EA" w:rsidRDefault="00143150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EA49EA" w:rsidRDefault="0014315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DĖL LIETUVOS RESPUBLIKOS VYRIAUSYBĖS 2003 M. BIRŽELIO 30 D. NUTARIMO NR. 852 „DĖL VALSTYBĖS REGISTRŲ INTEGRALIOS SISTEMOS KŪRIMO STRATEGIJOS ĮGYVENDINIMO PRIEMONIŲ PLANO </w:t>
      </w:r>
      <w:r>
        <w:rPr>
          <w:b/>
          <w:color w:val="000000"/>
        </w:rPr>
        <w:t>PATVIRTINIMO“ IR 2003 M. RUGSĖJO 4 D. NUTARIMO NR. 1127 „DĖL LIETUVOS INFORMACINĖS VISUOMENĖS PLĖTROS 2003 METŲ DETALIOJO PLANO PATVIRTINIMO“ PAKEITIMO</w:t>
      </w:r>
    </w:p>
    <w:p w:rsidR="00EA49EA" w:rsidRDefault="00EA49EA">
      <w:pPr>
        <w:jc w:val="center"/>
        <w:rPr>
          <w:color w:val="000000"/>
        </w:rPr>
      </w:pPr>
    </w:p>
    <w:p w:rsidR="00EA49EA" w:rsidRDefault="00143150">
      <w:pPr>
        <w:jc w:val="center"/>
        <w:rPr>
          <w:color w:val="000000"/>
        </w:rPr>
      </w:pPr>
      <w:r>
        <w:rPr>
          <w:color w:val="000000"/>
        </w:rPr>
        <w:t>2004 m. gegužės 24 d. Nr. 622</w:t>
      </w:r>
    </w:p>
    <w:p w:rsidR="00EA49EA" w:rsidRDefault="00143150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EA49EA" w:rsidRDefault="00EA49EA">
      <w:pPr>
        <w:ind w:firstLine="709"/>
        <w:jc w:val="center"/>
        <w:rPr>
          <w:color w:val="000000"/>
        </w:rPr>
      </w:pPr>
    </w:p>
    <w:p w:rsidR="00EA49EA" w:rsidRDefault="0014315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Lietuvos Respublikos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EA49EA" w:rsidRDefault="0014315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Pakeisti Valstyb</w:t>
      </w:r>
      <w:r>
        <w:rPr>
          <w:color w:val="000000"/>
        </w:rPr>
        <w:t>ės registrų integralios sistemos kūrimo strategijos įgyvendinimo priemonių planą, patvirtintą Lietuvos Respublikos Vyriausybės 2003 m. birželio 30 d. nutarimu Nr. 852 „Dėl Valstybės registrų integralios sistemos kūrimo strategijos įgyvendinimo priemonių pl</w:t>
      </w:r>
      <w:r>
        <w:rPr>
          <w:color w:val="000000"/>
        </w:rPr>
        <w:t xml:space="preserve">ano patvirtinimo“ (Žin., 2003, Nr. </w:t>
      </w:r>
      <w:hyperlink r:id="rId9" w:tgtFrame="_blank" w:history="1">
        <w:r>
          <w:rPr>
            <w:color w:val="0000FF" w:themeColor="hyperlink"/>
            <w:u w:val="single"/>
          </w:rPr>
          <w:t>65-2947</w:t>
        </w:r>
      </w:hyperlink>
      <w:r>
        <w:rPr>
          <w:color w:val="000000"/>
        </w:rPr>
        <w:t>):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1.1. Įrašyti 1.1 punkto skiltyje „Terminai“ vietoj žodžių „2003 metų IV ketvirtis“ žodžius „2004 metų II ketvirtis“.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1.2. Įrašyti 1</w:t>
            </w:r>
            <w:r w:rsidRPr="00143150">
              <w:rPr>
                <w:color w:val="000000"/>
                <w:szCs w:val="24"/>
              </w:rPr>
              <w:t>.2 punkto skiltyje „Terminai“ vietoj žodžių „2004 metų I ketvirtis“ žodžius „per 3 mėnesius nuo naujos redakcijos Valstybės registrų įstatymo įsigaliojimo“.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1.3. Įrašyti 1.3 punkto skiltyje „Terminai“ vietoj žodžių „2004 metų I ketvirtis“ žodžius „per 3 m</w:t>
            </w:r>
            <w:r w:rsidRPr="00143150">
              <w:rPr>
                <w:color w:val="000000"/>
                <w:szCs w:val="24"/>
              </w:rPr>
              <w:t>ėnesius nuo naujos redakcijos Valstybės registrų įstatymo įsigaliojimo“.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1.4. Įrašyti 1.4 punkto skiltyje „Terminai“ vietoj žodžių „2004 metų I ketvirtis“ žodžius „per 3 mėnesius nuo naujos redakcijos Valstybės registrų įstatymo įsigaliojimo“.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1.5. Įrašy</w:t>
            </w:r>
            <w:r w:rsidRPr="00143150">
              <w:rPr>
                <w:color w:val="000000"/>
                <w:szCs w:val="24"/>
              </w:rPr>
              <w:t>ti 2.5 punkto skiltyje „Terminai“ vietoj žodžių „2004 metų I ketvirtis“ žodžius „2004 metų II ketvirtis“.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1.6. Įrašyti 2.6 punkto skiltyje „Terminai“ vietoj žodžių „2004 metų II ketvirtis“ žodžius „2004 metų III ketvirtis“.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 xml:space="preserve">1.7. Įrašyti 2.7 punkto </w:t>
            </w:r>
            <w:r w:rsidRPr="00143150">
              <w:rPr>
                <w:color w:val="000000"/>
                <w:szCs w:val="24"/>
              </w:rPr>
              <w:t>skiltyje „Terminai“ vietoj žodžių „2004 metų II ketvirtis“ žodžius „2004 metų IV ketvirtis“.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1.8. Įrašyti 2.8 punkto skiltyje „Terminai“ vietoj žodžių „2005 metų I ketvirtis“ žodžius „2005 metų IV ketvirtis“.</w:t>
            </w:r>
          </w:p>
        </w:tc>
      </w:tr>
      <w:tr w:rsidR="00EA49EA" w:rsidRPr="00143150"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1.9. Įrašyti 3.7 punkto skiltyje „Terminai“ v</w:t>
            </w:r>
            <w:r w:rsidRPr="00143150">
              <w:rPr>
                <w:color w:val="000000"/>
                <w:szCs w:val="24"/>
              </w:rPr>
              <w:t>ietoj žodžių „2003 metų IV ketvirtis“ žodžius „2004 metų IV ketvirtis“.</w:t>
            </w:r>
          </w:p>
        </w:tc>
      </w:tr>
      <w:tr w:rsidR="00EA49EA" w:rsidRPr="00143150">
        <w:trPr>
          <w:trHeight w:val="175"/>
        </w:trPr>
        <w:tc>
          <w:tcPr>
            <w:tcW w:w="974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1.10. Išdėstyti 3.15 punktą taip:</w:t>
            </w:r>
          </w:p>
        </w:tc>
      </w:tr>
    </w:tbl>
    <w:p w:rsidR="00EA49EA" w:rsidRDefault="00EA49EA">
      <w:pPr>
        <w:ind w:firstLine="709"/>
        <w:jc w:val="both"/>
        <w:rPr>
          <w:color w:val="000000"/>
        </w:rPr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4554"/>
        <w:gridCol w:w="2052"/>
        <w:gridCol w:w="3031"/>
      </w:tblGrid>
      <w:tr w:rsidR="00EA49EA" w:rsidRPr="00143150">
        <w:trPr>
          <w:trHeight w:val="765"/>
        </w:trPr>
        <w:tc>
          <w:tcPr>
            <w:tcW w:w="4554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bookmarkStart w:id="0" w:name="_GoBack"/>
            <w:r w:rsidRPr="00143150">
              <w:rPr>
                <w:color w:val="000000"/>
                <w:szCs w:val="24"/>
              </w:rPr>
              <w:t xml:space="preserve">„3.15. parengti naujos redakcijos Mokesčių mokėtojų registro nuostatų projektą, suderintą su naujojo Mokesčių administravimo įstatymo nuostatomis </w:t>
            </w:r>
          </w:p>
        </w:tc>
        <w:tc>
          <w:tcPr>
            <w:tcW w:w="2052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 xml:space="preserve">2004 metų II ketvirtis </w:t>
            </w:r>
          </w:p>
        </w:tc>
        <w:tc>
          <w:tcPr>
            <w:tcW w:w="3031" w:type="dxa"/>
          </w:tcPr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Finansų ministerija, Valstybinė</w:t>
            </w:r>
          </w:p>
          <w:p w:rsidR="00EA49EA" w:rsidRPr="00143150" w:rsidRDefault="00143150">
            <w:pPr>
              <w:jc w:val="both"/>
              <w:rPr>
                <w:color w:val="000000"/>
                <w:szCs w:val="24"/>
              </w:rPr>
            </w:pPr>
            <w:r w:rsidRPr="00143150">
              <w:rPr>
                <w:color w:val="000000"/>
                <w:szCs w:val="24"/>
              </w:rPr>
              <w:t>mokesčių inspekcija prie Finansų ministerijos“.</w:t>
            </w:r>
          </w:p>
        </w:tc>
      </w:tr>
    </w:tbl>
    <w:bookmarkEnd w:id="0" w:displacedByCustomXml="next"/>
    <w:p w:rsidR="00EA49EA" w:rsidRDefault="00143150">
      <w:pPr>
        <w:ind w:firstLine="709"/>
        <w:jc w:val="both"/>
        <w:rPr>
          <w:color w:val="000000"/>
        </w:rPr>
      </w:pPr>
      <w:r>
        <w:rPr>
          <w:color w:val="000000"/>
        </w:rPr>
        <w:t>1.11</w:t>
      </w:r>
      <w:r>
        <w:rPr>
          <w:color w:val="000000"/>
        </w:rPr>
        <w:t>. Pripažinti netekusiu galios 4.1 punktą.</w:t>
      </w:r>
    </w:p>
    <w:p w:rsidR="00EA49EA" w:rsidRDefault="00143150">
      <w:pPr>
        <w:ind w:firstLine="709"/>
        <w:jc w:val="both"/>
        <w:rPr>
          <w:color w:val="000000"/>
        </w:rPr>
      </w:pPr>
      <w:r>
        <w:rPr>
          <w:color w:val="000000"/>
        </w:rPr>
        <w:t>1.12</w:t>
      </w:r>
      <w:r>
        <w:rPr>
          <w:color w:val="000000"/>
        </w:rPr>
        <w:t xml:space="preserve">. Įrašyti 4.2 punkto skiltyje „Terminai“ vietoj žodžių „2004 metų I ketvirtis“ žodžius „per 3 </w:t>
      </w:r>
      <w:r>
        <w:rPr>
          <w:color w:val="000000"/>
        </w:rPr>
        <w:t>mėnesius nuo naujos redakcijos Valstybės registrų įstatymo įsigaliojimo“.</w:t>
      </w:r>
    </w:p>
    <w:p w:rsidR="00EA49EA" w:rsidRDefault="00143150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Pripažinti netekusia galios Lietuvos informacinės visuomenės plėtros 2003 metų detaliojo plano, patvirtinto Lietuvos Respublikos Vyriausybės 2003 m. rugsėjo 4 d. nutarimu Nr</w:t>
      </w:r>
      <w:r>
        <w:rPr>
          <w:color w:val="000000"/>
        </w:rPr>
        <w:t xml:space="preserve">. 1127 „Dėl Lietuvos informacinės visuomenės plėtros 2003 metų detaliojo plano patvirtinimo“ (Žin., 2003, Nr. </w:t>
      </w:r>
      <w:hyperlink r:id="rId10" w:tgtFrame="_blank" w:history="1">
        <w:r>
          <w:rPr>
            <w:color w:val="0000FF" w:themeColor="hyperlink"/>
            <w:u w:val="single"/>
          </w:rPr>
          <w:t>86-3905</w:t>
        </w:r>
      </w:hyperlink>
      <w:r>
        <w:rPr>
          <w:color w:val="000000"/>
        </w:rPr>
        <w:t>), 2.3.1 priemonę.</w:t>
      </w:r>
    </w:p>
    <w:p w:rsidR="00EA49EA" w:rsidRDefault="00EA49EA">
      <w:pPr>
        <w:ind w:firstLine="709"/>
        <w:jc w:val="both"/>
        <w:rPr>
          <w:color w:val="000000"/>
        </w:rPr>
      </w:pPr>
    </w:p>
    <w:p w:rsidR="00143150" w:rsidRDefault="00143150">
      <w:pPr>
        <w:ind w:firstLine="709"/>
        <w:rPr>
          <w:color w:val="000000"/>
        </w:rPr>
      </w:pPr>
    </w:p>
    <w:p w:rsidR="00EA49EA" w:rsidRDefault="00143150">
      <w:pPr>
        <w:ind w:firstLine="709"/>
        <w:rPr>
          <w:color w:val="000000"/>
        </w:rPr>
      </w:pPr>
    </w:p>
    <w:p w:rsidR="00EA49EA" w:rsidRDefault="00143150">
      <w:pPr>
        <w:tabs>
          <w:tab w:val="right" w:pos="9639"/>
        </w:tabs>
        <w:rPr>
          <w:caps/>
        </w:rPr>
      </w:pPr>
      <w:r>
        <w:rPr>
          <w:caps/>
        </w:rPr>
        <w:t>MINISTRAS PIRMININKAS</w:t>
      </w:r>
      <w:r>
        <w:rPr>
          <w:caps/>
        </w:rPr>
        <w:tab/>
        <w:t>ALGIRDAS BRAZAU</w:t>
      </w:r>
      <w:r>
        <w:rPr>
          <w:caps/>
        </w:rPr>
        <w:t>SKAS</w:t>
      </w:r>
    </w:p>
    <w:p w:rsidR="00EA49EA" w:rsidRDefault="00EA49EA">
      <w:pPr>
        <w:tabs>
          <w:tab w:val="right" w:pos="9639"/>
        </w:tabs>
        <w:rPr>
          <w:caps/>
        </w:rPr>
      </w:pPr>
    </w:p>
    <w:p w:rsidR="00143150" w:rsidRDefault="00143150">
      <w:pPr>
        <w:tabs>
          <w:tab w:val="right" w:pos="9639"/>
        </w:tabs>
        <w:rPr>
          <w:caps/>
        </w:rPr>
      </w:pPr>
    </w:p>
    <w:p w:rsidR="00143150" w:rsidRDefault="00143150">
      <w:pPr>
        <w:tabs>
          <w:tab w:val="right" w:pos="9639"/>
        </w:tabs>
        <w:rPr>
          <w:caps/>
        </w:rPr>
      </w:pPr>
    </w:p>
    <w:p w:rsidR="00EA49EA" w:rsidRDefault="00143150">
      <w:pPr>
        <w:tabs>
          <w:tab w:val="right" w:pos="9639"/>
        </w:tabs>
        <w:rPr>
          <w:caps/>
        </w:rPr>
      </w:pPr>
      <w:r>
        <w:rPr>
          <w:caps/>
        </w:rPr>
        <w:t>VIDAUS REIKALŲ MINISTRAS</w:t>
      </w:r>
      <w:r>
        <w:rPr>
          <w:caps/>
        </w:rPr>
        <w:tab/>
        <w:t>VIRGILIJUS BULOVAS</w:t>
      </w:r>
    </w:p>
    <w:p w:rsidR="00EA49EA" w:rsidRDefault="00143150">
      <w:pPr>
        <w:ind w:firstLine="709"/>
        <w:jc w:val="center"/>
        <w:rPr>
          <w:color w:val="000000"/>
        </w:rPr>
      </w:pPr>
    </w:p>
    <w:sectPr w:rsidR="00EA49EA" w:rsidSect="00143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EA" w:rsidRDefault="00143150">
      <w:r>
        <w:separator/>
      </w:r>
    </w:p>
  </w:endnote>
  <w:endnote w:type="continuationSeparator" w:id="0">
    <w:p w:rsidR="00EA49EA" w:rsidRDefault="001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EA49E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EA49E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EA49E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EA" w:rsidRDefault="00143150">
      <w:r>
        <w:separator/>
      </w:r>
    </w:p>
  </w:footnote>
  <w:footnote w:type="continuationSeparator" w:id="0">
    <w:p w:rsidR="00EA49EA" w:rsidRDefault="0014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1431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EA49EA" w:rsidRDefault="00EA49E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14315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EA49EA" w:rsidRDefault="00EA49E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EA" w:rsidRDefault="00EA49E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1F"/>
    <w:rsid w:val="00143150"/>
    <w:rsid w:val="0068621F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70CBF6"/>
  <w15:docId w15:val="{7C58A6CD-3BB0-498B-A24B-B454E01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5827DB44053C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A15B3E0B0AC2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1967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2015-07-06T01:16:00Z</dcterms:created>
  <dc:creator>User</dc:creator>
  <lastModifiedBy>BODIN Aušra</lastModifiedBy>
  <dcterms:modified xsi:type="dcterms:W3CDTF">2022-03-10T06:29:00Z</dcterms:modified>
  <revision>3</revision>
</coreProperties>
</file>