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BCD9D" w14:textId="77777777" w:rsidR="004A2AC3" w:rsidRDefault="004A2AC3">
      <w:pPr>
        <w:tabs>
          <w:tab w:val="center" w:pos="4153"/>
          <w:tab w:val="right" w:pos="8306"/>
        </w:tabs>
        <w:rPr>
          <w:lang w:val="en-GB"/>
        </w:rPr>
      </w:pPr>
    </w:p>
    <w:p w14:paraId="723BCD9E" w14:textId="77777777" w:rsidR="004A2AC3" w:rsidRDefault="00BE4DBD">
      <w:pPr>
        <w:jc w:val="center"/>
        <w:rPr>
          <w:b/>
        </w:rPr>
      </w:pPr>
      <w:r>
        <w:rPr>
          <w:b/>
          <w:lang w:eastAsia="lt-LT"/>
        </w:rPr>
        <w:pict w14:anchorId="723BCEA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APLINKOS MINISTRAS</w:t>
      </w:r>
    </w:p>
    <w:p w14:paraId="723BCD9F" w14:textId="77777777" w:rsidR="004A2AC3" w:rsidRDefault="004A2AC3">
      <w:pPr>
        <w:jc w:val="center"/>
      </w:pPr>
    </w:p>
    <w:p w14:paraId="723BCDA0" w14:textId="77777777" w:rsidR="004A2AC3" w:rsidRDefault="00BE4DBD">
      <w:pPr>
        <w:jc w:val="center"/>
        <w:rPr>
          <w:b/>
        </w:rPr>
      </w:pPr>
      <w:r>
        <w:rPr>
          <w:b/>
        </w:rPr>
        <w:t>Į S A K Y M A S</w:t>
      </w:r>
    </w:p>
    <w:p w14:paraId="723BCDA1" w14:textId="77777777" w:rsidR="004A2AC3" w:rsidRDefault="00BE4DBD">
      <w:pPr>
        <w:jc w:val="center"/>
        <w:rPr>
          <w:b/>
        </w:rPr>
      </w:pPr>
      <w:r>
        <w:rPr>
          <w:b/>
        </w:rPr>
        <w:t>DĖL ATLIEKAS NAUDOJANČIŲ AR EKSPORTUOJANČIŲ ĮMONIŲ, TURINČIŲ TEISĘ IŠDUOTI PAŽYMAS, SĄRAŠO SUDARYMO TVARKOS PATVIRTINIMO</w:t>
      </w:r>
    </w:p>
    <w:p w14:paraId="723BCDA2" w14:textId="77777777" w:rsidR="004A2AC3" w:rsidRDefault="004A2AC3">
      <w:pPr>
        <w:jc w:val="center"/>
      </w:pPr>
    </w:p>
    <w:p w14:paraId="723BCDA3" w14:textId="77777777" w:rsidR="004A2AC3" w:rsidRDefault="00BE4DBD">
      <w:pPr>
        <w:jc w:val="center"/>
      </w:pPr>
      <w:r>
        <w:t>2003 m. balandžio 14 d. Nr. 184</w:t>
      </w:r>
    </w:p>
    <w:p w14:paraId="723BCDA4" w14:textId="77777777" w:rsidR="004A2AC3" w:rsidRDefault="00BE4DBD">
      <w:pPr>
        <w:jc w:val="center"/>
      </w:pPr>
      <w:r>
        <w:t>Vilnius</w:t>
      </w:r>
    </w:p>
    <w:p w14:paraId="723BCDA5" w14:textId="77777777" w:rsidR="004A2AC3" w:rsidRDefault="004A2AC3">
      <w:pPr>
        <w:ind w:firstLine="709"/>
        <w:jc w:val="both"/>
      </w:pPr>
    </w:p>
    <w:p w14:paraId="7F8475C2" w14:textId="77777777" w:rsidR="00BE4DBD" w:rsidRDefault="00BE4DBD">
      <w:pPr>
        <w:ind w:firstLine="709"/>
        <w:jc w:val="both"/>
      </w:pPr>
    </w:p>
    <w:p w14:paraId="723BCDA6" w14:textId="77777777" w:rsidR="004A2AC3" w:rsidRDefault="00BE4DBD">
      <w:pPr>
        <w:ind w:firstLine="709"/>
        <w:jc w:val="both"/>
      </w:pPr>
      <w:r>
        <w:t>V</w:t>
      </w:r>
      <w:r>
        <w:t xml:space="preserve">adovaudamasis Lietuvos Respublikos mokesčio už aplinkos teršimą įstatymo (Žin., 2002, Nr. </w:t>
      </w:r>
      <w:hyperlink r:id="rId10" w:tgtFrame="_blank" w:history="1">
        <w:r>
          <w:rPr>
            <w:color w:val="0000FF" w:themeColor="hyperlink"/>
            <w:u w:val="single"/>
          </w:rPr>
          <w:t>13-474</w:t>
        </w:r>
      </w:hyperlink>
      <w:r>
        <w:t>) 5 straipsnio 5 dalimi ir Lietuvos Respublikos aplinkos ministro ir Lietuvos Res</w:t>
      </w:r>
      <w:r>
        <w:t xml:space="preserve">publikos finansų ministro 2002 m. gruodžio 21 d. įsakymu Nr. 663/409a „Dėl mokesčio už aplinkos teršimą apskaičiavimo ir mokėjimo tvarkos“ (Žin., 2003, Nr. </w:t>
      </w:r>
      <w:hyperlink r:id="rId11" w:tgtFrame="_blank" w:history="1">
        <w:r>
          <w:rPr>
            <w:color w:val="0000FF" w:themeColor="hyperlink"/>
            <w:u w:val="single"/>
          </w:rPr>
          <w:t>4-152</w:t>
        </w:r>
      </w:hyperlink>
      <w:r>
        <w:t>, Nr. 8 (atitais</w:t>
      </w:r>
      <w:r>
        <w:t>ymas)):</w:t>
      </w:r>
    </w:p>
    <w:p w14:paraId="723BCDA7" w14:textId="77777777" w:rsidR="004A2AC3" w:rsidRDefault="00BE4DBD">
      <w:pPr>
        <w:ind w:firstLine="709"/>
        <w:jc w:val="both"/>
      </w:pPr>
      <w:r>
        <w:t>1</w:t>
      </w:r>
      <w:r>
        <w:t xml:space="preserve">. </w:t>
      </w:r>
      <w:r>
        <w:rPr>
          <w:spacing w:val="60"/>
        </w:rPr>
        <w:t>Tvirtinu</w:t>
      </w:r>
      <w:r>
        <w:t xml:space="preserve"> Atliekas naudojančių ar eksportuojančių įmonių, turinčių teisę išduoti pažymas, sąrašo sudarymo tvarką (pridedama).</w:t>
      </w:r>
    </w:p>
    <w:p w14:paraId="723BCDA8" w14:textId="77777777" w:rsidR="004A2AC3" w:rsidRDefault="00BE4DBD">
      <w:pPr>
        <w:ind w:firstLine="709"/>
        <w:jc w:val="both"/>
      </w:pPr>
      <w:r>
        <w:t>2</w:t>
      </w:r>
      <w:r>
        <w:t xml:space="preserve">. Įsakymo vykdymo kontrolę </w:t>
      </w:r>
      <w:r>
        <w:rPr>
          <w:spacing w:val="60"/>
        </w:rPr>
        <w:t>pavedu</w:t>
      </w:r>
      <w:r>
        <w:t xml:space="preserve"> ministerijos sekretoriui Emiliui Gustainiui.</w:t>
      </w:r>
    </w:p>
    <w:p w14:paraId="723BCDAB" w14:textId="35F48F1B" w:rsidR="004A2AC3" w:rsidRDefault="00BE4DBD" w:rsidP="00BE4DBD">
      <w:pPr>
        <w:ind w:firstLine="709"/>
        <w:jc w:val="both"/>
      </w:pPr>
      <w:r>
        <w:t>3</w:t>
      </w:r>
      <w:r>
        <w:t>. Aplinkos ministerijos inf</w:t>
      </w:r>
      <w:r>
        <w:t>ormacijos kompiuterinėje sistemoje vadovautis reikšminiais žodžiais: „atliekos“, „valdymo sistema“.</w:t>
      </w:r>
    </w:p>
    <w:p w14:paraId="6BBD6A1F" w14:textId="77777777" w:rsidR="00BE4DBD" w:rsidRDefault="00BE4DBD" w:rsidP="00BE4DBD">
      <w:pPr>
        <w:tabs>
          <w:tab w:val="right" w:pos="9639"/>
        </w:tabs>
      </w:pPr>
    </w:p>
    <w:p w14:paraId="140E3142" w14:textId="77777777" w:rsidR="00BE4DBD" w:rsidRDefault="00BE4DBD" w:rsidP="00BE4DBD">
      <w:pPr>
        <w:tabs>
          <w:tab w:val="right" w:pos="9639"/>
        </w:tabs>
      </w:pPr>
    </w:p>
    <w:p w14:paraId="723BCDAE" w14:textId="5C9D27D6" w:rsidR="004A2AC3" w:rsidRPr="00BE4DBD" w:rsidRDefault="00BE4DBD" w:rsidP="00BE4DBD">
      <w:pPr>
        <w:tabs>
          <w:tab w:val="right" w:pos="9639"/>
        </w:tabs>
        <w:rPr>
          <w:caps/>
        </w:rPr>
      </w:pPr>
      <w:r>
        <w:rPr>
          <w:caps/>
        </w:rPr>
        <w:t>APLINKOS MINISTRAS</w:t>
      </w:r>
      <w:r>
        <w:rPr>
          <w:caps/>
        </w:rPr>
        <w:tab/>
        <w:t>ARŪNAS KUNDROTAS</w:t>
      </w:r>
    </w:p>
    <w:p w14:paraId="17A689F1" w14:textId="77777777" w:rsidR="00BE4DBD" w:rsidRDefault="00BE4DBD">
      <w:pPr>
        <w:ind w:firstLine="5102"/>
      </w:pPr>
      <w:r>
        <w:br w:type="page"/>
      </w:r>
    </w:p>
    <w:p w14:paraId="723BCDAF" w14:textId="6B069CC5" w:rsidR="004A2AC3" w:rsidRDefault="00BE4DBD">
      <w:pPr>
        <w:ind w:firstLine="5102"/>
      </w:pPr>
      <w:r>
        <w:lastRenderedPageBreak/>
        <w:t>PATVIRTINTA</w:t>
      </w:r>
    </w:p>
    <w:p w14:paraId="723BCDB0" w14:textId="77777777" w:rsidR="004A2AC3" w:rsidRDefault="00BE4DBD">
      <w:pPr>
        <w:ind w:firstLine="5102"/>
      </w:pPr>
      <w:r>
        <w:t>Lietuvos Respublikos aplinkos ministro</w:t>
      </w:r>
    </w:p>
    <w:p w14:paraId="723BCDB1" w14:textId="77777777" w:rsidR="004A2AC3" w:rsidRDefault="00BE4DBD">
      <w:pPr>
        <w:ind w:firstLine="5102"/>
      </w:pPr>
      <w:r>
        <w:t>2003 m. balandžio 14 d. įsakymu Nr. 184</w:t>
      </w:r>
    </w:p>
    <w:p w14:paraId="723BCDB2" w14:textId="77777777" w:rsidR="004A2AC3" w:rsidRDefault="004A2AC3">
      <w:pPr>
        <w:ind w:firstLine="709"/>
      </w:pPr>
    </w:p>
    <w:p w14:paraId="723BCDB3" w14:textId="77777777" w:rsidR="004A2AC3" w:rsidRDefault="00BE4DBD">
      <w:pPr>
        <w:jc w:val="center"/>
        <w:rPr>
          <w:b/>
        </w:rPr>
      </w:pPr>
      <w:r>
        <w:rPr>
          <w:b/>
        </w:rPr>
        <w:t>ATLIEKAS NAUDOJANČIŲ AR EKSPORTUOJANČIŲ ĮMONIŲ, TURINČIŲ TEISĘ IŠDUOTI PAŽYMAS, SĄRAŠO SUDARYMO TVARKA</w:t>
      </w:r>
    </w:p>
    <w:p w14:paraId="723BCDB4" w14:textId="77777777" w:rsidR="004A2AC3" w:rsidRDefault="004A2AC3">
      <w:pPr>
        <w:jc w:val="center"/>
        <w:rPr>
          <w:b/>
        </w:rPr>
      </w:pPr>
    </w:p>
    <w:p w14:paraId="723BCDB5" w14:textId="77777777" w:rsidR="004A2AC3" w:rsidRDefault="00BE4DBD">
      <w:pPr>
        <w:jc w:val="center"/>
        <w:rPr>
          <w:b/>
        </w:rPr>
      </w:pPr>
      <w:r>
        <w:rPr>
          <w:b/>
        </w:rPr>
        <w:t>I</w:t>
      </w:r>
      <w:r>
        <w:rPr>
          <w:b/>
        </w:rPr>
        <w:t xml:space="preserve">. </w:t>
      </w:r>
      <w:r>
        <w:rPr>
          <w:b/>
        </w:rPr>
        <w:t>BENDROSIOS NUOSTATOS</w:t>
      </w:r>
    </w:p>
    <w:p w14:paraId="723BCDB6" w14:textId="77777777" w:rsidR="004A2AC3" w:rsidRDefault="004A2AC3">
      <w:pPr>
        <w:ind w:firstLine="709"/>
      </w:pPr>
    </w:p>
    <w:p w14:paraId="723BCDB7" w14:textId="77777777" w:rsidR="004A2AC3" w:rsidRDefault="00BE4DBD">
      <w:pPr>
        <w:ind w:firstLine="709"/>
        <w:jc w:val="both"/>
      </w:pPr>
      <w:r>
        <w:t>1</w:t>
      </w:r>
      <w:r>
        <w:t xml:space="preserve">. Atliekas naudojančių ar eksportuojančių įmonių, turinčių teisę išduoti pažymas, sąrašo sudarymo tvarka (toliau – </w:t>
      </w:r>
      <w:r>
        <w:t>Tvarka) nustato apmokestinamųjų gaminių ir (ar) pakuočių atliekas naudojančių ar eksportuojančių įmonių, turinčių teisę išduoti pažymas už perdirbtą (panaudotą) ar eksportuotą apmokestinamųjų gaminių ir pakuočių atliekų kiekį, įtraukimo į Atliekas naudojan</w:t>
      </w:r>
      <w:r>
        <w:t>čių ar eksportuojančių įmonių, turinčių teisę išduoti pažymas, sąrašą (toliau – Įmonių sąrašas) kriterijus, Įmonių sąrašo sudarymo ir Įmonių išbraukimo iš sąrašo tvarką.</w:t>
      </w:r>
    </w:p>
    <w:p w14:paraId="723BCDB8" w14:textId="77777777" w:rsidR="004A2AC3" w:rsidRDefault="00BE4DBD">
      <w:pPr>
        <w:ind w:firstLine="709"/>
        <w:jc w:val="both"/>
      </w:pPr>
      <w:r>
        <w:t>2</w:t>
      </w:r>
      <w:r>
        <w:t>. Tvarka parengta vadovaujantis Lietuvos Respublikos mokesčio už aplinkos teršimą</w:t>
      </w:r>
      <w:r>
        <w:t xml:space="preserve"> įstatymo (Žin., 2002, Nr. </w:t>
      </w:r>
      <w:hyperlink r:id="rId12" w:tgtFrame="_blank" w:history="1">
        <w:r>
          <w:rPr>
            <w:color w:val="0000FF" w:themeColor="hyperlink"/>
            <w:u w:val="single"/>
          </w:rPr>
          <w:t>13-474</w:t>
        </w:r>
      </w:hyperlink>
      <w:r>
        <w:t>) 5 straipsnio 5 dalimi ir Mokesčio už aplinkos teršimą apskaičiavimo ir mokėjimo tvarkos, patvirtintos Lietuvos Respublikos aplinkos ministro i</w:t>
      </w:r>
      <w:r>
        <w:t xml:space="preserve">r Lietuvos Respublikos finansų ministro 2002 m. gruodžio 21 d. įsakymu Nr. 663/409a (Žin., 2003, Nr. </w:t>
      </w:r>
      <w:hyperlink r:id="rId13" w:tgtFrame="_blank" w:history="1">
        <w:r>
          <w:rPr>
            <w:color w:val="0000FF" w:themeColor="hyperlink"/>
            <w:u w:val="single"/>
          </w:rPr>
          <w:t>4-152</w:t>
        </w:r>
      </w:hyperlink>
      <w:r>
        <w:t>, Nr. 8 (atitaisymas)).</w:t>
      </w:r>
    </w:p>
    <w:p w14:paraId="723BCDB9" w14:textId="77777777" w:rsidR="004A2AC3" w:rsidRDefault="00BE4DBD">
      <w:pPr>
        <w:ind w:firstLine="709"/>
        <w:jc w:val="both"/>
      </w:pPr>
      <w:r>
        <w:t>3</w:t>
      </w:r>
      <w:r>
        <w:t xml:space="preserve">. Tvarkoje yra pateiktos nuorodos į šiuos </w:t>
      </w:r>
      <w:r>
        <w:t>teisės aktus:</w:t>
      </w:r>
    </w:p>
    <w:p w14:paraId="723BCDBA" w14:textId="77777777" w:rsidR="004A2AC3" w:rsidRDefault="00BE4DBD">
      <w:pPr>
        <w:ind w:firstLine="709"/>
        <w:jc w:val="both"/>
      </w:pPr>
      <w:r>
        <w:t>3.1</w:t>
      </w:r>
      <w:r>
        <w:t xml:space="preserve">. Lietuvos Respublikos mokesčio už aplinkos teršimą įstatymą (Žin., 2002, Nr. </w:t>
      </w:r>
      <w:hyperlink r:id="rId14" w:tgtFrame="_blank" w:history="1">
        <w:r>
          <w:rPr>
            <w:color w:val="0000FF" w:themeColor="hyperlink"/>
            <w:u w:val="single"/>
          </w:rPr>
          <w:t>13-474</w:t>
        </w:r>
      </w:hyperlink>
      <w:r>
        <w:t>) [3.1];</w:t>
      </w:r>
    </w:p>
    <w:p w14:paraId="723BCDBB" w14:textId="77777777" w:rsidR="004A2AC3" w:rsidRDefault="00BE4DBD">
      <w:pPr>
        <w:ind w:firstLine="709"/>
        <w:jc w:val="both"/>
      </w:pPr>
      <w:r>
        <w:t>3.2</w:t>
      </w:r>
      <w:r>
        <w:t>. Lietuvos Respublikos pakuočių ir pakuočių atliekų įstaty</w:t>
      </w:r>
      <w:r>
        <w:t xml:space="preserve">mą (Žin., 2001, Nr. </w:t>
      </w:r>
      <w:hyperlink r:id="rId15" w:tgtFrame="_blank" w:history="1">
        <w:r>
          <w:rPr>
            <w:color w:val="0000FF" w:themeColor="hyperlink"/>
            <w:u w:val="single"/>
          </w:rPr>
          <w:t>85-2968</w:t>
        </w:r>
      </w:hyperlink>
      <w:r>
        <w:t>) [3.2];</w:t>
      </w:r>
    </w:p>
    <w:p w14:paraId="723BCDBC" w14:textId="77777777" w:rsidR="004A2AC3" w:rsidRDefault="00BE4DBD">
      <w:pPr>
        <w:ind w:firstLine="709"/>
        <w:jc w:val="both"/>
      </w:pPr>
      <w:r>
        <w:t>3.3</w:t>
      </w:r>
      <w:r>
        <w:t xml:space="preserve">. Lietuvos Respublikos atliekų tvarkymo įstatymą (Žin., 2002, Nr. </w:t>
      </w:r>
      <w:hyperlink r:id="rId16" w:tgtFrame="_blank" w:history="1">
        <w:r>
          <w:rPr>
            <w:color w:val="0000FF" w:themeColor="hyperlink"/>
            <w:u w:val="single"/>
          </w:rPr>
          <w:t>72-3016</w:t>
        </w:r>
      </w:hyperlink>
      <w:r>
        <w:t>) [3.3];</w:t>
      </w:r>
    </w:p>
    <w:p w14:paraId="723BCDBD" w14:textId="77777777" w:rsidR="004A2AC3" w:rsidRDefault="00BE4DBD">
      <w:pPr>
        <w:ind w:firstLine="709"/>
        <w:jc w:val="both"/>
      </w:pPr>
      <w:r>
        <w:t>3.4</w:t>
      </w:r>
      <w:r>
        <w:t xml:space="preserve">. Atliekų tvarkymo taisykles, patvirtintas Lietuvos Respublikos aplinkos ministro 1999 m. liepos 14 d. įsakymu Nr. 217 (Žin., 1999, Nr. </w:t>
      </w:r>
      <w:hyperlink r:id="rId17" w:tgtFrame="_blank" w:history="1">
        <w:r>
          <w:rPr>
            <w:color w:val="0000FF" w:themeColor="hyperlink"/>
            <w:u w:val="single"/>
          </w:rPr>
          <w:t>63-2065</w:t>
        </w:r>
      </w:hyperlink>
      <w:r>
        <w:t xml:space="preserve">; 2001, Nr. </w:t>
      </w:r>
      <w:hyperlink r:id="rId18" w:tgtFrame="_blank" w:history="1">
        <w:r>
          <w:rPr>
            <w:color w:val="0000FF" w:themeColor="hyperlink"/>
            <w:u w:val="single"/>
          </w:rPr>
          <w:t>45-1604</w:t>
        </w:r>
      </w:hyperlink>
      <w:r>
        <w:t xml:space="preserve">; 2002, Nr. </w:t>
      </w:r>
      <w:hyperlink r:id="rId19" w:tgtFrame="_blank" w:history="1">
        <w:r>
          <w:rPr>
            <w:color w:val="0000FF" w:themeColor="hyperlink"/>
            <w:u w:val="single"/>
          </w:rPr>
          <w:t>100-4461</w:t>
        </w:r>
      </w:hyperlink>
      <w:r>
        <w:t>) [3.4];</w:t>
      </w:r>
    </w:p>
    <w:p w14:paraId="723BCDBE" w14:textId="77777777" w:rsidR="004A2AC3" w:rsidRDefault="00BE4DBD">
      <w:pPr>
        <w:ind w:firstLine="709"/>
        <w:jc w:val="both"/>
      </w:pPr>
      <w:r>
        <w:t>3.5</w:t>
      </w:r>
      <w:r>
        <w:t>. Gamtos išteklių naudojimo leidimų išdavim</w:t>
      </w:r>
      <w:r>
        <w:t xml:space="preserve">o ir gamtos išteklių naudojimo limitų bei leistinos taršos į aplinką normatyvų nustatymo tvarką LAND 32-99, patvirtintą Lietuvos Respublikos aplinkos ministro 1999 m. lapkričio 30 d. įsakymu Nr. 387 (Žin., 1999, Nr. </w:t>
      </w:r>
      <w:hyperlink r:id="rId20" w:tgtFrame="_blank" w:history="1">
        <w:r>
          <w:rPr>
            <w:color w:val="0000FF" w:themeColor="hyperlink"/>
            <w:u w:val="single"/>
          </w:rPr>
          <w:t>106-3087</w:t>
        </w:r>
      </w:hyperlink>
      <w:r>
        <w:t xml:space="preserve">; 2002, Nr. </w:t>
      </w:r>
      <w:hyperlink r:id="rId21" w:tgtFrame="_blank" w:history="1">
        <w:r>
          <w:rPr>
            <w:color w:val="0000FF" w:themeColor="hyperlink"/>
            <w:u w:val="single"/>
          </w:rPr>
          <w:t>17-705</w:t>
        </w:r>
      </w:hyperlink>
      <w:r>
        <w:t xml:space="preserve">, Nr. </w:t>
      </w:r>
      <w:hyperlink r:id="rId22" w:tgtFrame="_blank" w:history="1">
        <w:r>
          <w:rPr>
            <w:color w:val="0000FF" w:themeColor="hyperlink"/>
            <w:u w:val="single"/>
          </w:rPr>
          <w:t>81-3497</w:t>
        </w:r>
      </w:hyperlink>
      <w:r>
        <w:t>) [3.5];</w:t>
      </w:r>
    </w:p>
    <w:p w14:paraId="723BCDBF" w14:textId="77777777" w:rsidR="004A2AC3" w:rsidRDefault="00BE4DBD">
      <w:pPr>
        <w:ind w:firstLine="709"/>
        <w:jc w:val="both"/>
      </w:pPr>
      <w:r>
        <w:t>3.6</w:t>
      </w:r>
      <w:r>
        <w:t xml:space="preserve">. Atliekų įvežimo į Lietuvos Respubliką, išvežimo iš Lietuvos Respublikos ir tranzito per Lietuvos Respubliką taisykles, patvirtintas Lietuvos Respublikos aplinkos ministro 2001 m. spalio 30 d. įsakymu Nr. 526 (Žin., 2001, Nr. </w:t>
      </w:r>
      <w:hyperlink r:id="rId23" w:tgtFrame="_blank" w:history="1">
        <w:r>
          <w:rPr>
            <w:color w:val="0000FF" w:themeColor="hyperlink"/>
            <w:u w:val="single"/>
          </w:rPr>
          <w:t>99-3573</w:t>
        </w:r>
      </w:hyperlink>
      <w:r>
        <w:t xml:space="preserve">; 2002, Nr. </w:t>
      </w:r>
      <w:hyperlink r:id="rId24" w:tgtFrame="_blank" w:history="1">
        <w:r>
          <w:rPr>
            <w:color w:val="0000FF" w:themeColor="hyperlink"/>
            <w:u w:val="single"/>
          </w:rPr>
          <w:t>16-631</w:t>
        </w:r>
      </w:hyperlink>
      <w:r>
        <w:t xml:space="preserve">; 2003, Nr. </w:t>
      </w:r>
      <w:hyperlink r:id="rId25" w:tgtFrame="_blank" w:history="1">
        <w:r>
          <w:rPr>
            <w:color w:val="0000FF" w:themeColor="hyperlink"/>
            <w:u w:val="single"/>
          </w:rPr>
          <w:t>10-375</w:t>
        </w:r>
      </w:hyperlink>
      <w:r>
        <w:t>) [3.</w:t>
      </w:r>
      <w:r>
        <w:t>6];</w:t>
      </w:r>
    </w:p>
    <w:p w14:paraId="723BCDC0" w14:textId="77777777" w:rsidR="004A2AC3" w:rsidRDefault="00BE4DBD">
      <w:pPr>
        <w:ind w:firstLine="709"/>
        <w:jc w:val="both"/>
      </w:pPr>
      <w:r>
        <w:t>3.7</w:t>
      </w:r>
      <w:r>
        <w:t>. Pranešimo ir vežimo kontrolės formas, pranešimo ir vežimo kontrolės formų spausdinimo reikalavimus bei pranešimo ir vežimo kontrolės formų pildymo ir įforminimo tvarką, patvirtintus Lietuvos Respublikos aplinkos ministro 2003 m. sausio 30 d. į</w:t>
      </w:r>
      <w:r>
        <w:t xml:space="preserve">sakymu Nr. 53 (Žin., 2003, Nr. </w:t>
      </w:r>
      <w:hyperlink r:id="rId26" w:tgtFrame="_blank" w:history="1">
        <w:r>
          <w:rPr>
            <w:color w:val="0000FF" w:themeColor="hyperlink"/>
            <w:u w:val="single"/>
          </w:rPr>
          <w:t>16-675</w:t>
        </w:r>
      </w:hyperlink>
      <w:r>
        <w:t>) [3.7].</w:t>
      </w:r>
    </w:p>
    <w:p w14:paraId="723BCDC1" w14:textId="77777777" w:rsidR="004A2AC3" w:rsidRDefault="00BE4DBD">
      <w:pPr>
        <w:ind w:firstLine="709"/>
        <w:jc w:val="both"/>
      </w:pPr>
      <w:r>
        <w:t>4</w:t>
      </w:r>
      <w:r>
        <w:t>. Tvarkoje vartojamos sąvokos:</w:t>
      </w:r>
    </w:p>
    <w:p w14:paraId="723BCDC2" w14:textId="77777777" w:rsidR="004A2AC3" w:rsidRDefault="00BE4DBD">
      <w:pPr>
        <w:ind w:firstLine="709"/>
        <w:jc w:val="both"/>
      </w:pPr>
      <w:r>
        <w:t>4.1</w:t>
      </w:r>
      <w:r>
        <w:t>. atliekų naudojimas – atliekų tvarkymo būdas, nurodytas [3.3] 2 priedėlyje;</w:t>
      </w:r>
    </w:p>
    <w:p w14:paraId="723BCDC3" w14:textId="77777777" w:rsidR="004A2AC3" w:rsidRDefault="00BE4DBD">
      <w:pPr>
        <w:ind w:firstLine="709"/>
        <w:jc w:val="both"/>
      </w:pPr>
      <w:r>
        <w:t>4.2</w:t>
      </w:r>
      <w:r>
        <w:t>. at</w:t>
      </w:r>
      <w:r>
        <w:t>liekų perdirbimas – atliekose esančių medžiagų perdirbimas gamybos proceso metu, įskaitant organinį perdirbimą (išskyrus panaudojimą energijai gauti), norint atliekose esančias medžiagas panaudoti pagal pirminę ar kitokią paskirtį;</w:t>
      </w:r>
    </w:p>
    <w:p w14:paraId="723BCDC4" w14:textId="77777777" w:rsidR="004A2AC3" w:rsidRDefault="00BE4DBD">
      <w:pPr>
        <w:ind w:firstLine="709"/>
        <w:jc w:val="both"/>
      </w:pPr>
      <w:r>
        <w:t>4.3</w:t>
      </w:r>
      <w:r>
        <w:t>. gaminių atliekų</w:t>
      </w:r>
      <w:r>
        <w:t xml:space="preserve"> ardymas – gaminių atliekų sudedamųjų dalių atskyrimas, siekiant atskirtas dalis nustatyta tvarka perdirbti (naudoti) ar kitaip sutvarkyti.</w:t>
      </w:r>
    </w:p>
    <w:p w14:paraId="723BCDC5" w14:textId="77777777" w:rsidR="004A2AC3" w:rsidRDefault="00BE4DBD">
      <w:pPr>
        <w:ind w:firstLine="709"/>
        <w:jc w:val="both"/>
      </w:pPr>
      <w:r>
        <w:t>5</w:t>
      </w:r>
      <w:r>
        <w:t>. Kitos Tvarkoje vartojamos sąvokos atitinka [3.1], [3.2] ir [3.3] vartojamas sąvokas.</w:t>
      </w:r>
    </w:p>
    <w:p w14:paraId="723BCDC6" w14:textId="77777777" w:rsidR="004A2AC3" w:rsidRDefault="00BE4DBD">
      <w:pPr>
        <w:jc w:val="center"/>
        <w:rPr>
          <w:b/>
        </w:rPr>
      </w:pPr>
    </w:p>
    <w:p w14:paraId="723BCDC7" w14:textId="77777777" w:rsidR="004A2AC3" w:rsidRDefault="00BE4DBD">
      <w:pPr>
        <w:jc w:val="center"/>
        <w:rPr>
          <w:b/>
        </w:rPr>
      </w:pPr>
      <w:r>
        <w:rPr>
          <w:b/>
        </w:rPr>
        <w:t>II</w:t>
      </w:r>
      <w:r>
        <w:rPr>
          <w:b/>
        </w:rPr>
        <w:t xml:space="preserve">. </w:t>
      </w:r>
      <w:r>
        <w:rPr>
          <w:b/>
        </w:rPr>
        <w:t>ĮMONIŲ ĮTRA</w:t>
      </w:r>
      <w:r>
        <w:rPr>
          <w:b/>
        </w:rPr>
        <w:t>UKIMO Į SĄRAŠĄ BENDRIEJI KRITERIJAI</w:t>
      </w:r>
    </w:p>
    <w:p w14:paraId="723BCDC8" w14:textId="77777777" w:rsidR="004A2AC3" w:rsidRDefault="004A2AC3">
      <w:pPr>
        <w:jc w:val="center"/>
        <w:rPr>
          <w:b/>
        </w:rPr>
      </w:pPr>
    </w:p>
    <w:p w14:paraId="723BCDC9" w14:textId="77777777" w:rsidR="004A2AC3" w:rsidRDefault="00BE4DBD">
      <w:pPr>
        <w:ind w:firstLine="709"/>
        <w:jc w:val="both"/>
      </w:pPr>
      <w:r>
        <w:t>6</w:t>
      </w:r>
      <w:r>
        <w:t>. Į Įmonių sąrašą įtraukiamos gaminių ir (ar) pakuočių atliekas naudojančios įmonės, kurios:</w:t>
      </w:r>
    </w:p>
    <w:p w14:paraId="723BCDCA" w14:textId="77777777" w:rsidR="004A2AC3" w:rsidRDefault="00BE4DBD">
      <w:pPr>
        <w:ind w:firstLine="709"/>
        <w:jc w:val="both"/>
      </w:pPr>
      <w:r>
        <w:t>6.1</w:t>
      </w:r>
      <w:r>
        <w:t>. yra registruotos Atliekas tvarkančių įmonių registre pagal [3.4] nustatytus reikalavimus;</w:t>
      </w:r>
    </w:p>
    <w:p w14:paraId="723BCDCB" w14:textId="77777777" w:rsidR="004A2AC3" w:rsidRDefault="00BE4DBD">
      <w:pPr>
        <w:ind w:firstLine="709"/>
        <w:jc w:val="both"/>
      </w:pPr>
      <w:r>
        <w:t>6.2</w:t>
      </w:r>
      <w:r>
        <w:t>. perdirba (naudo</w:t>
      </w:r>
      <w:r>
        <w:t>ja) apmokestinamųjų gaminių ir (ar) pakuočių atliekas pagal [3.4] ir [3.5] nustatytus reikalavimus;</w:t>
      </w:r>
    </w:p>
    <w:p w14:paraId="723BCDCC" w14:textId="77777777" w:rsidR="004A2AC3" w:rsidRDefault="00BE4DBD">
      <w:pPr>
        <w:ind w:firstLine="709"/>
        <w:jc w:val="both"/>
      </w:pPr>
      <w:r>
        <w:t>6.3</w:t>
      </w:r>
      <w:r>
        <w:t>. turi iki artimiausio mokestinio laikotarpio pabaigos galiojančio leidimo IV dalį „Atliekų susidarymas ir tvarkymas“ apmokestinamųjų gaminių ir paku</w:t>
      </w:r>
      <w:r>
        <w:t>očių atliekų perdirbimo (naudojimo) ar apmokestinamųjų gaminių atliekų ardymo veiklai vykdyti, išduotą pagal [3.5] nustatytus reikalavimus;</w:t>
      </w:r>
    </w:p>
    <w:p w14:paraId="723BCDCD" w14:textId="77777777" w:rsidR="004A2AC3" w:rsidRDefault="00BE4DBD">
      <w:pPr>
        <w:ind w:firstLine="709"/>
        <w:jc w:val="both"/>
      </w:pPr>
      <w:r>
        <w:t>6.4</w:t>
      </w:r>
      <w:r>
        <w:t>. turi apmokestinamųjų gaminių ir pakuočių atliekų perdirbimo (naudojimo) ar apmokestinamųjų gaminių ardymo t</w:t>
      </w:r>
      <w:r>
        <w:t>echninį reglamentą pagal [3.4] nustatytus reikalavimus.</w:t>
      </w:r>
    </w:p>
    <w:p w14:paraId="723BCDCE" w14:textId="77777777" w:rsidR="004A2AC3" w:rsidRDefault="00BE4DBD">
      <w:pPr>
        <w:ind w:firstLine="709"/>
        <w:jc w:val="both"/>
      </w:pPr>
      <w:r>
        <w:t>7</w:t>
      </w:r>
      <w:r>
        <w:t>. Į Įmonių sąrašą taip pat įtraukiamos apmokestinamųjų gaminių ir (ar) pakuočių atliekas eksportuojančios įmonės, kurios:</w:t>
      </w:r>
    </w:p>
    <w:p w14:paraId="723BCDCF" w14:textId="77777777" w:rsidR="004A2AC3" w:rsidRDefault="00BE4DBD">
      <w:pPr>
        <w:ind w:firstLine="709"/>
        <w:jc w:val="both"/>
      </w:pPr>
      <w:r>
        <w:t>7.1</w:t>
      </w:r>
      <w:r>
        <w:t>. yra registruotos Atliekas tvarkančių įmonių registre pagal [3.4]</w:t>
      </w:r>
      <w:r>
        <w:t xml:space="preserve"> nustatytus reikalavimus ir vykdo atliekų apskaitą;</w:t>
      </w:r>
    </w:p>
    <w:p w14:paraId="723BCDD0" w14:textId="77777777" w:rsidR="004A2AC3" w:rsidRDefault="00BE4DBD">
      <w:pPr>
        <w:ind w:firstLine="709"/>
        <w:jc w:val="both"/>
      </w:pPr>
      <w:r>
        <w:t>7.2</w:t>
      </w:r>
      <w:r>
        <w:t>. turi [3.6] ir [3.7] nustatyta tvarka suteiktą leidimą iš Lietuvos Respublikos išvežti atliekas, tais atvejais, kai toks leidimas yra reikalingas.</w:t>
      </w:r>
    </w:p>
    <w:p w14:paraId="723BCDD1" w14:textId="77777777" w:rsidR="004A2AC3" w:rsidRDefault="00BE4DBD">
      <w:pPr>
        <w:jc w:val="center"/>
        <w:rPr>
          <w:b/>
        </w:rPr>
      </w:pPr>
    </w:p>
    <w:p w14:paraId="723BCDD2" w14:textId="77777777" w:rsidR="004A2AC3" w:rsidRDefault="00BE4DBD">
      <w:pPr>
        <w:jc w:val="center"/>
        <w:rPr>
          <w:b/>
        </w:rPr>
      </w:pPr>
      <w:r>
        <w:rPr>
          <w:b/>
        </w:rPr>
        <w:t>III</w:t>
      </w:r>
      <w:r>
        <w:rPr>
          <w:b/>
        </w:rPr>
        <w:t xml:space="preserve">. </w:t>
      </w:r>
      <w:r>
        <w:rPr>
          <w:b/>
        </w:rPr>
        <w:t>KAI KURIAS PAVOJINGAS ATLIEKAS NAUD</w:t>
      </w:r>
      <w:r>
        <w:rPr>
          <w:b/>
        </w:rPr>
        <w:t>OJANČIŲ AR EKSPORTUOJANČIŲ ĮMONIŲ ĮTRAUKIMO Į SĄRAŠĄ SPECIALIEJI KRITERIJAI</w:t>
      </w:r>
    </w:p>
    <w:p w14:paraId="723BCDD3" w14:textId="77777777" w:rsidR="004A2AC3" w:rsidRDefault="004A2AC3">
      <w:pPr>
        <w:jc w:val="center"/>
        <w:rPr>
          <w:b/>
        </w:rPr>
      </w:pPr>
    </w:p>
    <w:p w14:paraId="723BCDD4" w14:textId="77777777" w:rsidR="004A2AC3" w:rsidRDefault="00BE4DBD">
      <w:pPr>
        <w:ind w:firstLine="709"/>
        <w:jc w:val="both"/>
      </w:pPr>
      <w:r>
        <w:t>8</w:t>
      </w:r>
      <w:r>
        <w:t>. Į Įmonių sąrašą įtraukiamos vidaus degimo variklių ar tepalų filtrų, vidaus degimo variklių įsiurbimo oro filtrų, automobilių hidraulinių (tepalinių) amortizatorių ir akumu</w:t>
      </w:r>
      <w:r>
        <w:t>liatorių atliekas perdirbančios (naudojančios), atitinkančios Tvarkos 6 punkte nustatytus kriterijus, ar šias atliekas eksportuojančios įmonės, atitinkančios Tvarkos 7 punkte nustatytus kriterijus, bei užsiimančios viena iš šių veiklų:</w:t>
      </w:r>
    </w:p>
    <w:p w14:paraId="723BCDD5" w14:textId="77777777" w:rsidR="004A2AC3" w:rsidRDefault="00BE4DBD">
      <w:pPr>
        <w:ind w:firstLine="709"/>
        <w:jc w:val="both"/>
      </w:pPr>
      <w:r>
        <w:t>8.1</w:t>
      </w:r>
      <w:r>
        <w:t>. ardančios vid</w:t>
      </w:r>
      <w:r>
        <w:t xml:space="preserve">aus degimo variklių ar tepalų filtrų, vidaus degimo variklių įsiurbimo oro filtrų, automobilių hidraulinių (tepalinių) amortizatorių ir akumuliatorių atliekas ir perdirbančios visas ar tam tikras šių atliekų sudedamąsias dalis ar eksportuojančios visas ar </w:t>
      </w:r>
      <w:r>
        <w:t>tam tikras šių atliekų sudedamąsias dalis pagal šių įmonių Gamtos išteklių naudojimo leidimuose nustatytus reikalavimus arba</w:t>
      </w:r>
    </w:p>
    <w:p w14:paraId="723BCDD6" w14:textId="77777777" w:rsidR="004A2AC3" w:rsidRDefault="00BE4DBD">
      <w:pPr>
        <w:ind w:firstLine="709"/>
        <w:jc w:val="both"/>
      </w:pPr>
      <w:r>
        <w:t>8.2</w:t>
      </w:r>
      <w:r>
        <w:t>. ardančios vidaus degimo variklių ar tepalų filtrų, vidaus degimo variklių įsiurbimo oro filtrų, automobilių hidraulinių (t</w:t>
      </w:r>
      <w:r>
        <w:t>epalinių) amortizatorių ir akumuliatorių atliekas ir perduodančios visas ar tam tikras šių atliekų sudedamąsias dalis atliekas perdirbančioms (naudojančioms) ar eksportuojančioms įmonėms pagal šių įmonių Gamtos išteklių naudojimo leidimuose nustatytus reik</w:t>
      </w:r>
      <w:r>
        <w:t>alavimus, arba</w:t>
      </w:r>
    </w:p>
    <w:p w14:paraId="723BCDD7" w14:textId="77777777" w:rsidR="004A2AC3" w:rsidRDefault="00BE4DBD">
      <w:pPr>
        <w:ind w:firstLine="709"/>
        <w:jc w:val="both"/>
      </w:pPr>
      <w:r>
        <w:t>8.3</w:t>
      </w:r>
      <w:r>
        <w:t>. eksportuojančios vidaus degimo variklių ar tepalų filtrų, vidaus degimo variklių įsiurbimo oro filtrų ar automobilių hidraulinių (tepalinių) amortizatorių ir akumuliatorių atliekas.</w:t>
      </w:r>
    </w:p>
    <w:p w14:paraId="723BCDD8" w14:textId="77777777" w:rsidR="004A2AC3" w:rsidRDefault="00BE4DBD">
      <w:pPr>
        <w:ind w:firstLine="709"/>
        <w:jc w:val="both"/>
      </w:pPr>
      <w:r>
        <w:t>9</w:t>
      </w:r>
      <w:r>
        <w:t>. Į Įmonių sąrašą įtraukiamos liuminescenci</w:t>
      </w:r>
      <w:r>
        <w:t>nių (gyvsidabrio) lempų ar galvaninių elementų atliekas perdirbančios (naudojančios) įmonės, atitinkančios Tvarkos 6 punkte nustatytus kriterijus, ar šias atliekas eksportuojančios įmonės, atitinkančios Tvarkos 7 punkte nustatytus kriterijus.</w:t>
      </w:r>
    </w:p>
    <w:p w14:paraId="723BCDD9" w14:textId="77777777" w:rsidR="004A2AC3" w:rsidRDefault="00BE4DBD">
      <w:pPr>
        <w:jc w:val="center"/>
        <w:rPr>
          <w:b/>
        </w:rPr>
      </w:pPr>
    </w:p>
    <w:p w14:paraId="723BCDDA" w14:textId="77777777" w:rsidR="004A2AC3" w:rsidRDefault="00BE4DBD">
      <w:pPr>
        <w:jc w:val="center"/>
        <w:rPr>
          <w:b/>
        </w:rPr>
      </w:pPr>
      <w:r>
        <w:rPr>
          <w:b/>
        </w:rPr>
        <w:t>IV</w:t>
      </w:r>
      <w:r>
        <w:rPr>
          <w:b/>
        </w:rPr>
        <w:t xml:space="preserve">. </w:t>
      </w:r>
      <w:r>
        <w:rPr>
          <w:b/>
        </w:rPr>
        <w:t>ĮM</w:t>
      </w:r>
      <w:r>
        <w:rPr>
          <w:b/>
        </w:rPr>
        <w:t>ONIŲ SĄRAŠO SUDARYMAS</w:t>
      </w:r>
    </w:p>
    <w:p w14:paraId="723BCDDB" w14:textId="77777777" w:rsidR="004A2AC3" w:rsidRDefault="004A2AC3">
      <w:pPr>
        <w:jc w:val="center"/>
        <w:rPr>
          <w:b/>
        </w:rPr>
      </w:pPr>
    </w:p>
    <w:p w14:paraId="723BCDDC" w14:textId="77777777" w:rsidR="004A2AC3" w:rsidRDefault="00BE4DBD">
      <w:pPr>
        <w:ind w:firstLine="709"/>
      </w:pPr>
      <w:r>
        <w:t>10</w:t>
      </w:r>
      <w:r>
        <w:t>. Atliekas naudojanti ar eksportuojanti įmonė (toliau -</w:t>
      </w:r>
    </w:p>
    <w:p w14:paraId="723BCDDD" w14:textId="77777777" w:rsidR="004A2AC3" w:rsidRDefault="00BE4DBD">
      <w:pPr>
        <w:ind w:firstLine="709"/>
        <w:jc w:val="both"/>
      </w:pPr>
      <w:r>
        <w:t>Įmonė), atitinkanti jai taikomus Tvarkoje nustatytus kriterijus ir pageidaujanti būti įtraukta į Įmonių sąrašą, pateikia Aplinkos ministerijos regiono aplinkos apsaugos de</w:t>
      </w:r>
      <w:r>
        <w:t>partamentui užpildytą Tvarkos 1 priede nustatytos formos paraišką, kurioje nurodo:</w:t>
      </w:r>
    </w:p>
    <w:p w14:paraId="723BCDDE" w14:textId="77777777" w:rsidR="004A2AC3" w:rsidRDefault="00BE4DBD">
      <w:pPr>
        <w:ind w:firstLine="709"/>
        <w:jc w:val="both"/>
      </w:pPr>
      <w:r>
        <w:t>10.1</w:t>
      </w:r>
      <w:r>
        <w:t>. Įmonės pavadinimą, kodą, adresą, telefono ir fakso Nr., el. p. adresą;</w:t>
      </w:r>
    </w:p>
    <w:p w14:paraId="723BCDDF" w14:textId="77777777" w:rsidR="004A2AC3" w:rsidRDefault="00BE4DBD">
      <w:pPr>
        <w:ind w:firstLine="709"/>
        <w:jc w:val="both"/>
      </w:pPr>
      <w:r>
        <w:t>10.2</w:t>
      </w:r>
      <w:r>
        <w:t>. perdirbamų (naudojamų) ar eksportuojamų apmokestinamųjų gaminių ir (ar) pakuočių atl</w:t>
      </w:r>
      <w:r>
        <w:t>iekų pavadinimą (paraiškos formos 1 skiltis);</w:t>
      </w:r>
    </w:p>
    <w:p w14:paraId="723BCDE0" w14:textId="77777777" w:rsidR="004A2AC3" w:rsidRDefault="00BE4DBD">
      <w:pPr>
        <w:ind w:firstLine="709"/>
        <w:jc w:val="both"/>
      </w:pPr>
      <w:r>
        <w:t>10.3</w:t>
      </w:r>
      <w:r>
        <w:t>. vykdomą veiklą ar kelias veiklas (atliekų ardymas, perdirbimas, naudojimas, eksportas) (paraiškos formos 2 skiltis);</w:t>
      </w:r>
    </w:p>
    <w:p w14:paraId="723BCDE1" w14:textId="77777777" w:rsidR="004A2AC3" w:rsidRDefault="00BE4DBD">
      <w:pPr>
        <w:ind w:firstLine="709"/>
        <w:jc w:val="both"/>
      </w:pPr>
      <w:r>
        <w:t>10.4</w:t>
      </w:r>
      <w:r>
        <w:t>. įmonės registracijos Nr. ir data Atliekas tvarkančių įmonių registre (par</w:t>
      </w:r>
      <w:r>
        <w:t>aiškos formos 3 skiltis);</w:t>
      </w:r>
    </w:p>
    <w:p w14:paraId="723BCDE2" w14:textId="77777777" w:rsidR="004A2AC3" w:rsidRDefault="00BE4DBD">
      <w:pPr>
        <w:ind w:firstLine="709"/>
        <w:jc w:val="both"/>
      </w:pPr>
      <w:r>
        <w:t>10.5</w:t>
      </w:r>
      <w:r>
        <w:t>. Gamtos išteklių naudojimo leidimo Nr. ir leidimo išdavimo ir galiojimo pabaigos datos (paraiškos formos 4 skiltis);</w:t>
      </w:r>
    </w:p>
    <w:p w14:paraId="723BCDE3" w14:textId="77777777" w:rsidR="004A2AC3" w:rsidRDefault="00BE4DBD">
      <w:pPr>
        <w:ind w:firstLine="709"/>
        <w:jc w:val="both"/>
      </w:pPr>
      <w:r>
        <w:t>10.6</w:t>
      </w:r>
      <w:r>
        <w:t xml:space="preserve">. pranešimo ir vežimo kontrolės formos Nr. ir leidimo, suteikto pagal [3.6] ir [3.7] nustatytus </w:t>
      </w:r>
      <w:r>
        <w:t>reikalavimus, galiojimo pabaigos datą, nurodytą pranešimo formos 25 langelyje (tais atvejais, kai toks leidimas yra reikalingas atliekas eksportuojančiai įmonei) (paraiškos formos 5 skiltis).</w:t>
      </w:r>
    </w:p>
    <w:p w14:paraId="723BCDE4" w14:textId="77777777" w:rsidR="004A2AC3" w:rsidRDefault="00BE4DBD">
      <w:pPr>
        <w:ind w:firstLine="709"/>
        <w:jc w:val="both"/>
      </w:pPr>
      <w:r>
        <w:t>11</w:t>
      </w:r>
      <w:r>
        <w:t>. Aplinkos ministerijos regiono aplinkos apsaugos depart</w:t>
      </w:r>
      <w:r>
        <w:t>amentas patikrina, ar Įmonė atitinka Tvarkoje nustatytus kriterijus ir per 10 darbo dienų nuo paraiškos gavimo dienos raštu informuoja paraišką pateikusią Įmonę apie jos atitikimą Tvarkoje nustatytiems kriterijams arba nurodo konkrečius trūkumus.</w:t>
      </w:r>
    </w:p>
    <w:p w14:paraId="723BCDE5" w14:textId="77777777" w:rsidR="004A2AC3" w:rsidRDefault="00BE4DBD">
      <w:pPr>
        <w:ind w:firstLine="709"/>
        <w:jc w:val="both"/>
      </w:pPr>
      <w:r>
        <w:t>12</w:t>
      </w:r>
      <w:r>
        <w:t>. Į</w:t>
      </w:r>
      <w:r>
        <w:t>monė, pašalinusi nurodytus trūkumus, gali pakartotinai pateikti užpildytą paraišką Aplinkos ministerijos regionų aplinkos apsaugos departamentui pagal Tvarkoje nustatytus reikalavimus.</w:t>
      </w:r>
    </w:p>
    <w:p w14:paraId="723BCDE6" w14:textId="77777777" w:rsidR="004A2AC3" w:rsidRDefault="00BE4DBD">
      <w:pPr>
        <w:ind w:firstLine="709"/>
        <w:jc w:val="both"/>
      </w:pPr>
      <w:r>
        <w:t>13</w:t>
      </w:r>
      <w:r>
        <w:t xml:space="preserve">. Aplinkos ministerijos regiono aplinkos apsaugos departamentas </w:t>
      </w:r>
      <w:r>
        <w:t>per 10 darbo dienų nuo paraiškų gavimo dienos pateikia Valstybinei aplinkos apsaugos inspekcijai Įmonių, turinčių teisę išduoti pažymas, duomenis Tvarkos 2 priede nustatyta forma.</w:t>
      </w:r>
    </w:p>
    <w:p w14:paraId="723BCDE7" w14:textId="77777777" w:rsidR="004A2AC3" w:rsidRDefault="00BE4DBD">
      <w:pPr>
        <w:ind w:firstLine="709"/>
        <w:jc w:val="both"/>
      </w:pPr>
      <w:r>
        <w:t>14</w:t>
      </w:r>
      <w:r>
        <w:t>. Valstybinė aplinkos apsaugos inspekcija kiekvieną mėnesį apibendrina</w:t>
      </w:r>
      <w:r>
        <w:t xml:space="preserve"> iš Aplinkos ministerijos regionų aplinkos apsaugos departamentų gautus duomenis, sudaro Įmonių sąrašą, suderina jį su Aplinkos ministerijos Aplinkos kokybės departamentu ir iki kito mėnesio 10 dienos pateikia jį tvirtinti aplinkos ministrui.</w:t>
      </w:r>
    </w:p>
    <w:p w14:paraId="723BCDE8" w14:textId="77777777" w:rsidR="004A2AC3" w:rsidRDefault="00BE4DBD">
      <w:pPr>
        <w:ind w:firstLine="709"/>
        <w:jc w:val="both"/>
      </w:pPr>
      <w:r>
        <w:t>15</w:t>
      </w:r>
      <w:r>
        <w:t>. Patvi</w:t>
      </w:r>
      <w:r>
        <w:t>rtintas Įmonių sąrašas skelbiamas „Valstybės žinių“ priede „Informaciniai pranešimai“ ir Aplinkos ministerijos tinklapyje.</w:t>
      </w:r>
    </w:p>
    <w:p w14:paraId="723BCDE9" w14:textId="77777777" w:rsidR="004A2AC3" w:rsidRDefault="00BE4DBD">
      <w:pPr>
        <w:jc w:val="center"/>
        <w:rPr>
          <w:b/>
        </w:rPr>
      </w:pPr>
    </w:p>
    <w:p w14:paraId="723BCDEA" w14:textId="38E478D8" w:rsidR="004A2AC3" w:rsidRDefault="00BE4DBD">
      <w:pPr>
        <w:jc w:val="center"/>
        <w:rPr>
          <w:b/>
        </w:rPr>
      </w:pPr>
      <w:r>
        <w:rPr>
          <w:b/>
        </w:rPr>
        <w:t>V</w:t>
      </w:r>
      <w:r>
        <w:rPr>
          <w:b/>
        </w:rPr>
        <w:t xml:space="preserve">. </w:t>
      </w:r>
      <w:r>
        <w:rPr>
          <w:b/>
        </w:rPr>
        <w:t>ĮMONĖS IŠBRAUKIMAS IŠ ĮMONIŲ SĄRAŠO</w:t>
      </w:r>
    </w:p>
    <w:p w14:paraId="723BCDEB" w14:textId="77777777" w:rsidR="004A2AC3" w:rsidRDefault="004A2AC3">
      <w:pPr>
        <w:jc w:val="center"/>
        <w:rPr>
          <w:b/>
        </w:rPr>
      </w:pPr>
    </w:p>
    <w:p w14:paraId="723BCDEC" w14:textId="77777777" w:rsidR="004A2AC3" w:rsidRDefault="00BE4DBD">
      <w:pPr>
        <w:ind w:firstLine="709"/>
        <w:jc w:val="both"/>
      </w:pPr>
      <w:r>
        <w:t>16</w:t>
      </w:r>
      <w:r>
        <w:t xml:space="preserve">. Įmonė, nebevykdanti apmokestinamųjų gaminių ir (ar) pakuočių atliekų </w:t>
      </w:r>
      <w:r>
        <w:t>perdirbimo (naudojimo), eksporto veiklos ar neatitinkanti jai taikomų Tvarkoje nustatytų bendrųjų ir (ar) specialiųjų kriterijų, išbraukiama iš Įmonių sąrašo.</w:t>
      </w:r>
    </w:p>
    <w:p w14:paraId="723BCDED" w14:textId="77777777" w:rsidR="004A2AC3" w:rsidRDefault="00BE4DBD">
      <w:pPr>
        <w:ind w:firstLine="709"/>
        <w:jc w:val="both"/>
      </w:pPr>
      <w:r>
        <w:t>17</w:t>
      </w:r>
      <w:r>
        <w:t>. Aplinkos ministerijos regiono aplinkos apsaugos departamentas, nustatęs, kad Įmonė neatit</w:t>
      </w:r>
      <w:r>
        <w:t>inka jai taikomų Tvarkoje nustatytų bendrųjų ir (ar) specialiųjų kriterijų, apie tai nedelsdamas informuoja Įmonę ir nurodo nustatytų pažeidimų pašalinimo terminą.</w:t>
      </w:r>
    </w:p>
    <w:p w14:paraId="723BCDEE" w14:textId="77777777" w:rsidR="004A2AC3" w:rsidRDefault="00BE4DBD">
      <w:pPr>
        <w:ind w:firstLine="709"/>
        <w:jc w:val="both"/>
      </w:pPr>
      <w:r>
        <w:t>18</w:t>
      </w:r>
      <w:r>
        <w:t xml:space="preserve">. Jeigu Įmonė per nustatytą terminą nepašalina Aplinkos ministerijos regiono aplinkos </w:t>
      </w:r>
      <w:r>
        <w:t>apsaugos departamento nustatytų pažeidimų, Aplinkos regionų aplinkos apsaugos departamentas nedelsdamas informuoja Valstybinę aplinkos apsaugos inspekciją, nurodydamas, kokių kriterijų Įmonė neatitinka.</w:t>
      </w:r>
    </w:p>
    <w:p w14:paraId="723BCDEF" w14:textId="77777777" w:rsidR="004A2AC3" w:rsidRDefault="00BE4DBD">
      <w:pPr>
        <w:ind w:firstLine="709"/>
        <w:jc w:val="both"/>
      </w:pPr>
      <w:r>
        <w:t>19</w:t>
      </w:r>
      <w:r>
        <w:t>. Valstybinė aplinkos apsaugos inspekcija, gavu</w:t>
      </w:r>
      <w:r>
        <w:t>si informaciją apie Įmonę, neatitinkančią Tvarkoje nustatytų kriterijų per 5 darbo dienas nuo informacijos gavimo dienos išnagrinėja pateiktą informaciją ir pateikia aplinkos ministrui tvirtinti įsakymą dėl Įmonės išbraukimo iš sąrašo.</w:t>
      </w:r>
    </w:p>
    <w:p w14:paraId="723BCDF0" w14:textId="3531EFF0" w:rsidR="004A2AC3" w:rsidRDefault="00BE4DBD">
      <w:pPr>
        <w:ind w:firstLine="709"/>
        <w:jc w:val="both"/>
      </w:pPr>
      <w:r>
        <w:t>20</w:t>
      </w:r>
      <w:r>
        <w:t>. Įmonė netenk</w:t>
      </w:r>
      <w:r>
        <w:t>a teisės išduoti pažymas kitą dieną nuo aplinkos ministro įsakymo dėl Įmonės išbraukimo iš Įmonių sąrašo paskelbimo „Valstybės žinių“ priede „Informaciniai pranešimai“ dienos.</w:t>
      </w:r>
    </w:p>
    <w:p w14:paraId="723BCDF2" w14:textId="3E7697C7" w:rsidR="004A2AC3" w:rsidRDefault="00BE4DBD" w:rsidP="00BE4DBD">
      <w:pPr>
        <w:jc w:val="center"/>
      </w:pPr>
      <w:r>
        <w:t>______________</w:t>
      </w:r>
    </w:p>
    <w:p w14:paraId="7F4DDADC" w14:textId="77777777" w:rsidR="00BE4DBD" w:rsidRDefault="00BE4DBD">
      <w:pPr>
        <w:ind w:firstLine="5102"/>
      </w:pPr>
      <w:r>
        <w:br w:type="page"/>
      </w:r>
    </w:p>
    <w:p w14:paraId="723BCDF3" w14:textId="68D222B4" w:rsidR="004A2AC3" w:rsidRDefault="00BE4DBD">
      <w:pPr>
        <w:ind w:firstLine="5102"/>
      </w:pPr>
      <w:r>
        <w:lastRenderedPageBreak/>
        <w:t>Atliekas naudojančių ar eksportuojančių</w:t>
      </w:r>
    </w:p>
    <w:p w14:paraId="723BCDF4" w14:textId="77777777" w:rsidR="004A2AC3" w:rsidRDefault="00BE4DBD">
      <w:pPr>
        <w:ind w:firstLine="5102"/>
      </w:pPr>
      <w:r>
        <w:t>įmonių,</w:t>
      </w:r>
    </w:p>
    <w:p w14:paraId="723BCDF5" w14:textId="77777777" w:rsidR="004A2AC3" w:rsidRDefault="00BE4DBD">
      <w:pPr>
        <w:ind w:firstLine="5102"/>
      </w:pPr>
      <w:r>
        <w:t xml:space="preserve">Turinčių </w:t>
      </w:r>
      <w:r>
        <w:t>teisę išduoti pažymas, sąrašo</w:t>
      </w:r>
    </w:p>
    <w:p w14:paraId="723BCDF6" w14:textId="77777777" w:rsidR="004A2AC3" w:rsidRDefault="00BE4DBD">
      <w:pPr>
        <w:ind w:firstLine="5102"/>
      </w:pPr>
      <w:r>
        <w:t>sudarymo tvarkos</w:t>
      </w:r>
    </w:p>
    <w:p w14:paraId="723BCDF7" w14:textId="77777777" w:rsidR="004A2AC3" w:rsidRDefault="00BE4DBD">
      <w:pPr>
        <w:ind w:firstLine="5102"/>
      </w:pPr>
      <w:r>
        <w:t>1</w:t>
      </w:r>
      <w:r>
        <w:t xml:space="preserve"> priedas</w:t>
      </w:r>
    </w:p>
    <w:p w14:paraId="723BCDF8" w14:textId="77777777" w:rsidR="004A2AC3" w:rsidRDefault="00BE4DBD">
      <w:pPr>
        <w:tabs>
          <w:tab w:val="right" w:leader="underscore" w:pos="9639"/>
        </w:tabs>
        <w:jc w:val="center"/>
      </w:pPr>
      <w:r>
        <w:tab/>
      </w:r>
    </w:p>
    <w:p w14:paraId="723BCDF9" w14:textId="77777777" w:rsidR="004A2AC3" w:rsidRDefault="00BE4DBD">
      <w:pPr>
        <w:jc w:val="center"/>
      </w:pPr>
      <w:r>
        <w:t>(Įmonės pavadinimas)</w:t>
      </w:r>
    </w:p>
    <w:p w14:paraId="723BCDFA" w14:textId="77777777" w:rsidR="004A2AC3" w:rsidRDefault="00BE4DBD">
      <w:pPr>
        <w:tabs>
          <w:tab w:val="right" w:leader="underscore" w:pos="9639"/>
        </w:tabs>
        <w:jc w:val="center"/>
      </w:pPr>
      <w:r>
        <w:tab/>
      </w:r>
    </w:p>
    <w:p w14:paraId="723BCDFB" w14:textId="77777777" w:rsidR="004A2AC3" w:rsidRDefault="00BE4DBD">
      <w:pPr>
        <w:jc w:val="center"/>
      </w:pPr>
      <w:r>
        <w:t>(kodas, adresas, tel. Nr., faks. Nr., el. p. adresas)</w:t>
      </w:r>
    </w:p>
    <w:p w14:paraId="723BCDFC" w14:textId="77777777" w:rsidR="004A2AC3" w:rsidRDefault="004A2AC3">
      <w:pPr>
        <w:jc w:val="center"/>
      </w:pPr>
    </w:p>
    <w:p w14:paraId="723BCDFD" w14:textId="77777777" w:rsidR="004A2AC3" w:rsidRDefault="00BE4DBD">
      <w:pPr>
        <w:tabs>
          <w:tab w:val="right" w:leader="underscore" w:pos="6708"/>
        </w:tabs>
        <w:ind w:firstLine="709"/>
        <w:jc w:val="both"/>
      </w:pPr>
      <w:r>
        <w:tab/>
        <w:t xml:space="preserve"> regiono aplinkos apsaugos departamentui</w:t>
      </w:r>
    </w:p>
    <w:p w14:paraId="723BCDFE" w14:textId="77777777" w:rsidR="004A2AC3" w:rsidRDefault="004A2AC3">
      <w:pPr>
        <w:jc w:val="center"/>
      </w:pPr>
    </w:p>
    <w:p w14:paraId="723BCDFF" w14:textId="06A8494C" w:rsidR="004A2AC3" w:rsidRDefault="00BE4DBD">
      <w:pPr>
        <w:jc w:val="center"/>
        <w:rPr>
          <w:b/>
        </w:rPr>
      </w:pPr>
      <w:r>
        <w:rPr>
          <w:b/>
        </w:rPr>
        <w:t>PARAIŠKA DĖL ĮMONĖS ĮTRAUKIMO Į ATLIEKAS NAUDOJANČIŲ AR EKSPORTUOJANČIŲ ĮM</w:t>
      </w:r>
      <w:r>
        <w:rPr>
          <w:b/>
        </w:rPr>
        <w:t>ONIŲ, TURINČIŲ TEISĘ IŠDUOTI PAŽYMAS, SĄRAŠĄ</w:t>
      </w:r>
    </w:p>
    <w:p w14:paraId="723BCE00" w14:textId="77777777" w:rsidR="004A2AC3" w:rsidRDefault="004A2AC3">
      <w:pPr>
        <w:jc w:val="center"/>
      </w:pPr>
    </w:p>
    <w:p w14:paraId="723BCE01" w14:textId="77777777" w:rsidR="004A2AC3" w:rsidRDefault="00BE4DBD">
      <w:pPr>
        <w:jc w:val="center"/>
      </w:pPr>
      <w:r>
        <w:t>_________________________</w:t>
      </w:r>
    </w:p>
    <w:p w14:paraId="723BCE02" w14:textId="77777777" w:rsidR="004A2AC3" w:rsidRDefault="00BE4DBD">
      <w:pPr>
        <w:jc w:val="center"/>
        <w:rPr>
          <w:sz w:val="20"/>
        </w:rPr>
      </w:pPr>
      <w:r>
        <w:rPr>
          <w:sz w:val="20"/>
        </w:rPr>
        <w:t>(data)</w:t>
      </w:r>
    </w:p>
    <w:p w14:paraId="723BCE03" w14:textId="77777777" w:rsidR="004A2AC3" w:rsidRDefault="004A2AC3">
      <w:pPr>
        <w:tabs>
          <w:tab w:val="center" w:pos="4992"/>
        </w:tabs>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274"/>
        <w:gridCol w:w="1962"/>
        <w:gridCol w:w="1964"/>
        <w:gridCol w:w="1941"/>
      </w:tblGrid>
      <w:tr w:rsidR="004A2AC3" w14:paraId="723BCE09" w14:textId="77777777">
        <w:trPr>
          <w:divId w:val="1292400726"/>
        </w:trPr>
        <w:tc>
          <w:tcPr>
            <w:tcW w:w="0" w:type="auto"/>
          </w:tcPr>
          <w:p w14:paraId="723BCE04" w14:textId="77777777" w:rsidR="004A2AC3" w:rsidRDefault="00BE4DBD">
            <w:pPr>
              <w:jc w:val="center"/>
              <w:rPr>
                <w:b/>
                <w:szCs w:val="24"/>
                <w:lang w:eastAsia="lt-LT"/>
              </w:rPr>
            </w:pPr>
            <w:r>
              <w:rPr>
                <w:b/>
                <w:szCs w:val="24"/>
                <w:lang w:eastAsia="lt-LT"/>
              </w:rPr>
              <w:t>Atliekų pavadinimas</w:t>
            </w:r>
          </w:p>
        </w:tc>
        <w:tc>
          <w:tcPr>
            <w:tcW w:w="0" w:type="auto"/>
          </w:tcPr>
          <w:p w14:paraId="723BCE05" w14:textId="77777777" w:rsidR="004A2AC3" w:rsidRDefault="00BE4DBD">
            <w:pPr>
              <w:jc w:val="center"/>
              <w:rPr>
                <w:b/>
                <w:szCs w:val="24"/>
                <w:lang w:eastAsia="lt-LT"/>
              </w:rPr>
            </w:pPr>
            <w:r>
              <w:rPr>
                <w:b/>
                <w:szCs w:val="24"/>
                <w:lang w:eastAsia="lt-LT"/>
              </w:rPr>
              <w:t>Vykdoma veikla</w:t>
            </w:r>
          </w:p>
        </w:tc>
        <w:tc>
          <w:tcPr>
            <w:tcW w:w="0" w:type="auto"/>
          </w:tcPr>
          <w:p w14:paraId="723BCE06" w14:textId="77777777" w:rsidR="004A2AC3" w:rsidRDefault="00BE4DBD">
            <w:pPr>
              <w:jc w:val="center"/>
              <w:rPr>
                <w:b/>
                <w:szCs w:val="24"/>
                <w:lang w:eastAsia="lt-LT"/>
              </w:rPr>
            </w:pPr>
            <w:r>
              <w:rPr>
                <w:b/>
                <w:szCs w:val="24"/>
                <w:lang w:eastAsia="lt-LT"/>
              </w:rPr>
              <w:t>Įmonės registracijos Nr. ir data Atliekas tvarkančių įmonių registre</w:t>
            </w:r>
          </w:p>
        </w:tc>
        <w:tc>
          <w:tcPr>
            <w:tcW w:w="0" w:type="auto"/>
          </w:tcPr>
          <w:p w14:paraId="723BCE07" w14:textId="77777777" w:rsidR="004A2AC3" w:rsidRDefault="00BE4DBD">
            <w:pPr>
              <w:jc w:val="center"/>
              <w:rPr>
                <w:b/>
                <w:szCs w:val="24"/>
                <w:lang w:eastAsia="lt-LT"/>
              </w:rPr>
            </w:pPr>
            <w:r>
              <w:rPr>
                <w:b/>
                <w:szCs w:val="24"/>
                <w:lang w:eastAsia="lt-LT"/>
              </w:rPr>
              <w:t xml:space="preserve">Gamtos išteklių naudojimo leidimo Nr., leidimo išdavimo ir galiojimo </w:t>
            </w:r>
            <w:r>
              <w:rPr>
                <w:b/>
                <w:szCs w:val="24"/>
                <w:lang w:eastAsia="lt-LT"/>
              </w:rPr>
              <w:t>pabaigos datos</w:t>
            </w:r>
          </w:p>
        </w:tc>
        <w:tc>
          <w:tcPr>
            <w:tcW w:w="0" w:type="auto"/>
          </w:tcPr>
          <w:p w14:paraId="723BCE08" w14:textId="77777777" w:rsidR="004A2AC3" w:rsidRDefault="00BE4DBD">
            <w:pPr>
              <w:jc w:val="center"/>
              <w:rPr>
                <w:b/>
                <w:szCs w:val="24"/>
                <w:lang w:eastAsia="lt-LT"/>
              </w:rPr>
            </w:pPr>
            <w:r>
              <w:rPr>
                <w:b/>
                <w:szCs w:val="24"/>
                <w:lang w:eastAsia="lt-LT"/>
              </w:rPr>
              <w:t>Atliekų eksportas (pranešimo formos Nr. ir leidimo galiojimo pabaigos data)</w:t>
            </w:r>
          </w:p>
        </w:tc>
      </w:tr>
      <w:tr w:rsidR="004A2AC3" w14:paraId="723BCE0F" w14:textId="77777777">
        <w:trPr>
          <w:divId w:val="1292400726"/>
        </w:trPr>
        <w:tc>
          <w:tcPr>
            <w:tcW w:w="0" w:type="auto"/>
          </w:tcPr>
          <w:p w14:paraId="723BCE0A" w14:textId="77777777" w:rsidR="004A2AC3" w:rsidRDefault="00BE4DBD">
            <w:pPr>
              <w:jc w:val="center"/>
              <w:rPr>
                <w:b/>
                <w:szCs w:val="24"/>
                <w:lang w:eastAsia="lt-LT"/>
              </w:rPr>
            </w:pPr>
            <w:r>
              <w:rPr>
                <w:b/>
                <w:szCs w:val="24"/>
                <w:lang w:eastAsia="lt-LT"/>
              </w:rPr>
              <w:t>1</w:t>
            </w:r>
          </w:p>
        </w:tc>
        <w:tc>
          <w:tcPr>
            <w:tcW w:w="0" w:type="auto"/>
          </w:tcPr>
          <w:p w14:paraId="723BCE0B" w14:textId="77777777" w:rsidR="004A2AC3" w:rsidRDefault="00BE4DBD">
            <w:pPr>
              <w:jc w:val="center"/>
              <w:rPr>
                <w:b/>
                <w:szCs w:val="24"/>
                <w:lang w:eastAsia="lt-LT"/>
              </w:rPr>
            </w:pPr>
            <w:r>
              <w:rPr>
                <w:b/>
                <w:szCs w:val="24"/>
                <w:lang w:eastAsia="lt-LT"/>
              </w:rPr>
              <w:t>2</w:t>
            </w:r>
          </w:p>
        </w:tc>
        <w:tc>
          <w:tcPr>
            <w:tcW w:w="0" w:type="auto"/>
          </w:tcPr>
          <w:p w14:paraId="723BCE0C" w14:textId="77777777" w:rsidR="004A2AC3" w:rsidRDefault="00BE4DBD">
            <w:pPr>
              <w:jc w:val="center"/>
              <w:rPr>
                <w:b/>
                <w:szCs w:val="24"/>
                <w:lang w:eastAsia="lt-LT"/>
              </w:rPr>
            </w:pPr>
            <w:r>
              <w:rPr>
                <w:b/>
                <w:szCs w:val="24"/>
                <w:lang w:eastAsia="lt-LT"/>
              </w:rPr>
              <w:t>3</w:t>
            </w:r>
          </w:p>
        </w:tc>
        <w:tc>
          <w:tcPr>
            <w:tcW w:w="0" w:type="auto"/>
          </w:tcPr>
          <w:p w14:paraId="723BCE0D" w14:textId="77777777" w:rsidR="004A2AC3" w:rsidRDefault="00BE4DBD">
            <w:pPr>
              <w:jc w:val="center"/>
              <w:rPr>
                <w:b/>
                <w:szCs w:val="24"/>
                <w:lang w:eastAsia="lt-LT"/>
              </w:rPr>
            </w:pPr>
            <w:r>
              <w:rPr>
                <w:b/>
                <w:szCs w:val="24"/>
                <w:lang w:eastAsia="lt-LT"/>
              </w:rPr>
              <w:t>4</w:t>
            </w:r>
          </w:p>
        </w:tc>
        <w:tc>
          <w:tcPr>
            <w:tcW w:w="0" w:type="auto"/>
          </w:tcPr>
          <w:p w14:paraId="723BCE0E" w14:textId="77777777" w:rsidR="004A2AC3" w:rsidRDefault="00BE4DBD">
            <w:pPr>
              <w:jc w:val="center"/>
              <w:rPr>
                <w:b/>
                <w:szCs w:val="24"/>
                <w:lang w:eastAsia="lt-LT"/>
              </w:rPr>
            </w:pPr>
            <w:r>
              <w:rPr>
                <w:b/>
                <w:szCs w:val="24"/>
                <w:lang w:eastAsia="lt-LT"/>
              </w:rPr>
              <w:t>5</w:t>
            </w:r>
          </w:p>
        </w:tc>
      </w:tr>
      <w:tr w:rsidR="004A2AC3" w14:paraId="723BCE15" w14:textId="77777777">
        <w:trPr>
          <w:divId w:val="1292400726"/>
        </w:trPr>
        <w:tc>
          <w:tcPr>
            <w:tcW w:w="0" w:type="auto"/>
          </w:tcPr>
          <w:p w14:paraId="723BCE10" w14:textId="77777777" w:rsidR="004A2AC3" w:rsidRDefault="00BE4DBD">
            <w:pPr>
              <w:rPr>
                <w:b/>
                <w:szCs w:val="24"/>
                <w:lang w:eastAsia="lt-LT"/>
              </w:rPr>
            </w:pPr>
            <w:r>
              <w:rPr>
                <w:b/>
                <w:szCs w:val="24"/>
                <w:lang w:eastAsia="lt-LT"/>
              </w:rPr>
              <w:t>Padangos</w:t>
            </w:r>
          </w:p>
        </w:tc>
        <w:tc>
          <w:tcPr>
            <w:tcW w:w="0" w:type="auto"/>
          </w:tcPr>
          <w:p w14:paraId="723BCE11" w14:textId="77777777" w:rsidR="004A2AC3" w:rsidRDefault="004A2AC3">
            <w:pPr>
              <w:rPr>
                <w:szCs w:val="24"/>
              </w:rPr>
            </w:pPr>
          </w:p>
        </w:tc>
        <w:tc>
          <w:tcPr>
            <w:tcW w:w="0" w:type="auto"/>
          </w:tcPr>
          <w:p w14:paraId="723BCE12" w14:textId="77777777" w:rsidR="004A2AC3" w:rsidRDefault="004A2AC3">
            <w:pPr>
              <w:rPr>
                <w:szCs w:val="24"/>
              </w:rPr>
            </w:pPr>
          </w:p>
        </w:tc>
        <w:tc>
          <w:tcPr>
            <w:tcW w:w="0" w:type="auto"/>
          </w:tcPr>
          <w:p w14:paraId="723BCE13" w14:textId="77777777" w:rsidR="004A2AC3" w:rsidRDefault="004A2AC3">
            <w:pPr>
              <w:rPr>
                <w:szCs w:val="24"/>
              </w:rPr>
            </w:pPr>
          </w:p>
        </w:tc>
        <w:tc>
          <w:tcPr>
            <w:tcW w:w="0" w:type="auto"/>
          </w:tcPr>
          <w:p w14:paraId="723BCE14" w14:textId="77777777" w:rsidR="004A2AC3" w:rsidRDefault="004A2AC3">
            <w:pPr>
              <w:rPr>
                <w:szCs w:val="24"/>
              </w:rPr>
            </w:pPr>
          </w:p>
        </w:tc>
      </w:tr>
      <w:tr w:rsidR="004A2AC3" w14:paraId="723BCE1B" w14:textId="77777777">
        <w:trPr>
          <w:divId w:val="1292400726"/>
        </w:trPr>
        <w:tc>
          <w:tcPr>
            <w:tcW w:w="0" w:type="auto"/>
          </w:tcPr>
          <w:p w14:paraId="723BCE16" w14:textId="77777777" w:rsidR="004A2AC3" w:rsidRDefault="00BE4DBD">
            <w:pPr>
              <w:rPr>
                <w:b/>
                <w:szCs w:val="24"/>
                <w:lang w:eastAsia="lt-LT"/>
              </w:rPr>
            </w:pPr>
            <w:r>
              <w:rPr>
                <w:b/>
                <w:szCs w:val="24"/>
                <w:lang w:eastAsia="lt-LT"/>
              </w:rPr>
              <w:t>Akumuliatoriai</w:t>
            </w:r>
          </w:p>
        </w:tc>
        <w:tc>
          <w:tcPr>
            <w:tcW w:w="0" w:type="auto"/>
          </w:tcPr>
          <w:p w14:paraId="723BCE17" w14:textId="77777777" w:rsidR="004A2AC3" w:rsidRDefault="004A2AC3">
            <w:pPr>
              <w:rPr>
                <w:szCs w:val="24"/>
              </w:rPr>
            </w:pPr>
          </w:p>
        </w:tc>
        <w:tc>
          <w:tcPr>
            <w:tcW w:w="0" w:type="auto"/>
          </w:tcPr>
          <w:p w14:paraId="723BCE18" w14:textId="77777777" w:rsidR="004A2AC3" w:rsidRDefault="004A2AC3">
            <w:pPr>
              <w:rPr>
                <w:szCs w:val="24"/>
              </w:rPr>
            </w:pPr>
          </w:p>
        </w:tc>
        <w:tc>
          <w:tcPr>
            <w:tcW w:w="0" w:type="auto"/>
          </w:tcPr>
          <w:p w14:paraId="723BCE19" w14:textId="77777777" w:rsidR="004A2AC3" w:rsidRDefault="004A2AC3">
            <w:pPr>
              <w:rPr>
                <w:szCs w:val="24"/>
              </w:rPr>
            </w:pPr>
          </w:p>
        </w:tc>
        <w:tc>
          <w:tcPr>
            <w:tcW w:w="0" w:type="auto"/>
          </w:tcPr>
          <w:p w14:paraId="723BCE1A" w14:textId="77777777" w:rsidR="004A2AC3" w:rsidRDefault="004A2AC3">
            <w:pPr>
              <w:rPr>
                <w:szCs w:val="24"/>
              </w:rPr>
            </w:pPr>
          </w:p>
        </w:tc>
      </w:tr>
      <w:tr w:rsidR="004A2AC3" w14:paraId="723BCE21" w14:textId="77777777">
        <w:trPr>
          <w:divId w:val="1292400726"/>
        </w:trPr>
        <w:tc>
          <w:tcPr>
            <w:tcW w:w="0" w:type="auto"/>
          </w:tcPr>
          <w:p w14:paraId="723BCE1C" w14:textId="77777777" w:rsidR="004A2AC3" w:rsidRDefault="00BE4DBD">
            <w:pPr>
              <w:rPr>
                <w:b/>
                <w:szCs w:val="24"/>
                <w:lang w:eastAsia="lt-LT"/>
              </w:rPr>
            </w:pPr>
            <w:r>
              <w:rPr>
                <w:b/>
                <w:szCs w:val="24"/>
                <w:lang w:eastAsia="lt-LT"/>
              </w:rPr>
              <w:t>Liuminescencinės (gyvsidabrio) lempos</w:t>
            </w:r>
          </w:p>
        </w:tc>
        <w:tc>
          <w:tcPr>
            <w:tcW w:w="0" w:type="auto"/>
          </w:tcPr>
          <w:p w14:paraId="723BCE1D" w14:textId="77777777" w:rsidR="004A2AC3" w:rsidRDefault="004A2AC3">
            <w:pPr>
              <w:rPr>
                <w:szCs w:val="24"/>
              </w:rPr>
            </w:pPr>
          </w:p>
        </w:tc>
        <w:tc>
          <w:tcPr>
            <w:tcW w:w="0" w:type="auto"/>
          </w:tcPr>
          <w:p w14:paraId="723BCE1E" w14:textId="77777777" w:rsidR="004A2AC3" w:rsidRDefault="004A2AC3">
            <w:pPr>
              <w:rPr>
                <w:szCs w:val="24"/>
              </w:rPr>
            </w:pPr>
          </w:p>
        </w:tc>
        <w:tc>
          <w:tcPr>
            <w:tcW w:w="0" w:type="auto"/>
          </w:tcPr>
          <w:p w14:paraId="723BCE1F" w14:textId="77777777" w:rsidR="004A2AC3" w:rsidRDefault="004A2AC3">
            <w:pPr>
              <w:rPr>
                <w:szCs w:val="24"/>
              </w:rPr>
            </w:pPr>
          </w:p>
        </w:tc>
        <w:tc>
          <w:tcPr>
            <w:tcW w:w="0" w:type="auto"/>
          </w:tcPr>
          <w:p w14:paraId="723BCE20" w14:textId="77777777" w:rsidR="004A2AC3" w:rsidRDefault="004A2AC3">
            <w:pPr>
              <w:rPr>
                <w:szCs w:val="24"/>
              </w:rPr>
            </w:pPr>
          </w:p>
        </w:tc>
      </w:tr>
      <w:tr w:rsidR="004A2AC3" w14:paraId="723BCE27" w14:textId="77777777">
        <w:trPr>
          <w:divId w:val="1292400726"/>
        </w:trPr>
        <w:tc>
          <w:tcPr>
            <w:tcW w:w="0" w:type="auto"/>
          </w:tcPr>
          <w:p w14:paraId="723BCE22" w14:textId="77777777" w:rsidR="004A2AC3" w:rsidRDefault="00BE4DBD">
            <w:pPr>
              <w:rPr>
                <w:b/>
                <w:szCs w:val="24"/>
                <w:lang w:eastAsia="lt-LT"/>
              </w:rPr>
            </w:pPr>
            <w:r>
              <w:rPr>
                <w:b/>
                <w:szCs w:val="24"/>
                <w:lang w:eastAsia="lt-LT"/>
              </w:rPr>
              <w:t>Galvaniniai elementai</w:t>
            </w:r>
          </w:p>
        </w:tc>
        <w:tc>
          <w:tcPr>
            <w:tcW w:w="0" w:type="auto"/>
          </w:tcPr>
          <w:p w14:paraId="723BCE23" w14:textId="77777777" w:rsidR="004A2AC3" w:rsidRDefault="004A2AC3">
            <w:pPr>
              <w:rPr>
                <w:szCs w:val="24"/>
              </w:rPr>
            </w:pPr>
          </w:p>
        </w:tc>
        <w:tc>
          <w:tcPr>
            <w:tcW w:w="0" w:type="auto"/>
          </w:tcPr>
          <w:p w14:paraId="723BCE24" w14:textId="77777777" w:rsidR="004A2AC3" w:rsidRDefault="004A2AC3">
            <w:pPr>
              <w:rPr>
                <w:szCs w:val="24"/>
              </w:rPr>
            </w:pPr>
          </w:p>
        </w:tc>
        <w:tc>
          <w:tcPr>
            <w:tcW w:w="0" w:type="auto"/>
          </w:tcPr>
          <w:p w14:paraId="723BCE25" w14:textId="77777777" w:rsidR="004A2AC3" w:rsidRDefault="004A2AC3">
            <w:pPr>
              <w:rPr>
                <w:szCs w:val="24"/>
              </w:rPr>
            </w:pPr>
          </w:p>
        </w:tc>
        <w:tc>
          <w:tcPr>
            <w:tcW w:w="0" w:type="auto"/>
          </w:tcPr>
          <w:p w14:paraId="723BCE26" w14:textId="77777777" w:rsidR="004A2AC3" w:rsidRDefault="004A2AC3">
            <w:pPr>
              <w:rPr>
                <w:szCs w:val="24"/>
              </w:rPr>
            </w:pPr>
          </w:p>
        </w:tc>
      </w:tr>
      <w:tr w:rsidR="004A2AC3" w14:paraId="723BCE2D" w14:textId="77777777">
        <w:trPr>
          <w:divId w:val="1292400726"/>
        </w:trPr>
        <w:tc>
          <w:tcPr>
            <w:tcW w:w="0" w:type="auto"/>
          </w:tcPr>
          <w:p w14:paraId="723BCE28" w14:textId="77777777" w:rsidR="004A2AC3" w:rsidRDefault="00BE4DBD">
            <w:pPr>
              <w:rPr>
                <w:b/>
                <w:szCs w:val="24"/>
                <w:lang w:eastAsia="lt-LT"/>
              </w:rPr>
            </w:pPr>
            <w:r>
              <w:rPr>
                <w:b/>
                <w:szCs w:val="24"/>
                <w:lang w:eastAsia="lt-LT"/>
              </w:rPr>
              <w:t>Vidaus degimo variklių degalų ar tepalų filtrai</w:t>
            </w:r>
          </w:p>
        </w:tc>
        <w:tc>
          <w:tcPr>
            <w:tcW w:w="0" w:type="auto"/>
          </w:tcPr>
          <w:p w14:paraId="723BCE29" w14:textId="77777777" w:rsidR="004A2AC3" w:rsidRDefault="004A2AC3">
            <w:pPr>
              <w:rPr>
                <w:szCs w:val="24"/>
              </w:rPr>
            </w:pPr>
          </w:p>
        </w:tc>
        <w:tc>
          <w:tcPr>
            <w:tcW w:w="0" w:type="auto"/>
          </w:tcPr>
          <w:p w14:paraId="723BCE2A" w14:textId="77777777" w:rsidR="004A2AC3" w:rsidRDefault="004A2AC3">
            <w:pPr>
              <w:rPr>
                <w:szCs w:val="24"/>
              </w:rPr>
            </w:pPr>
          </w:p>
        </w:tc>
        <w:tc>
          <w:tcPr>
            <w:tcW w:w="0" w:type="auto"/>
          </w:tcPr>
          <w:p w14:paraId="723BCE2B" w14:textId="77777777" w:rsidR="004A2AC3" w:rsidRDefault="004A2AC3">
            <w:pPr>
              <w:rPr>
                <w:szCs w:val="24"/>
              </w:rPr>
            </w:pPr>
          </w:p>
        </w:tc>
        <w:tc>
          <w:tcPr>
            <w:tcW w:w="0" w:type="auto"/>
          </w:tcPr>
          <w:p w14:paraId="723BCE2C" w14:textId="77777777" w:rsidR="004A2AC3" w:rsidRDefault="004A2AC3">
            <w:pPr>
              <w:rPr>
                <w:szCs w:val="24"/>
              </w:rPr>
            </w:pPr>
          </w:p>
        </w:tc>
      </w:tr>
      <w:tr w:rsidR="004A2AC3" w14:paraId="723BCE33" w14:textId="77777777">
        <w:trPr>
          <w:divId w:val="1292400726"/>
        </w:trPr>
        <w:tc>
          <w:tcPr>
            <w:tcW w:w="0" w:type="auto"/>
          </w:tcPr>
          <w:p w14:paraId="723BCE2E" w14:textId="77777777" w:rsidR="004A2AC3" w:rsidRDefault="00BE4DBD">
            <w:pPr>
              <w:rPr>
                <w:b/>
                <w:szCs w:val="24"/>
                <w:lang w:eastAsia="lt-LT"/>
              </w:rPr>
            </w:pPr>
            <w:r>
              <w:rPr>
                <w:b/>
                <w:szCs w:val="24"/>
                <w:lang w:eastAsia="lt-LT"/>
              </w:rPr>
              <w:t>Vidaus degimo variklių įsiurbimo oro filtrai</w:t>
            </w:r>
          </w:p>
        </w:tc>
        <w:tc>
          <w:tcPr>
            <w:tcW w:w="0" w:type="auto"/>
          </w:tcPr>
          <w:p w14:paraId="723BCE2F" w14:textId="77777777" w:rsidR="004A2AC3" w:rsidRDefault="004A2AC3">
            <w:pPr>
              <w:rPr>
                <w:szCs w:val="24"/>
              </w:rPr>
            </w:pPr>
          </w:p>
        </w:tc>
        <w:tc>
          <w:tcPr>
            <w:tcW w:w="0" w:type="auto"/>
          </w:tcPr>
          <w:p w14:paraId="723BCE30" w14:textId="77777777" w:rsidR="004A2AC3" w:rsidRDefault="004A2AC3">
            <w:pPr>
              <w:rPr>
                <w:szCs w:val="24"/>
              </w:rPr>
            </w:pPr>
          </w:p>
        </w:tc>
        <w:tc>
          <w:tcPr>
            <w:tcW w:w="0" w:type="auto"/>
          </w:tcPr>
          <w:p w14:paraId="723BCE31" w14:textId="77777777" w:rsidR="004A2AC3" w:rsidRDefault="004A2AC3">
            <w:pPr>
              <w:rPr>
                <w:szCs w:val="24"/>
              </w:rPr>
            </w:pPr>
          </w:p>
        </w:tc>
        <w:tc>
          <w:tcPr>
            <w:tcW w:w="0" w:type="auto"/>
          </w:tcPr>
          <w:p w14:paraId="723BCE32" w14:textId="77777777" w:rsidR="004A2AC3" w:rsidRDefault="004A2AC3">
            <w:pPr>
              <w:rPr>
                <w:szCs w:val="24"/>
              </w:rPr>
            </w:pPr>
          </w:p>
        </w:tc>
      </w:tr>
      <w:tr w:rsidR="004A2AC3" w14:paraId="723BCE39" w14:textId="77777777">
        <w:trPr>
          <w:divId w:val="1292400726"/>
        </w:trPr>
        <w:tc>
          <w:tcPr>
            <w:tcW w:w="0" w:type="auto"/>
          </w:tcPr>
          <w:p w14:paraId="723BCE34" w14:textId="77777777" w:rsidR="004A2AC3" w:rsidRDefault="00BE4DBD">
            <w:pPr>
              <w:rPr>
                <w:b/>
                <w:szCs w:val="24"/>
                <w:lang w:eastAsia="lt-LT"/>
              </w:rPr>
            </w:pPr>
            <w:r>
              <w:rPr>
                <w:b/>
                <w:szCs w:val="24"/>
                <w:lang w:eastAsia="lt-LT"/>
              </w:rPr>
              <w:t>Automobilių hidrauliniai (tepaliniai) amortizatoriai</w:t>
            </w:r>
          </w:p>
        </w:tc>
        <w:tc>
          <w:tcPr>
            <w:tcW w:w="0" w:type="auto"/>
          </w:tcPr>
          <w:p w14:paraId="723BCE35" w14:textId="77777777" w:rsidR="004A2AC3" w:rsidRDefault="004A2AC3">
            <w:pPr>
              <w:rPr>
                <w:szCs w:val="24"/>
              </w:rPr>
            </w:pPr>
          </w:p>
        </w:tc>
        <w:tc>
          <w:tcPr>
            <w:tcW w:w="0" w:type="auto"/>
          </w:tcPr>
          <w:p w14:paraId="723BCE36" w14:textId="77777777" w:rsidR="004A2AC3" w:rsidRDefault="004A2AC3">
            <w:pPr>
              <w:rPr>
                <w:szCs w:val="24"/>
              </w:rPr>
            </w:pPr>
          </w:p>
        </w:tc>
        <w:tc>
          <w:tcPr>
            <w:tcW w:w="0" w:type="auto"/>
          </w:tcPr>
          <w:p w14:paraId="723BCE37" w14:textId="77777777" w:rsidR="004A2AC3" w:rsidRDefault="004A2AC3">
            <w:pPr>
              <w:rPr>
                <w:szCs w:val="24"/>
              </w:rPr>
            </w:pPr>
          </w:p>
        </w:tc>
        <w:tc>
          <w:tcPr>
            <w:tcW w:w="0" w:type="auto"/>
          </w:tcPr>
          <w:p w14:paraId="723BCE38" w14:textId="77777777" w:rsidR="004A2AC3" w:rsidRDefault="004A2AC3">
            <w:pPr>
              <w:rPr>
                <w:szCs w:val="24"/>
              </w:rPr>
            </w:pPr>
          </w:p>
        </w:tc>
      </w:tr>
      <w:tr w:rsidR="004A2AC3" w14:paraId="723BCE3F" w14:textId="77777777">
        <w:trPr>
          <w:divId w:val="1292400726"/>
        </w:trPr>
        <w:tc>
          <w:tcPr>
            <w:tcW w:w="0" w:type="auto"/>
          </w:tcPr>
          <w:p w14:paraId="723BCE3A" w14:textId="77777777" w:rsidR="004A2AC3" w:rsidRDefault="00BE4DBD">
            <w:pPr>
              <w:rPr>
                <w:b/>
                <w:szCs w:val="24"/>
                <w:lang w:eastAsia="lt-LT"/>
              </w:rPr>
            </w:pPr>
            <w:r>
              <w:rPr>
                <w:b/>
                <w:szCs w:val="24"/>
                <w:lang w:eastAsia="lt-LT"/>
              </w:rPr>
              <w:t>Stiklinė apmokestinamoji pakuotė</w:t>
            </w:r>
          </w:p>
        </w:tc>
        <w:tc>
          <w:tcPr>
            <w:tcW w:w="0" w:type="auto"/>
          </w:tcPr>
          <w:p w14:paraId="723BCE3B" w14:textId="77777777" w:rsidR="004A2AC3" w:rsidRDefault="004A2AC3">
            <w:pPr>
              <w:rPr>
                <w:szCs w:val="24"/>
              </w:rPr>
            </w:pPr>
          </w:p>
        </w:tc>
        <w:tc>
          <w:tcPr>
            <w:tcW w:w="0" w:type="auto"/>
          </w:tcPr>
          <w:p w14:paraId="723BCE3C" w14:textId="77777777" w:rsidR="004A2AC3" w:rsidRDefault="004A2AC3">
            <w:pPr>
              <w:rPr>
                <w:szCs w:val="24"/>
              </w:rPr>
            </w:pPr>
          </w:p>
        </w:tc>
        <w:tc>
          <w:tcPr>
            <w:tcW w:w="0" w:type="auto"/>
          </w:tcPr>
          <w:p w14:paraId="723BCE3D" w14:textId="77777777" w:rsidR="004A2AC3" w:rsidRDefault="004A2AC3">
            <w:pPr>
              <w:rPr>
                <w:szCs w:val="24"/>
              </w:rPr>
            </w:pPr>
          </w:p>
        </w:tc>
        <w:tc>
          <w:tcPr>
            <w:tcW w:w="0" w:type="auto"/>
          </w:tcPr>
          <w:p w14:paraId="723BCE3E" w14:textId="77777777" w:rsidR="004A2AC3" w:rsidRDefault="004A2AC3">
            <w:pPr>
              <w:rPr>
                <w:szCs w:val="24"/>
              </w:rPr>
            </w:pPr>
          </w:p>
        </w:tc>
      </w:tr>
      <w:tr w:rsidR="004A2AC3" w14:paraId="723BCE45" w14:textId="77777777">
        <w:trPr>
          <w:divId w:val="1292400726"/>
        </w:trPr>
        <w:tc>
          <w:tcPr>
            <w:tcW w:w="0" w:type="auto"/>
          </w:tcPr>
          <w:p w14:paraId="723BCE40" w14:textId="77777777" w:rsidR="004A2AC3" w:rsidRDefault="00BE4DBD">
            <w:pPr>
              <w:rPr>
                <w:b/>
                <w:szCs w:val="24"/>
                <w:lang w:eastAsia="lt-LT"/>
              </w:rPr>
            </w:pPr>
            <w:r>
              <w:rPr>
                <w:b/>
                <w:szCs w:val="24"/>
                <w:lang w:eastAsia="lt-LT"/>
              </w:rPr>
              <w:t>Plastikinė apmokestinamoji pakuotė</w:t>
            </w:r>
          </w:p>
        </w:tc>
        <w:tc>
          <w:tcPr>
            <w:tcW w:w="0" w:type="auto"/>
          </w:tcPr>
          <w:p w14:paraId="723BCE41" w14:textId="77777777" w:rsidR="004A2AC3" w:rsidRDefault="004A2AC3">
            <w:pPr>
              <w:rPr>
                <w:szCs w:val="24"/>
              </w:rPr>
            </w:pPr>
          </w:p>
        </w:tc>
        <w:tc>
          <w:tcPr>
            <w:tcW w:w="0" w:type="auto"/>
          </w:tcPr>
          <w:p w14:paraId="723BCE42" w14:textId="77777777" w:rsidR="004A2AC3" w:rsidRDefault="004A2AC3">
            <w:pPr>
              <w:rPr>
                <w:szCs w:val="24"/>
              </w:rPr>
            </w:pPr>
          </w:p>
        </w:tc>
        <w:tc>
          <w:tcPr>
            <w:tcW w:w="0" w:type="auto"/>
          </w:tcPr>
          <w:p w14:paraId="723BCE43" w14:textId="77777777" w:rsidR="004A2AC3" w:rsidRDefault="004A2AC3">
            <w:pPr>
              <w:rPr>
                <w:szCs w:val="24"/>
              </w:rPr>
            </w:pPr>
          </w:p>
        </w:tc>
        <w:tc>
          <w:tcPr>
            <w:tcW w:w="0" w:type="auto"/>
          </w:tcPr>
          <w:p w14:paraId="723BCE44" w14:textId="77777777" w:rsidR="004A2AC3" w:rsidRDefault="004A2AC3">
            <w:pPr>
              <w:rPr>
                <w:szCs w:val="24"/>
              </w:rPr>
            </w:pPr>
          </w:p>
        </w:tc>
      </w:tr>
      <w:tr w:rsidR="004A2AC3" w14:paraId="723BCE4B" w14:textId="77777777">
        <w:trPr>
          <w:divId w:val="1292400726"/>
        </w:trPr>
        <w:tc>
          <w:tcPr>
            <w:tcW w:w="0" w:type="auto"/>
          </w:tcPr>
          <w:p w14:paraId="723BCE46" w14:textId="77777777" w:rsidR="004A2AC3" w:rsidRDefault="00BE4DBD">
            <w:pPr>
              <w:rPr>
                <w:b/>
                <w:szCs w:val="24"/>
                <w:lang w:eastAsia="lt-LT"/>
              </w:rPr>
            </w:pPr>
            <w:r>
              <w:rPr>
                <w:b/>
                <w:szCs w:val="24"/>
                <w:lang w:eastAsia="lt-LT"/>
              </w:rPr>
              <w:t>Metalinė apmokestinamoji pakuotė</w:t>
            </w:r>
          </w:p>
        </w:tc>
        <w:tc>
          <w:tcPr>
            <w:tcW w:w="0" w:type="auto"/>
          </w:tcPr>
          <w:p w14:paraId="723BCE47" w14:textId="77777777" w:rsidR="004A2AC3" w:rsidRDefault="004A2AC3">
            <w:pPr>
              <w:rPr>
                <w:szCs w:val="24"/>
              </w:rPr>
            </w:pPr>
          </w:p>
        </w:tc>
        <w:tc>
          <w:tcPr>
            <w:tcW w:w="0" w:type="auto"/>
          </w:tcPr>
          <w:p w14:paraId="723BCE48" w14:textId="77777777" w:rsidR="004A2AC3" w:rsidRDefault="004A2AC3">
            <w:pPr>
              <w:rPr>
                <w:szCs w:val="24"/>
              </w:rPr>
            </w:pPr>
          </w:p>
        </w:tc>
        <w:tc>
          <w:tcPr>
            <w:tcW w:w="0" w:type="auto"/>
          </w:tcPr>
          <w:p w14:paraId="723BCE49" w14:textId="77777777" w:rsidR="004A2AC3" w:rsidRDefault="004A2AC3">
            <w:pPr>
              <w:rPr>
                <w:szCs w:val="24"/>
              </w:rPr>
            </w:pPr>
          </w:p>
        </w:tc>
        <w:tc>
          <w:tcPr>
            <w:tcW w:w="0" w:type="auto"/>
          </w:tcPr>
          <w:p w14:paraId="723BCE4A" w14:textId="77777777" w:rsidR="004A2AC3" w:rsidRDefault="004A2AC3">
            <w:pPr>
              <w:rPr>
                <w:szCs w:val="24"/>
              </w:rPr>
            </w:pPr>
          </w:p>
        </w:tc>
      </w:tr>
      <w:tr w:rsidR="004A2AC3" w14:paraId="723BCE51" w14:textId="77777777">
        <w:trPr>
          <w:divId w:val="1292400726"/>
        </w:trPr>
        <w:tc>
          <w:tcPr>
            <w:tcW w:w="0" w:type="auto"/>
          </w:tcPr>
          <w:p w14:paraId="723BCE4C" w14:textId="77777777" w:rsidR="004A2AC3" w:rsidRDefault="00BE4DBD">
            <w:pPr>
              <w:rPr>
                <w:b/>
                <w:szCs w:val="24"/>
                <w:lang w:eastAsia="lt-LT"/>
              </w:rPr>
            </w:pPr>
            <w:r>
              <w:rPr>
                <w:b/>
                <w:szCs w:val="24"/>
                <w:lang w:eastAsia="lt-LT"/>
              </w:rPr>
              <w:t xml:space="preserve">Popierinė ir kartoninė </w:t>
            </w:r>
            <w:r>
              <w:rPr>
                <w:b/>
                <w:szCs w:val="24"/>
                <w:lang w:eastAsia="lt-LT"/>
              </w:rPr>
              <w:t xml:space="preserve">apmokestinamoji (iš </w:t>
            </w:r>
            <w:r>
              <w:rPr>
                <w:b/>
                <w:szCs w:val="24"/>
                <w:lang w:eastAsia="lt-LT"/>
              </w:rPr>
              <w:lastRenderedPageBreak/>
              <w:t>jų ir kombinuotoji) pakuotė</w:t>
            </w:r>
          </w:p>
        </w:tc>
        <w:tc>
          <w:tcPr>
            <w:tcW w:w="0" w:type="auto"/>
          </w:tcPr>
          <w:p w14:paraId="723BCE4D" w14:textId="77777777" w:rsidR="004A2AC3" w:rsidRDefault="004A2AC3">
            <w:pPr>
              <w:rPr>
                <w:szCs w:val="24"/>
              </w:rPr>
            </w:pPr>
          </w:p>
        </w:tc>
        <w:tc>
          <w:tcPr>
            <w:tcW w:w="0" w:type="auto"/>
          </w:tcPr>
          <w:p w14:paraId="723BCE4E" w14:textId="77777777" w:rsidR="004A2AC3" w:rsidRDefault="004A2AC3">
            <w:pPr>
              <w:rPr>
                <w:szCs w:val="24"/>
              </w:rPr>
            </w:pPr>
          </w:p>
        </w:tc>
        <w:tc>
          <w:tcPr>
            <w:tcW w:w="0" w:type="auto"/>
          </w:tcPr>
          <w:p w14:paraId="723BCE4F" w14:textId="77777777" w:rsidR="004A2AC3" w:rsidRDefault="004A2AC3">
            <w:pPr>
              <w:rPr>
                <w:szCs w:val="24"/>
              </w:rPr>
            </w:pPr>
          </w:p>
        </w:tc>
        <w:tc>
          <w:tcPr>
            <w:tcW w:w="0" w:type="auto"/>
          </w:tcPr>
          <w:p w14:paraId="723BCE50" w14:textId="77777777" w:rsidR="004A2AC3" w:rsidRDefault="004A2AC3">
            <w:pPr>
              <w:rPr>
                <w:szCs w:val="24"/>
              </w:rPr>
            </w:pPr>
          </w:p>
        </w:tc>
      </w:tr>
      <w:tr w:rsidR="004A2AC3" w14:paraId="723BCE57" w14:textId="77777777">
        <w:trPr>
          <w:divId w:val="1292400726"/>
        </w:trPr>
        <w:tc>
          <w:tcPr>
            <w:tcW w:w="0" w:type="auto"/>
          </w:tcPr>
          <w:p w14:paraId="723BCE52" w14:textId="77777777" w:rsidR="004A2AC3" w:rsidRDefault="00BE4DBD">
            <w:pPr>
              <w:rPr>
                <w:b/>
                <w:szCs w:val="24"/>
                <w:lang w:eastAsia="lt-LT"/>
              </w:rPr>
            </w:pPr>
            <w:r>
              <w:rPr>
                <w:b/>
                <w:szCs w:val="24"/>
                <w:lang w:eastAsia="lt-LT"/>
              </w:rPr>
              <w:lastRenderedPageBreak/>
              <w:t>Kita apmokestinamoji pakuotė</w:t>
            </w:r>
          </w:p>
        </w:tc>
        <w:tc>
          <w:tcPr>
            <w:tcW w:w="0" w:type="auto"/>
          </w:tcPr>
          <w:p w14:paraId="723BCE53" w14:textId="77777777" w:rsidR="004A2AC3" w:rsidRDefault="004A2AC3">
            <w:pPr>
              <w:rPr>
                <w:szCs w:val="24"/>
              </w:rPr>
            </w:pPr>
          </w:p>
        </w:tc>
        <w:tc>
          <w:tcPr>
            <w:tcW w:w="0" w:type="auto"/>
          </w:tcPr>
          <w:p w14:paraId="723BCE54" w14:textId="77777777" w:rsidR="004A2AC3" w:rsidRDefault="004A2AC3">
            <w:pPr>
              <w:rPr>
                <w:szCs w:val="24"/>
              </w:rPr>
            </w:pPr>
          </w:p>
        </w:tc>
        <w:tc>
          <w:tcPr>
            <w:tcW w:w="0" w:type="auto"/>
          </w:tcPr>
          <w:p w14:paraId="723BCE55" w14:textId="77777777" w:rsidR="004A2AC3" w:rsidRDefault="004A2AC3">
            <w:pPr>
              <w:rPr>
                <w:szCs w:val="24"/>
              </w:rPr>
            </w:pPr>
          </w:p>
        </w:tc>
        <w:tc>
          <w:tcPr>
            <w:tcW w:w="0" w:type="auto"/>
          </w:tcPr>
          <w:p w14:paraId="723BCE56" w14:textId="77777777" w:rsidR="004A2AC3" w:rsidRDefault="004A2AC3">
            <w:pPr>
              <w:rPr>
                <w:szCs w:val="24"/>
              </w:rPr>
            </w:pPr>
          </w:p>
        </w:tc>
      </w:tr>
    </w:tbl>
    <w:p w14:paraId="723BCE58" w14:textId="77777777" w:rsidR="004A2AC3" w:rsidRDefault="004A2AC3">
      <w:pPr>
        <w:ind w:firstLine="709"/>
      </w:pPr>
    </w:p>
    <w:p w14:paraId="723BCE59" w14:textId="77777777" w:rsidR="004A2AC3" w:rsidRDefault="00BE4DBD">
      <w:pPr>
        <w:ind w:firstLine="709"/>
        <w:jc w:val="both"/>
      </w:pPr>
      <w:r>
        <w:t>Įmonė yra susipažinusi su Lietuvos Respublikos atliekų tvarkymą reglamentuojančiais teisės aktais, įsipareigoja vykdyti juose nustatytus reikalavimus ir įsipareigoja at</w:t>
      </w:r>
      <w:r>
        <w:t>sakyti už nustatytų reikalavimų pažeidimus.</w:t>
      </w:r>
    </w:p>
    <w:p w14:paraId="723BCE5A" w14:textId="77777777" w:rsidR="004A2AC3" w:rsidRDefault="004A2AC3">
      <w:pPr>
        <w:ind w:firstLine="709"/>
      </w:pPr>
    </w:p>
    <w:p w14:paraId="723BCE5B" w14:textId="77777777" w:rsidR="004A2AC3" w:rsidRDefault="00BE4DBD">
      <w:pPr>
        <w:tabs>
          <w:tab w:val="left" w:pos="156"/>
          <w:tab w:val="right" w:leader="underscore" w:pos="2652"/>
          <w:tab w:val="left" w:pos="3000"/>
          <w:tab w:val="left" w:pos="3822"/>
          <w:tab w:val="left" w:leader="underscore" w:pos="5850"/>
          <w:tab w:val="left" w:pos="6864"/>
          <w:tab w:val="right" w:leader="underscore" w:pos="9360"/>
        </w:tabs>
        <w:ind w:firstLine="709"/>
      </w:pPr>
      <w:r>
        <w:tab/>
      </w:r>
      <w:r>
        <w:tab/>
        <w:t>A. V.</w:t>
      </w:r>
      <w:r>
        <w:tab/>
      </w:r>
      <w:r>
        <w:tab/>
      </w:r>
      <w:r>
        <w:tab/>
      </w:r>
      <w:r>
        <w:tab/>
      </w:r>
    </w:p>
    <w:p w14:paraId="723BCE5C" w14:textId="77777777" w:rsidR="004A2AC3" w:rsidRDefault="00BE4DBD">
      <w:pPr>
        <w:tabs>
          <w:tab w:val="center" w:pos="1326"/>
          <w:tab w:val="center" w:pos="4758"/>
          <w:tab w:val="center" w:pos="8112"/>
        </w:tabs>
        <w:ind w:firstLine="709"/>
        <w:rPr>
          <w:sz w:val="20"/>
        </w:rPr>
      </w:pPr>
      <w:r>
        <w:rPr>
          <w:sz w:val="20"/>
        </w:rPr>
        <w:tab/>
        <w:t xml:space="preserve">(Įmonės vadovas) </w:t>
      </w:r>
      <w:r>
        <w:rPr>
          <w:sz w:val="20"/>
        </w:rPr>
        <w:tab/>
        <w:t>(parašas)</w:t>
      </w:r>
      <w:r>
        <w:rPr>
          <w:sz w:val="20"/>
        </w:rPr>
        <w:tab/>
        <w:t>(vardas ir pavardė)</w:t>
      </w:r>
    </w:p>
    <w:p w14:paraId="723BCE5D" w14:textId="77777777" w:rsidR="004A2AC3" w:rsidRDefault="00BE4DBD">
      <w:pPr>
        <w:jc w:val="center"/>
      </w:pPr>
      <w:r>
        <w:t>______________</w:t>
      </w:r>
    </w:p>
    <w:p w14:paraId="723BCE5E" w14:textId="050E0A28" w:rsidR="004A2AC3" w:rsidRDefault="00BE4DBD"/>
    <w:p w14:paraId="50D79F86" w14:textId="77777777" w:rsidR="00BE4DBD" w:rsidRDefault="00BE4DBD">
      <w:pPr>
        <w:ind w:firstLine="5102"/>
      </w:pPr>
      <w:r>
        <w:br w:type="page"/>
      </w:r>
    </w:p>
    <w:p w14:paraId="723BCE5F" w14:textId="7B0FAF7E" w:rsidR="004A2AC3" w:rsidRDefault="00BE4DBD">
      <w:pPr>
        <w:ind w:firstLine="5102"/>
      </w:pPr>
      <w:bookmarkStart w:id="0" w:name="_GoBack"/>
      <w:bookmarkEnd w:id="0"/>
      <w:r>
        <w:lastRenderedPageBreak/>
        <w:t>Atliekas naudojančių ar eksportuojančių</w:t>
      </w:r>
    </w:p>
    <w:p w14:paraId="723BCE60" w14:textId="77777777" w:rsidR="004A2AC3" w:rsidRDefault="00BE4DBD">
      <w:pPr>
        <w:ind w:firstLine="5102"/>
      </w:pPr>
      <w:r>
        <w:t>įmonių,</w:t>
      </w:r>
    </w:p>
    <w:p w14:paraId="723BCE61" w14:textId="77777777" w:rsidR="004A2AC3" w:rsidRDefault="00BE4DBD">
      <w:pPr>
        <w:ind w:firstLine="5102"/>
      </w:pPr>
      <w:r>
        <w:t>Turinčių teisę išduoti pažymas, sąrašo</w:t>
      </w:r>
    </w:p>
    <w:p w14:paraId="723BCE62" w14:textId="77777777" w:rsidR="004A2AC3" w:rsidRDefault="00BE4DBD">
      <w:pPr>
        <w:ind w:firstLine="5102"/>
      </w:pPr>
      <w:r>
        <w:t>sudarymo tvarkos</w:t>
      </w:r>
    </w:p>
    <w:p w14:paraId="723BCE63" w14:textId="77777777" w:rsidR="004A2AC3" w:rsidRDefault="00BE4DBD">
      <w:pPr>
        <w:ind w:firstLine="5102"/>
      </w:pPr>
      <w:r>
        <w:t>2</w:t>
      </w:r>
      <w:r>
        <w:t xml:space="preserve"> priedas</w:t>
      </w:r>
    </w:p>
    <w:p w14:paraId="723BCE64" w14:textId="77777777" w:rsidR="004A2AC3" w:rsidRDefault="004A2AC3">
      <w:pPr>
        <w:jc w:val="center"/>
      </w:pPr>
    </w:p>
    <w:p w14:paraId="723BCE65" w14:textId="77777777" w:rsidR="004A2AC3" w:rsidRDefault="00BE4DBD">
      <w:pPr>
        <w:tabs>
          <w:tab w:val="right" w:leader="underscore" w:pos="6708"/>
        </w:tabs>
        <w:jc w:val="center"/>
      </w:pPr>
      <w:r>
        <w:tab/>
        <w:t xml:space="preserve">regiono </w:t>
      </w:r>
      <w:r>
        <w:t>aplinkos apsaugos departamentas</w:t>
      </w:r>
    </w:p>
    <w:p w14:paraId="723BCE66" w14:textId="77777777" w:rsidR="004A2AC3" w:rsidRDefault="004A2AC3">
      <w:pPr>
        <w:jc w:val="center"/>
      </w:pPr>
    </w:p>
    <w:p w14:paraId="723BCE67" w14:textId="77777777" w:rsidR="004A2AC3" w:rsidRDefault="00BE4DBD">
      <w:pPr>
        <w:ind w:firstLine="709"/>
        <w:jc w:val="both"/>
      </w:pPr>
      <w:r>
        <w:t>Valstybinei aplinkos apsaugos inspekcijai</w:t>
      </w:r>
    </w:p>
    <w:p w14:paraId="723BCE68" w14:textId="77777777" w:rsidR="004A2AC3" w:rsidRDefault="004A2AC3">
      <w:pPr>
        <w:jc w:val="center"/>
      </w:pPr>
    </w:p>
    <w:p w14:paraId="723BCE69" w14:textId="46F57007" w:rsidR="004A2AC3" w:rsidRDefault="00BE4DBD">
      <w:pPr>
        <w:jc w:val="center"/>
        <w:rPr>
          <w:b/>
        </w:rPr>
      </w:pPr>
      <w:r>
        <w:rPr>
          <w:b/>
        </w:rPr>
        <w:t>DUOMENYS APIE ATLIEKAS NAUDOJANČIAS AR EKSPORTUOJANČIAS ĮMONES, TURINČIAS TEISĘ IŠDUOTI PAŽYMAS</w:t>
      </w:r>
    </w:p>
    <w:p w14:paraId="723BCE6A" w14:textId="77777777" w:rsidR="004A2AC3" w:rsidRDefault="00BE4DBD">
      <w:pPr>
        <w:jc w:val="center"/>
      </w:pPr>
      <w:r>
        <w:t>_________________________</w:t>
      </w:r>
    </w:p>
    <w:p w14:paraId="723BCE6B" w14:textId="77777777" w:rsidR="004A2AC3" w:rsidRDefault="00BE4DBD">
      <w:pPr>
        <w:jc w:val="center"/>
        <w:rPr>
          <w:sz w:val="20"/>
        </w:rPr>
      </w:pPr>
      <w:r>
        <w:rPr>
          <w:sz w:val="20"/>
        </w:rPr>
        <w:t>(data)</w:t>
      </w:r>
    </w:p>
    <w:p w14:paraId="723BCE6C" w14:textId="77777777" w:rsidR="004A2AC3" w:rsidRDefault="004A2AC3">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1498"/>
        <w:gridCol w:w="3800"/>
      </w:tblGrid>
      <w:tr w:rsidR="004A2AC3" w14:paraId="723BCE70" w14:textId="77777777">
        <w:trPr>
          <w:divId w:val="1352679744"/>
        </w:trPr>
        <w:tc>
          <w:tcPr>
            <w:tcW w:w="0" w:type="auto"/>
          </w:tcPr>
          <w:p w14:paraId="723BCE6D" w14:textId="77777777" w:rsidR="004A2AC3" w:rsidRDefault="00BE4DBD">
            <w:pPr>
              <w:jc w:val="center"/>
              <w:rPr>
                <w:b/>
                <w:szCs w:val="24"/>
                <w:lang w:eastAsia="lt-LT"/>
              </w:rPr>
            </w:pPr>
            <w:r>
              <w:rPr>
                <w:b/>
                <w:szCs w:val="24"/>
                <w:lang w:eastAsia="lt-LT"/>
              </w:rPr>
              <w:t>Atliekų pavadinimas</w:t>
            </w:r>
          </w:p>
        </w:tc>
        <w:tc>
          <w:tcPr>
            <w:tcW w:w="0" w:type="auto"/>
          </w:tcPr>
          <w:p w14:paraId="723BCE6E" w14:textId="77777777" w:rsidR="004A2AC3" w:rsidRDefault="00BE4DBD">
            <w:pPr>
              <w:jc w:val="center"/>
              <w:rPr>
                <w:b/>
                <w:szCs w:val="24"/>
                <w:lang w:eastAsia="lt-LT"/>
              </w:rPr>
            </w:pPr>
            <w:r>
              <w:rPr>
                <w:b/>
                <w:szCs w:val="24"/>
                <w:lang w:eastAsia="lt-LT"/>
              </w:rPr>
              <w:t>Vykdoma veikla</w:t>
            </w:r>
          </w:p>
        </w:tc>
        <w:tc>
          <w:tcPr>
            <w:tcW w:w="0" w:type="auto"/>
          </w:tcPr>
          <w:p w14:paraId="723BCE6F" w14:textId="77777777" w:rsidR="004A2AC3" w:rsidRDefault="00BE4DBD">
            <w:pPr>
              <w:jc w:val="center"/>
              <w:rPr>
                <w:b/>
                <w:szCs w:val="24"/>
                <w:lang w:eastAsia="lt-LT"/>
              </w:rPr>
            </w:pPr>
            <w:r>
              <w:rPr>
                <w:b/>
                <w:szCs w:val="24"/>
                <w:lang w:eastAsia="lt-LT"/>
              </w:rPr>
              <w:t xml:space="preserve">Įmonės </w:t>
            </w:r>
            <w:r>
              <w:rPr>
                <w:b/>
                <w:szCs w:val="24"/>
                <w:lang w:eastAsia="lt-LT"/>
              </w:rPr>
              <w:t>pavadinimas, kodas, adresas, tel., fakso Nr., el. p. adresas</w:t>
            </w:r>
          </w:p>
        </w:tc>
      </w:tr>
      <w:tr w:rsidR="004A2AC3" w14:paraId="723BCE74" w14:textId="77777777">
        <w:trPr>
          <w:divId w:val="1352679744"/>
        </w:trPr>
        <w:tc>
          <w:tcPr>
            <w:tcW w:w="0" w:type="auto"/>
          </w:tcPr>
          <w:p w14:paraId="723BCE71" w14:textId="77777777" w:rsidR="004A2AC3" w:rsidRDefault="00BE4DBD">
            <w:pPr>
              <w:jc w:val="center"/>
              <w:rPr>
                <w:b/>
                <w:szCs w:val="24"/>
                <w:lang w:eastAsia="lt-LT"/>
              </w:rPr>
            </w:pPr>
            <w:r>
              <w:rPr>
                <w:b/>
                <w:szCs w:val="24"/>
                <w:lang w:eastAsia="lt-LT"/>
              </w:rPr>
              <w:t>1</w:t>
            </w:r>
          </w:p>
        </w:tc>
        <w:tc>
          <w:tcPr>
            <w:tcW w:w="0" w:type="auto"/>
          </w:tcPr>
          <w:p w14:paraId="723BCE72" w14:textId="77777777" w:rsidR="004A2AC3" w:rsidRDefault="00BE4DBD">
            <w:pPr>
              <w:jc w:val="center"/>
              <w:rPr>
                <w:b/>
                <w:szCs w:val="24"/>
                <w:lang w:eastAsia="lt-LT"/>
              </w:rPr>
            </w:pPr>
            <w:r>
              <w:rPr>
                <w:b/>
                <w:szCs w:val="24"/>
                <w:lang w:eastAsia="lt-LT"/>
              </w:rPr>
              <w:t>2</w:t>
            </w:r>
          </w:p>
        </w:tc>
        <w:tc>
          <w:tcPr>
            <w:tcW w:w="0" w:type="auto"/>
          </w:tcPr>
          <w:p w14:paraId="723BCE73" w14:textId="77777777" w:rsidR="004A2AC3" w:rsidRDefault="00BE4DBD">
            <w:pPr>
              <w:jc w:val="center"/>
              <w:rPr>
                <w:b/>
                <w:szCs w:val="24"/>
                <w:lang w:eastAsia="lt-LT"/>
              </w:rPr>
            </w:pPr>
            <w:r>
              <w:rPr>
                <w:b/>
                <w:szCs w:val="24"/>
                <w:lang w:eastAsia="lt-LT"/>
              </w:rPr>
              <w:t>3</w:t>
            </w:r>
          </w:p>
        </w:tc>
      </w:tr>
      <w:tr w:rsidR="004A2AC3" w14:paraId="723BCE78" w14:textId="77777777">
        <w:trPr>
          <w:divId w:val="1352679744"/>
        </w:trPr>
        <w:tc>
          <w:tcPr>
            <w:tcW w:w="0" w:type="auto"/>
          </w:tcPr>
          <w:p w14:paraId="723BCE75" w14:textId="77777777" w:rsidR="004A2AC3" w:rsidRDefault="00BE4DBD">
            <w:pPr>
              <w:rPr>
                <w:b/>
                <w:szCs w:val="24"/>
                <w:lang w:eastAsia="lt-LT"/>
              </w:rPr>
            </w:pPr>
            <w:r>
              <w:rPr>
                <w:b/>
                <w:szCs w:val="24"/>
                <w:lang w:eastAsia="lt-LT"/>
              </w:rPr>
              <w:t>Padangos</w:t>
            </w:r>
          </w:p>
        </w:tc>
        <w:tc>
          <w:tcPr>
            <w:tcW w:w="0" w:type="auto"/>
          </w:tcPr>
          <w:p w14:paraId="723BCE76" w14:textId="77777777" w:rsidR="004A2AC3" w:rsidRDefault="004A2AC3">
            <w:pPr>
              <w:rPr>
                <w:szCs w:val="24"/>
              </w:rPr>
            </w:pPr>
          </w:p>
        </w:tc>
        <w:tc>
          <w:tcPr>
            <w:tcW w:w="0" w:type="auto"/>
          </w:tcPr>
          <w:p w14:paraId="723BCE77" w14:textId="77777777" w:rsidR="004A2AC3" w:rsidRDefault="004A2AC3">
            <w:pPr>
              <w:rPr>
                <w:szCs w:val="24"/>
              </w:rPr>
            </w:pPr>
          </w:p>
        </w:tc>
      </w:tr>
      <w:tr w:rsidR="004A2AC3" w14:paraId="723BCE7C" w14:textId="77777777">
        <w:trPr>
          <w:divId w:val="1352679744"/>
        </w:trPr>
        <w:tc>
          <w:tcPr>
            <w:tcW w:w="0" w:type="auto"/>
          </w:tcPr>
          <w:p w14:paraId="723BCE79" w14:textId="77777777" w:rsidR="004A2AC3" w:rsidRDefault="00BE4DBD">
            <w:pPr>
              <w:rPr>
                <w:b/>
                <w:szCs w:val="24"/>
                <w:lang w:eastAsia="lt-LT"/>
              </w:rPr>
            </w:pPr>
            <w:r>
              <w:rPr>
                <w:b/>
                <w:szCs w:val="24"/>
                <w:lang w:eastAsia="lt-LT"/>
              </w:rPr>
              <w:t>Akumuliatoriai</w:t>
            </w:r>
          </w:p>
        </w:tc>
        <w:tc>
          <w:tcPr>
            <w:tcW w:w="0" w:type="auto"/>
          </w:tcPr>
          <w:p w14:paraId="723BCE7A" w14:textId="77777777" w:rsidR="004A2AC3" w:rsidRDefault="004A2AC3">
            <w:pPr>
              <w:rPr>
                <w:szCs w:val="24"/>
              </w:rPr>
            </w:pPr>
          </w:p>
        </w:tc>
        <w:tc>
          <w:tcPr>
            <w:tcW w:w="0" w:type="auto"/>
          </w:tcPr>
          <w:p w14:paraId="723BCE7B" w14:textId="77777777" w:rsidR="004A2AC3" w:rsidRDefault="004A2AC3">
            <w:pPr>
              <w:rPr>
                <w:szCs w:val="24"/>
              </w:rPr>
            </w:pPr>
          </w:p>
        </w:tc>
      </w:tr>
      <w:tr w:rsidR="004A2AC3" w14:paraId="723BCE80" w14:textId="77777777">
        <w:trPr>
          <w:divId w:val="1352679744"/>
        </w:trPr>
        <w:tc>
          <w:tcPr>
            <w:tcW w:w="0" w:type="auto"/>
          </w:tcPr>
          <w:p w14:paraId="723BCE7D" w14:textId="77777777" w:rsidR="004A2AC3" w:rsidRDefault="00BE4DBD">
            <w:pPr>
              <w:rPr>
                <w:b/>
                <w:szCs w:val="24"/>
                <w:lang w:eastAsia="lt-LT"/>
              </w:rPr>
            </w:pPr>
            <w:r>
              <w:rPr>
                <w:b/>
                <w:szCs w:val="24"/>
                <w:lang w:eastAsia="lt-LT"/>
              </w:rPr>
              <w:t>Liuminescencinės (gyvsidabrio) lempos</w:t>
            </w:r>
          </w:p>
        </w:tc>
        <w:tc>
          <w:tcPr>
            <w:tcW w:w="0" w:type="auto"/>
          </w:tcPr>
          <w:p w14:paraId="723BCE7E" w14:textId="77777777" w:rsidR="004A2AC3" w:rsidRDefault="004A2AC3">
            <w:pPr>
              <w:rPr>
                <w:szCs w:val="24"/>
              </w:rPr>
            </w:pPr>
          </w:p>
        </w:tc>
        <w:tc>
          <w:tcPr>
            <w:tcW w:w="0" w:type="auto"/>
          </w:tcPr>
          <w:p w14:paraId="723BCE7F" w14:textId="77777777" w:rsidR="004A2AC3" w:rsidRDefault="004A2AC3">
            <w:pPr>
              <w:rPr>
                <w:szCs w:val="24"/>
              </w:rPr>
            </w:pPr>
          </w:p>
        </w:tc>
      </w:tr>
      <w:tr w:rsidR="004A2AC3" w14:paraId="723BCE84" w14:textId="77777777">
        <w:trPr>
          <w:divId w:val="1352679744"/>
        </w:trPr>
        <w:tc>
          <w:tcPr>
            <w:tcW w:w="0" w:type="auto"/>
          </w:tcPr>
          <w:p w14:paraId="723BCE81" w14:textId="77777777" w:rsidR="004A2AC3" w:rsidRDefault="00BE4DBD">
            <w:pPr>
              <w:rPr>
                <w:b/>
                <w:szCs w:val="24"/>
                <w:lang w:eastAsia="lt-LT"/>
              </w:rPr>
            </w:pPr>
            <w:r>
              <w:rPr>
                <w:b/>
                <w:szCs w:val="24"/>
                <w:lang w:eastAsia="lt-LT"/>
              </w:rPr>
              <w:t>Galvaniniai elementai</w:t>
            </w:r>
          </w:p>
        </w:tc>
        <w:tc>
          <w:tcPr>
            <w:tcW w:w="0" w:type="auto"/>
          </w:tcPr>
          <w:p w14:paraId="723BCE82" w14:textId="77777777" w:rsidR="004A2AC3" w:rsidRDefault="004A2AC3">
            <w:pPr>
              <w:rPr>
                <w:szCs w:val="24"/>
              </w:rPr>
            </w:pPr>
          </w:p>
        </w:tc>
        <w:tc>
          <w:tcPr>
            <w:tcW w:w="0" w:type="auto"/>
          </w:tcPr>
          <w:p w14:paraId="723BCE83" w14:textId="77777777" w:rsidR="004A2AC3" w:rsidRDefault="004A2AC3">
            <w:pPr>
              <w:rPr>
                <w:szCs w:val="24"/>
              </w:rPr>
            </w:pPr>
          </w:p>
        </w:tc>
      </w:tr>
      <w:tr w:rsidR="004A2AC3" w14:paraId="723BCE88" w14:textId="77777777">
        <w:trPr>
          <w:divId w:val="1352679744"/>
        </w:trPr>
        <w:tc>
          <w:tcPr>
            <w:tcW w:w="0" w:type="auto"/>
          </w:tcPr>
          <w:p w14:paraId="723BCE85" w14:textId="77777777" w:rsidR="004A2AC3" w:rsidRDefault="00BE4DBD">
            <w:pPr>
              <w:rPr>
                <w:b/>
                <w:szCs w:val="24"/>
                <w:lang w:eastAsia="lt-LT"/>
              </w:rPr>
            </w:pPr>
            <w:r>
              <w:rPr>
                <w:b/>
                <w:szCs w:val="24"/>
                <w:lang w:eastAsia="lt-LT"/>
              </w:rPr>
              <w:t>Vidaus degimo variklių degalų ar tepalų filtrai</w:t>
            </w:r>
          </w:p>
        </w:tc>
        <w:tc>
          <w:tcPr>
            <w:tcW w:w="0" w:type="auto"/>
          </w:tcPr>
          <w:p w14:paraId="723BCE86" w14:textId="77777777" w:rsidR="004A2AC3" w:rsidRDefault="004A2AC3">
            <w:pPr>
              <w:rPr>
                <w:szCs w:val="24"/>
              </w:rPr>
            </w:pPr>
          </w:p>
        </w:tc>
        <w:tc>
          <w:tcPr>
            <w:tcW w:w="0" w:type="auto"/>
          </w:tcPr>
          <w:p w14:paraId="723BCE87" w14:textId="77777777" w:rsidR="004A2AC3" w:rsidRDefault="004A2AC3">
            <w:pPr>
              <w:rPr>
                <w:szCs w:val="24"/>
              </w:rPr>
            </w:pPr>
          </w:p>
        </w:tc>
      </w:tr>
      <w:tr w:rsidR="004A2AC3" w14:paraId="723BCE8C" w14:textId="77777777">
        <w:trPr>
          <w:divId w:val="1352679744"/>
        </w:trPr>
        <w:tc>
          <w:tcPr>
            <w:tcW w:w="0" w:type="auto"/>
          </w:tcPr>
          <w:p w14:paraId="723BCE89" w14:textId="77777777" w:rsidR="004A2AC3" w:rsidRDefault="00BE4DBD">
            <w:pPr>
              <w:rPr>
                <w:b/>
                <w:szCs w:val="24"/>
                <w:lang w:eastAsia="lt-LT"/>
              </w:rPr>
            </w:pPr>
            <w:r>
              <w:rPr>
                <w:b/>
                <w:szCs w:val="24"/>
                <w:lang w:eastAsia="lt-LT"/>
              </w:rPr>
              <w:t xml:space="preserve">Vidaus degimo variklių įsiurbimo oro </w:t>
            </w:r>
            <w:r>
              <w:rPr>
                <w:b/>
                <w:szCs w:val="24"/>
                <w:lang w:eastAsia="lt-LT"/>
              </w:rPr>
              <w:t>filtrai</w:t>
            </w:r>
          </w:p>
        </w:tc>
        <w:tc>
          <w:tcPr>
            <w:tcW w:w="0" w:type="auto"/>
          </w:tcPr>
          <w:p w14:paraId="723BCE8A" w14:textId="77777777" w:rsidR="004A2AC3" w:rsidRDefault="004A2AC3">
            <w:pPr>
              <w:rPr>
                <w:szCs w:val="24"/>
              </w:rPr>
            </w:pPr>
          </w:p>
        </w:tc>
        <w:tc>
          <w:tcPr>
            <w:tcW w:w="0" w:type="auto"/>
          </w:tcPr>
          <w:p w14:paraId="723BCE8B" w14:textId="77777777" w:rsidR="004A2AC3" w:rsidRDefault="004A2AC3">
            <w:pPr>
              <w:rPr>
                <w:szCs w:val="24"/>
              </w:rPr>
            </w:pPr>
          </w:p>
        </w:tc>
      </w:tr>
      <w:tr w:rsidR="004A2AC3" w14:paraId="723BCE90" w14:textId="77777777">
        <w:trPr>
          <w:divId w:val="1352679744"/>
        </w:trPr>
        <w:tc>
          <w:tcPr>
            <w:tcW w:w="0" w:type="auto"/>
          </w:tcPr>
          <w:p w14:paraId="723BCE8D" w14:textId="77777777" w:rsidR="004A2AC3" w:rsidRDefault="00BE4DBD">
            <w:pPr>
              <w:rPr>
                <w:b/>
                <w:szCs w:val="24"/>
                <w:lang w:eastAsia="lt-LT"/>
              </w:rPr>
            </w:pPr>
            <w:r>
              <w:rPr>
                <w:b/>
                <w:szCs w:val="24"/>
                <w:lang w:eastAsia="lt-LT"/>
              </w:rPr>
              <w:t>Automobilių hidrauliniai (tepaliniai) amortizatoriai</w:t>
            </w:r>
          </w:p>
        </w:tc>
        <w:tc>
          <w:tcPr>
            <w:tcW w:w="0" w:type="auto"/>
          </w:tcPr>
          <w:p w14:paraId="723BCE8E" w14:textId="77777777" w:rsidR="004A2AC3" w:rsidRDefault="004A2AC3">
            <w:pPr>
              <w:rPr>
                <w:szCs w:val="24"/>
              </w:rPr>
            </w:pPr>
          </w:p>
        </w:tc>
        <w:tc>
          <w:tcPr>
            <w:tcW w:w="0" w:type="auto"/>
          </w:tcPr>
          <w:p w14:paraId="723BCE8F" w14:textId="77777777" w:rsidR="004A2AC3" w:rsidRDefault="004A2AC3">
            <w:pPr>
              <w:rPr>
                <w:szCs w:val="24"/>
              </w:rPr>
            </w:pPr>
          </w:p>
        </w:tc>
      </w:tr>
      <w:tr w:rsidR="004A2AC3" w14:paraId="723BCE94" w14:textId="77777777">
        <w:trPr>
          <w:divId w:val="1352679744"/>
        </w:trPr>
        <w:tc>
          <w:tcPr>
            <w:tcW w:w="0" w:type="auto"/>
          </w:tcPr>
          <w:p w14:paraId="723BCE91" w14:textId="77777777" w:rsidR="004A2AC3" w:rsidRDefault="00BE4DBD">
            <w:pPr>
              <w:rPr>
                <w:b/>
                <w:szCs w:val="24"/>
                <w:lang w:eastAsia="lt-LT"/>
              </w:rPr>
            </w:pPr>
            <w:r>
              <w:rPr>
                <w:b/>
                <w:szCs w:val="24"/>
                <w:lang w:eastAsia="lt-LT"/>
              </w:rPr>
              <w:t>Stiklinė apmokestinamoji pakuotė</w:t>
            </w:r>
          </w:p>
        </w:tc>
        <w:tc>
          <w:tcPr>
            <w:tcW w:w="0" w:type="auto"/>
          </w:tcPr>
          <w:p w14:paraId="723BCE92" w14:textId="77777777" w:rsidR="004A2AC3" w:rsidRDefault="004A2AC3">
            <w:pPr>
              <w:rPr>
                <w:szCs w:val="24"/>
              </w:rPr>
            </w:pPr>
          </w:p>
        </w:tc>
        <w:tc>
          <w:tcPr>
            <w:tcW w:w="0" w:type="auto"/>
          </w:tcPr>
          <w:p w14:paraId="723BCE93" w14:textId="77777777" w:rsidR="004A2AC3" w:rsidRDefault="004A2AC3">
            <w:pPr>
              <w:rPr>
                <w:szCs w:val="24"/>
              </w:rPr>
            </w:pPr>
          </w:p>
        </w:tc>
      </w:tr>
      <w:tr w:rsidR="004A2AC3" w14:paraId="723BCE98" w14:textId="77777777">
        <w:trPr>
          <w:divId w:val="1352679744"/>
        </w:trPr>
        <w:tc>
          <w:tcPr>
            <w:tcW w:w="0" w:type="auto"/>
          </w:tcPr>
          <w:p w14:paraId="723BCE95" w14:textId="77777777" w:rsidR="004A2AC3" w:rsidRDefault="00BE4DBD">
            <w:pPr>
              <w:rPr>
                <w:b/>
                <w:szCs w:val="24"/>
                <w:lang w:eastAsia="lt-LT"/>
              </w:rPr>
            </w:pPr>
            <w:r>
              <w:rPr>
                <w:b/>
                <w:szCs w:val="24"/>
                <w:lang w:eastAsia="lt-LT"/>
              </w:rPr>
              <w:t>Plastikinė apmokestinamoji pakuotė</w:t>
            </w:r>
          </w:p>
        </w:tc>
        <w:tc>
          <w:tcPr>
            <w:tcW w:w="0" w:type="auto"/>
          </w:tcPr>
          <w:p w14:paraId="723BCE96" w14:textId="77777777" w:rsidR="004A2AC3" w:rsidRDefault="004A2AC3">
            <w:pPr>
              <w:rPr>
                <w:szCs w:val="24"/>
              </w:rPr>
            </w:pPr>
          </w:p>
        </w:tc>
        <w:tc>
          <w:tcPr>
            <w:tcW w:w="0" w:type="auto"/>
          </w:tcPr>
          <w:p w14:paraId="723BCE97" w14:textId="77777777" w:rsidR="004A2AC3" w:rsidRDefault="004A2AC3">
            <w:pPr>
              <w:rPr>
                <w:szCs w:val="24"/>
              </w:rPr>
            </w:pPr>
          </w:p>
        </w:tc>
      </w:tr>
      <w:tr w:rsidR="004A2AC3" w14:paraId="723BCE9C" w14:textId="77777777">
        <w:trPr>
          <w:divId w:val="1352679744"/>
        </w:trPr>
        <w:tc>
          <w:tcPr>
            <w:tcW w:w="0" w:type="auto"/>
          </w:tcPr>
          <w:p w14:paraId="723BCE99" w14:textId="77777777" w:rsidR="004A2AC3" w:rsidRDefault="00BE4DBD">
            <w:pPr>
              <w:rPr>
                <w:b/>
                <w:szCs w:val="24"/>
                <w:lang w:eastAsia="lt-LT"/>
              </w:rPr>
            </w:pPr>
            <w:r>
              <w:rPr>
                <w:b/>
                <w:szCs w:val="24"/>
                <w:lang w:eastAsia="lt-LT"/>
              </w:rPr>
              <w:t>Metalinė apmokestinamoji pakuotė</w:t>
            </w:r>
          </w:p>
        </w:tc>
        <w:tc>
          <w:tcPr>
            <w:tcW w:w="0" w:type="auto"/>
          </w:tcPr>
          <w:p w14:paraId="723BCE9A" w14:textId="77777777" w:rsidR="004A2AC3" w:rsidRDefault="004A2AC3">
            <w:pPr>
              <w:rPr>
                <w:szCs w:val="24"/>
              </w:rPr>
            </w:pPr>
          </w:p>
        </w:tc>
        <w:tc>
          <w:tcPr>
            <w:tcW w:w="0" w:type="auto"/>
          </w:tcPr>
          <w:p w14:paraId="723BCE9B" w14:textId="77777777" w:rsidR="004A2AC3" w:rsidRDefault="004A2AC3">
            <w:pPr>
              <w:rPr>
                <w:szCs w:val="24"/>
              </w:rPr>
            </w:pPr>
          </w:p>
        </w:tc>
      </w:tr>
      <w:tr w:rsidR="004A2AC3" w14:paraId="723BCEA0" w14:textId="77777777">
        <w:trPr>
          <w:divId w:val="1352679744"/>
        </w:trPr>
        <w:tc>
          <w:tcPr>
            <w:tcW w:w="0" w:type="auto"/>
          </w:tcPr>
          <w:p w14:paraId="723BCE9D" w14:textId="77777777" w:rsidR="004A2AC3" w:rsidRDefault="00BE4DBD">
            <w:pPr>
              <w:rPr>
                <w:b/>
                <w:szCs w:val="24"/>
                <w:lang w:eastAsia="lt-LT"/>
              </w:rPr>
            </w:pPr>
            <w:r>
              <w:rPr>
                <w:b/>
                <w:szCs w:val="24"/>
                <w:lang w:eastAsia="lt-LT"/>
              </w:rPr>
              <w:t>Popierinė ir kartoninė apmokestinamoji (iš jų ir kombinuotoji) pakuotė</w:t>
            </w:r>
          </w:p>
        </w:tc>
        <w:tc>
          <w:tcPr>
            <w:tcW w:w="0" w:type="auto"/>
          </w:tcPr>
          <w:p w14:paraId="723BCE9E" w14:textId="77777777" w:rsidR="004A2AC3" w:rsidRDefault="004A2AC3">
            <w:pPr>
              <w:rPr>
                <w:szCs w:val="24"/>
              </w:rPr>
            </w:pPr>
          </w:p>
        </w:tc>
        <w:tc>
          <w:tcPr>
            <w:tcW w:w="0" w:type="auto"/>
          </w:tcPr>
          <w:p w14:paraId="723BCE9F" w14:textId="77777777" w:rsidR="004A2AC3" w:rsidRDefault="004A2AC3">
            <w:pPr>
              <w:rPr>
                <w:szCs w:val="24"/>
              </w:rPr>
            </w:pPr>
          </w:p>
        </w:tc>
      </w:tr>
      <w:tr w:rsidR="004A2AC3" w14:paraId="723BCEA4" w14:textId="77777777">
        <w:trPr>
          <w:divId w:val="1352679744"/>
        </w:trPr>
        <w:tc>
          <w:tcPr>
            <w:tcW w:w="0" w:type="auto"/>
          </w:tcPr>
          <w:p w14:paraId="723BCEA1" w14:textId="77777777" w:rsidR="004A2AC3" w:rsidRDefault="00BE4DBD">
            <w:pPr>
              <w:rPr>
                <w:b/>
                <w:szCs w:val="24"/>
                <w:lang w:eastAsia="lt-LT"/>
              </w:rPr>
            </w:pPr>
            <w:r>
              <w:rPr>
                <w:b/>
                <w:szCs w:val="24"/>
                <w:lang w:eastAsia="lt-LT"/>
              </w:rPr>
              <w:t xml:space="preserve">Kita </w:t>
            </w:r>
            <w:r>
              <w:rPr>
                <w:b/>
                <w:szCs w:val="24"/>
                <w:lang w:eastAsia="lt-LT"/>
              </w:rPr>
              <w:t>apmokestinamoji pakuotė</w:t>
            </w:r>
          </w:p>
        </w:tc>
        <w:tc>
          <w:tcPr>
            <w:tcW w:w="0" w:type="auto"/>
          </w:tcPr>
          <w:p w14:paraId="723BCEA2" w14:textId="77777777" w:rsidR="004A2AC3" w:rsidRDefault="004A2AC3">
            <w:pPr>
              <w:rPr>
                <w:szCs w:val="24"/>
              </w:rPr>
            </w:pPr>
          </w:p>
        </w:tc>
        <w:tc>
          <w:tcPr>
            <w:tcW w:w="0" w:type="auto"/>
          </w:tcPr>
          <w:p w14:paraId="723BCEA3" w14:textId="77777777" w:rsidR="004A2AC3" w:rsidRDefault="004A2AC3">
            <w:pPr>
              <w:rPr>
                <w:szCs w:val="24"/>
              </w:rPr>
            </w:pPr>
          </w:p>
        </w:tc>
      </w:tr>
    </w:tbl>
    <w:p w14:paraId="723BCEA5" w14:textId="77777777" w:rsidR="004A2AC3" w:rsidRDefault="004A2AC3">
      <w:pPr>
        <w:tabs>
          <w:tab w:val="left" w:pos="156"/>
          <w:tab w:val="right" w:leader="underscore" w:pos="2652"/>
          <w:tab w:val="left" w:pos="2808"/>
          <w:tab w:val="left" w:pos="3822"/>
          <w:tab w:val="left" w:leader="underscore" w:pos="5850"/>
          <w:tab w:val="left" w:pos="6864"/>
          <w:tab w:val="right" w:leader="underscore" w:pos="9360"/>
        </w:tabs>
        <w:ind w:firstLine="709"/>
      </w:pPr>
    </w:p>
    <w:p w14:paraId="723BCEA6" w14:textId="77777777" w:rsidR="004A2AC3" w:rsidRDefault="00BE4DBD">
      <w:pPr>
        <w:tabs>
          <w:tab w:val="left" w:pos="156"/>
          <w:tab w:val="right" w:leader="underscore" w:pos="3000"/>
          <w:tab w:val="left" w:pos="3240"/>
          <w:tab w:val="left" w:pos="4080"/>
          <w:tab w:val="left" w:leader="underscore" w:pos="6480"/>
          <w:tab w:val="left" w:pos="7200"/>
          <w:tab w:val="right" w:leader="underscore" w:pos="9360"/>
        </w:tabs>
        <w:ind w:firstLine="709"/>
      </w:pPr>
      <w:r>
        <w:tab/>
      </w:r>
      <w:r>
        <w:tab/>
        <w:t>A. V.</w:t>
      </w:r>
      <w:r>
        <w:tab/>
      </w:r>
      <w:r>
        <w:tab/>
      </w:r>
      <w:r>
        <w:tab/>
      </w:r>
      <w:r>
        <w:tab/>
      </w:r>
    </w:p>
    <w:p w14:paraId="723BCEA7" w14:textId="77777777" w:rsidR="004A2AC3" w:rsidRDefault="00BE4DBD">
      <w:pPr>
        <w:tabs>
          <w:tab w:val="center" w:pos="1680"/>
          <w:tab w:val="center" w:pos="5280"/>
          <w:tab w:val="center" w:pos="8280"/>
        </w:tabs>
        <w:ind w:firstLine="709"/>
        <w:rPr>
          <w:sz w:val="20"/>
        </w:rPr>
      </w:pPr>
      <w:r>
        <w:rPr>
          <w:sz w:val="20"/>
        </w:rPr>
        <w:tab/>
        <w:t>(vadovas)</w:t>
      </w:r>
      <w:r>
        <w:rPr>
          <w:sz w:val="20"/>
        </w:rPr>
        <w:tab/>
        <w:t>(parašas)</w:t>
      </w:r>
      <w:r>
        <w:rPr>
          <w:sz w:val="20"/>
        </w:rPr>
        <w:tab/>
        <w:t>(vardas ir pavardė)</w:t>
      </w:r>
    </w:p>
    <w:p w14:paraId="723BCEA8" w14:textId="77777777" w:rsidR="004A2AC3" w:rsidRDefault="00BE4DBD">
      <w:pPr>
        <w:jc w:val="center"/>
      </w:pPr>
      <w:r>
        <w:t>______________</w:t>
      </w:r>
    </w:p>
    <w:p w14:paraId="723BCEA9" w14:textId="77777777" w:rsidR="004A2AC3" w:rsidRDefault="004A2AC3"/>
    <w:p w14:paraId="723BCEAA" w14:textId="771DA2A4" w:rsidR="004A2AC3" w:rsidRDefault="00BE4DBD"/>
    <w:sectPr w:rsidR="004A2AC3">
      <w:headerReference w:type="even" r:id="rId27"/>
      <w:headerReference w:type="default" r:id="rId28"/>
      <w:footerReference w:type="even" r:id="rId29"/>
      <w:footerReference w:type="default" r:id="rId30"/>
      <w:headerReference w:type="first" r:id="rId31"/>
      <w:footerReference w:type="first" r:id="rId32"/>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BCEAE" w14:textId="77777777" w:rsidR="004A2AC3" w:rsidRDefault="00BE4DBD">
      <w:r>
        <w:separator/>
      </w:r>
    </w:p>
  </w:endnote>
  <w:endnote w:type="continuationSeparator" w:id="0">
    <w:p w14:paraId="723BCEAF" w14:textId="77777777" w:rsidR="004A2AC3" w:rsidRDefault="00BE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CEB4" w14:textId="77777777" w:rsidR="004A2AC3" w:rsidRDefault="004A2AC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CEB5" w14:textId="77777777" w:rsidR="004A2AC3" w:rsidRDefault="004A2AC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CEB7" w14:textId="77777777" w:rsidR="004A2AC3" w:rsidRDefault="004A2AC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BCEAC" w14:textId="77777777" w:rsidR="004A2AC3" w:rsidRDefault="00BE4DBD">
      <w:r>
        <w:separator/>
      </w:r>
    </w:p>
  </w:footnote>
  <w:footnote w:type="continuationSeparator" w:id="0">
    <w:p w14:paraId="723BCEAD" w14:textId="77777777" w:rsidR="004A2AC3" w:rsidRDefault="00BE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CEB0" w14:textId="77777777" w:rsidR="004A2AC3" w:rsidRDefault="00BE4DB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23BCEB1" w14:textId="77777777" w:rsidR="004A2AC3" w:rsidRDefault="004A2AC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CEB3" w14:textId="77777777" w:rsidR="004A2AC3" w:rsidRDefault="004A2AC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CEB6" w14:textId="77777777" w:rsidR="004A2AC3" w:rsidRDefault="004A2AC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6F"/>
    <w:rsid w:val="004A2AC3"/>
    <w:rsid w:val="00BE4DBD"/>
    <w:rsid w:val="00D34C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3B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4D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4D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00726">
      <w:bodyDiv w:val="1"/>
      <w:marLeft w:val="0"/>
      <w:marRight w:val="0"/>
      <w:marTop w:val="0"/>
      <w:marBottom w:val="0"/>
      <w:divBdr>
        <w:top w:val="none" w:sz="0" w:space="0" w:color="auto"/>
        <w:left w:val="none" w:sz="0" w:space="0" w:color="auto"/>
        <w:bottom w:val="none" w:sz="0" w:space="0" w:color="auto"/>
        <w:right w:val="none" w:sz="0" w:space="0" w:color="auto"/>
      </w:divBdr>
    </w:div>
    <w:div w:id="13526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E966DA54042"/>
  <Relationship Id="rId11" Type="http://schemas.openxmlformats.org/officeDocument/2006/relationships/hyperlink" TargetMode="External" Target="https://www.e-tar.lt/portal/lt/legalAct/TAR.6521B8D2B325"/>
  <Relationship Id="rId12" Type="http://schemas.openxmlformats.org/officeDocument/2006/relationships/hyperlink" TargetMode="External" Target="https://www.e-tar.lt/portal/lt/legalAct/TAR.7E966DA54042"/>
  <Relationship Id="rId13" Type="http://schemas.openxmlformats.org/officeDocument/2006/relationships/hyperlink" TargetMode="External" Target="https://www.e-tar.lt/portal/lt/legalAct/TAR.6521B8D2B325"/>
  <Relationship Id="rId14" Type="http://schemas.openxmlformats.org/officeDocument/2006/relationships/hyperlink" TargetMode="External" Target="https://www.e-tar.lt/portal/lt/legalAct/TAR.7E966DA54042"/>
  <Relationship Id="rId15" Type="http://schemas.openxmlformats.org/officeDocument/2006/relationships/hyperlink" TargetMode="External" Target="https://www.e-tar.lt/portal/lt/legalAct/TAR.9D1ADB9E1518"/>
  <Relationship Id="rId16" Type="http://schemas.openxmlformats.org/officeDocument/2006/relationships/hyperlink" TargetMode="External" Target="https://www.e-tar.lt/portal/lt/legalAct/TAR.4D5E88FF9E5A"/>
  <Relationship Id="rId17" Type="http://schemas.openxmlformats.org/officeDocument/2006/relationships/hyperlink" TargetMode="External" Target="https://www.e-tar.lt/portal/lt/legalAct/TAR.38E37AB6E8E6"/>
  <Relationship Id="rId18" Type="http://schemas.openxmlformats.org/officeDocument/2006/relationships/hyperlink" TargetMode="External" Target="https://www.e-tar.lt/portal/lt/legalAct/TAR.50A573209187"/>
  <Relationship Id="rId19" Type="http://schemas.openxmlformats.org/officeDocument/2006/relationships/hyperlink" TargetMode="External" Target="https://www.e-tar.lt/portal/lt/legalAct/TAR.29DB5EFAA1D7"/>
  <Relationship Id="rId2" Type="http://schemas.openxmlformats.org/officeDocument/2006/relationships/styles" Target="styles.xml"/>
  <Relationship Id="rId20" Type="http://schemas.openxmlformats.org/officeDocument/2006/relationships/hyperlink" TargetMode="External" Target="https://www.e-tar.lt/portal/lt/legalAct/TAR.DA8697F09F55"/>
  <Relationship Id="rId21" Type="http://schemas.openxmlformats.org/officeDocument/2006/relationships/hyperlink" TargetMode="External" Target="https://www.e-tar.lt/portal/lt/legalAct/TAR.BEF1390C17FE"/>
  <Relationship Id="rId22" Type="http://schemas.openxmlformats.org/officeDocument/2006/relationships/hyperlink" TargetMode="External" Target="https://www.e-tar.lt/portal/lt/legalAct/TAR.3388A17F5C5B"/>
  <Relationship Id="rId23" Type="http://schemas.openxmlformats.org/officeDocument/2006/relationships/hyperlink" TargetMode="External" Target="https://www.e-tar.lt/portal/lt/legalAct/TAR.B2B8E3939F20"/>
  <Relationship Id="rId24" Type="http://schemas.openxmlformats.org/officeDocument/2006/relationships/hyperlink" TargetMode="External" Target="https://www.e-tar.lt/portal/lt/legalAct/TAR.751A1D2FE0B1"/>
  <Relationship Id="rId25" Type="http://schemas.openxmlformats.org/officeDocument/2006/relationships/hyperlink" TargetMode="External" Target="https://www.e-tar.lt/portal/lt/legalAct/TAR.9407621ED03B"/>
  <Relationship Id="rId26" Type="http://schemas.openxmlformats.org/officeDocument/2006/relationships/hyperlink" TargetMode="External" Target="https://www.e-tar.lt/portal/lt/legalAct/TAR.4A40CACBD374"/>
  <Relationship Id="rId27" Type="http://schemas.openxmlformats.org/officeDocument/2006/relationships/header" Target="header1.xml"/>
  <Relationship Id="rId28" Type="http://schemas.openxmlformats.org/officeDocument/2006/relationships/header" Target="header2.xml"/>
  <Relationship Id="rId29" Type="http://schemas.openxmlformats.org/officeDocument/2006/relationships/footer" Target="footer1.xml"/>
  <Relationship Id="rId3" Type="http://schemas.microsoft.com/office/2007/relationships/stylesWithEffects" Target="stylesWithEffects.xml"/>
  <Relationship Id="rId30" Type="http://schemas.openxmlformats.org/officeDocument/2006/relationships/footer" Target="footer2.xml"/>
  <Relationship Id="rId31" Type="http://schemas.openxmlformats.org/officeDocument/2006/relationships/header" Target="header3.xml"/>
  <Relationship Id="rId32" Type="http://schemas.openxmlformats.org/officeDocument/2006/relationships/footer" Target="footer3.xml"/>
  <Relationship Id="rId33" Type="http://schemas.openxmlformats.org/officeDocument/2006/relationships/fontTable" Target="fontTable.xml"/>
  <Relationship Id="rId34" Type="http://schemas.openxmlformats.org/officeDocument/2006/relationships/glossaryDocument" Target="glossary/document.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6B"/>
    <w:rsid w:val="003A07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07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07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9464</Words>
  <Characters>5396</Characters>
  <Application>Microsoft Office Word</Application>
  <DocSecurity>0</DocSecurity>
  <Lines>44</Lines>
  <Paragraphs>29</Paragraphs>
  <ScaleCrop>false</ScaleCrop>
  <Company>Leksinova</Company>
  <LinksUpToDate>false</LinksUpToDate>
  <CharactersWithSpaces>14831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2015-06-14T11:38:00Z</dcterms:created>
  <dc:creator>Algirdas Andrijauskas</dc:creator>
  <lastModifiedBy>JUOSPONIENĖ Karolina</lastModifiedBy>
  <dcterms:modified xsi:type="dcterms:W3CDTF">2016-02-04T09:05:00Z</dcterms:modified>
  <revision>3</revision>
  <dc:title>LIETUVOS RESPUBLIKOS APLINKOS MINISTRAS</dc:title>
</coreProperties>
</file>